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Default Extension="gif" ContentType="image/gif"/>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353DC" w:rsidRDefault="00964FEA" w:rsidP="006E19C0">
      <w:pPr>
        <w:spacing w:line="240" w:lineRule="auto"/>
        <w:jc w:val="center"/>
        <w:rPr>
          <w:rFonts w:ascii="Times New Roman" w:hAnsi="Times New Roman" w:cs="Times New Roman"/>
          <w:smallCaps/>
          <w:color w:val="008080"/>
          <w:sz w:val="32"/>
          <w:szCs w:val="32"/>
        </w:rPr>
      </w:pPr>
      <w:r w:rsidRPr="00964FEA">
        <w:rPr>
          <w:noProof/>
          <w:lang w:eastAsia="hu-HU"/>
        </w:rPr>
        <w:pict>
          <v:shapetype id="_x0000_t202" coordsize="21600,21600" o:spt="202" path="m,l,21600r21600,l21600,xe">
            <v:stroke joinstyle="miter"/>
            <v:path gradientshapeok="t" o:connecttype="rect"/>
          </v:shapetype>
          <v:shape id="_x0000_s123527" type="#_x0000_t202" style="position:absolute;left:0;text-align:left;margin-left:-5.7pt;margin-top:-63.55pt;width:510pt;height:115.05pt;z-index:251601920" filled="f" stroked="f">
            <v:textbox style="mso-next-textbox:#_x0000_s123527">
              <w:txbxContent>
                <w:p w:rsidR="003C0262" w:rsidRDefault="003C0262">
                  <w:r w:rsidRPr="00CD7A1A">
                    <w:rPr>
                      <w:noProof/>
                      <w:lang w:eastAsia="hu-HU"/>
                    </w:rPr>
                    <w:drawing>
                      <wp:inline distT="0" distB="0" distL="0" distR="0">
                        <wp:extent cx="6122035" cy="1295371"/>
                        <wp:effectExtent l="19050" t="0" r="0" b="0"/>
                        <wp:docPr id="9225" name="Kép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srcRect/>
                                <a:stretch>
                                  <a:fillRect/>
                                </a:stretch>
                              </pic:blipFill>
                              <pic:spPr bwMode="auto">
                                <a:xfrm>
                                  <a:off x="0" y="0"/>
                                  <a:ext cx="6122035" cy="1295371"/>
                                </a:xfrm>
                                <a:prstGeom prst="rect">
                                  <a:avLst/>
                                </a:prstGeom>
                                <a:noFill/>
                                <a:ln w="9525">
                                  <a:noFill/>
                                  <a:miter lim="800000"/>
                                  <a:headEnd/>
                                  <a:tailEnd/>
                                </a:ln>
                              </pic:spPr>
                            </pic:pic>
                          </a:graphicData>
                        </a:graphic>
                      </wp:inline>
                    </w:drawing>
                  </w:r>
                </w:p>
              </w:txbxContent>
            </v:textbox>
          </v:shape>
        </w:pict>
      </w:r>
      <w:r w:rsidRPr="00964FEA">
        <w:rPr>
          <w:noProof/>
          <w:lang w:eastAsia="hu-HU"/>
        </w:rPr>
        <w:pict>
          <v:rect id="_x0000_s67230" style="position:absolute;left:0;text-align:left;margin-left:-9.9pt;margin-top:-63.55pt;width:519.55pt;height:50.5pt;z-index:251577344" stroked="f"/>
        </w:pict>
      </w:r>
    </w:p>
    <w:p w:rsidR="00A96519" w:rsidRDefault="00A96519" w:rsidP="006E19C0">
      <w:pPr>
        <w:spacing w:line="276" w:lineRule="auto"/>
        <w:jc w:val="center"/>
        <w:rPr>
          <w:rFonts w:ascii="Times New Roman" w:hAnsi="Times New Roman" w:cs="Times New Roman"/>
          <w:smallCaps/>
          <w:color w:val="008080"/>
          <w:sz w:val="32"/>
          <w:szCs w:val="32"/>
        </w:rPr>
      </w:pPr>
    </w:p>
    <w:p w:rsidR="005E4185" w:rsidRDefault="005E4185" w:rsidP="006E19C0">
      <w:pPr>
        <w:spacing w:line="276" w:lineRule="auto"/>
        <w:jc w:val="center"/>
        <w:rPr>
          <w:rFonts w:ascii="Times New Roman" w:hAnsi="Times New Roman" w:cs="Times New Roman"/>
          <w:smallCaps/>
          <w:color w:val="008080"/>
          <w:sz w:val="32"/>
          <w:szCs w:val="32"/>
        </w:rPr>
      </w:pPr>
    </w:p>
    <w:p w:rsidR="00056EA6" w:rsidRDefault="00056EA6" w:rsidP="006E19C0">
      <w:pPr>
        <w:spacing w:line="276" w:lineRule="auto"/>
        <w:jc w:val="center"/>
        <w:rPr>
          <w:rFonts w:ascii="Times New Roman" w:hAnsi="Times New Roman" w:cs="Times New Roman"/>
          <w:smallCaps/>
          <w:color w:val="008080"/>
          <w:sz w:val="32"/>
          <w:szCs w:val="32"/>
        </w:rPr>
      </w:pPr>
    </w:p>
    <w:p w:rsidR="005E4185" w:rsidRDefault="005E4185" w:rsidP="006E19C0">
      <w:pPr>
        <w:spacing w:line="276" w:lineRule="auto"/>
        <w:jc w:val="center"/>
        <w:rPr>
          <w:rFonts w:ascii="Times New Roman" w:hAnsi="Times New Roman" w:cs="Times New Roman"/>
          <w:smallCaps/>
          <w:color w:val="008080"/>
          <w:sz w:val="32"/>
          <w:szCs w:val="32"/>
        </w:rPr>
      </w:pPr>
      <w:r>
        <w:rPr>
          <w:rFonts w:ascii="Times New Roman" w:hAnsi="Times New Roman" w:cs="Times New Roman"/>
          <w:smallCaps/>
          <w:color w:val="008080"/>
          <w:sz w:val="32"/>
          <w:szCs w:val="32"/>
        </w:rPr>
        <w:t>k</w:t>
      </w:r>
      <w:r w:rsidR="00A70941">
        <w:rPr>
          <w:rFonts w:ascii="Times New Roman" w:hAnsi="Times New Roman" w:cs="Times New Roman"/>
          <w:smallCaps/>
          <w:color w:val="008080"/>
          <w:sz w:val="32"/>
          <w:szCs w:val="32"/>
        </w:rPr>
        <w:t xml:space="preserve">örnyezetvédelmi hatástanulmány és </w:t>
      </w:r>
    </w:p>
    <w:p w:rsidR="00A70941" w:rsidRDefault="005E4185" w:rsidP="006E19C0">
      <w:pPr>
        <w:spacing w:line="276" w:lineRule="auto"/>
        <w:jc w:val="center"/>
        <w:rPr>
          <w:rFonts w:ascii="Times New Roman" w:hAnsi="Times New Roman" w:cs="Times New Roman"/>
          <w:smallCaps/>
          <w:color w:val="008080"/>
          <w:sz w:val="32"/>
          <w:szCs w:val="32"/>
        </w:rPr>
      </w:pPr>
      <w:r w:rsidRPr="004869A5">
        <w:rPr>
          <w:rFonts w:ascii="Times New Roman" w:hAnsi="Times New Roman" w:cs="Times New Roman"/>
          <w:smallCaps/>
          <w:color w:val="008080"/>
          <w:sz w:val="32"/>
          <w:szCs w:val="32"/>
        </w:rPr>
        <w:t xml:space="preserve">egységes környezethasználati </w:t>
      </w:r>
      <w:r>
        <w:rPr>
          <w:rFonts w:ascii="Times New Roman" w:hAnsi="Times New Roman" w:cs="Times New Roman"/>
          <w:smallCaps/>
          <w:color w:val="008080"/>
          <w:sz w:val="32"/>
          <w:szCs w:val="32"/>
        </w:rPr>
        <w:t>engedély iránti kérelem</w:t>
      </w:r>
    </w:p>
    <w:p w:rsidR="00EF6B54" w:rsidRDefault="00EF6B54" w:rsidP="006E19C0">
      <w:pPr>
        <w:spacing w:line="276" w:lineRule="auto"/>
        <w:jc w:val="center"/>
        <w:rPr>
          <w:rFonts w:ascii="Times New Roman" w:hAnsi="Times New Roman" w:cs="Times New Roman"/>
          <w:smallCaps/>
          <w:color w:val="008080"/>
          <w:sz w:val="32"/>
          <w:szCs w:val="32"/>
        </w:rPr>
      </w:pPr>
    </w:p>
    <w:p w:rsidR="00EF6B54" w:rsidRPr="00EF6B54" w:rsidRDefault="00EF6B54" w:rsidP="006E19C0">
      <w:pPr>
        <w:spacing w:line="276" w:lineRule="auto"/>
        <w:jc w:val="center"/>
        <w:rPr>
          <w:rFonts w:ascii="Times New Roman" w:hAnsi="Times New Roman" w:cs="Times New Roman"/>
          <w:b/>
          <w:smallCaps/>
          <w:color w:val="008080"/>
          <w:sz w:val="40"/>
          <w:szCs w:val="40"/>
        </w:rPr>
      </w:pPr>
      <w:r w:rsidRPr="00EF6B54">
        <w:rPr>
          <w:rFonts w:ascii="Times New Roman" w:hAnsi="Times New Roman" w:cs="Times New Roman"/>
          <w:b/>
          <w:smallCaps/>
          <w:color w:val="008080"/>
          <w:sz w:val="40"/>
          <w:szCs w:val="40"/>
        </w:rPr>
        <w:t>összefoglalója</w:t>
      </w:r>
    </w:p>
    <w:p w:rsidR="005E4185" w:rsidRDefault="005E4185" w:rsidP="005E4185">
      <w:pPr>
        <w:spacing w:line="240" w:lineRule="auto"/>
        <w:jc w:val="center"/>
        <w:rPr>
          <w:rFonts w:ascii="Times New Roman" w:hAnsi="Times New Roman" w:cs="Times New Roman"/>
          <w:smallCaps/>
          <w:color w:val="008080"/>
          <w:sz w:val="32"/>
          <w:szCs w:val="32"/>
        </w:rPr>
      </w:pPr>
    </w:p>
    <w:p w:rsidR="005E4185" w:rsidRPr="005E4185" w:rsidRDefault="005E4185" w:rsidP="005E4185">
      <w:pPr>
        <w:spacing w:line="276" w:lineRule="auto"/>
        <w:jc w:val="center"/>
        <w:rPr>
          <w:rFonts w:ascii="Times New Roman" w:hAnsi="Times New Roman" w:cs="Times New Roman"/>
          <w:smallCaps/>
          <w:color w:val="008080"/>
          <w:sz w:val="36"/>
          <w:szCs w:val="36"/>
        </w:rPr>
      </w:pPr>
      <w:r w:rsidRPr="005E4185">
        <w:rPr>
          <w:rFonts w:ascii="Times New Roman" w:hAnsi="Times New Roman" w:cs="Times New Roman"/>
          <w:smallCaps/>
          <w:color w:val="008080"/>
          <w:sz w:val="36"/>
          <w:szCs w:val="36"/>
        </w:rPr>
        <w:t>kőzetgyapot szigetelőanyag gyártási tevékenység</w:t>
      </w:r>
    </w:p>
    <w:p w:rsidR="005E4185" w:rsidRDefault="005E4185" w:rsidP="005E4185">
      <w:pPr>
        <w:spacing w:line="240" w:lineRule="auto"/>
        <w:jc w:val="center"/>
        <w:rPr>
          <w:rFonts w:ascii="Times New Roman" w:hAnsi="Times New Roman" w:cs="Times New Roman"/>
          <w:smallCaps/>
          <w:color w:val="008080"/>
          <w:sz w:val="32"/>
          <w:szCs w:val="32"/>
        </w:rPr>
      </w:pPr>
    </w:p>
    <w:p w:rsidR="008353DC" w:rsidRPr="004869A5" w:rsidRDefault="005E4185" w:rsidP="006E19C0">
      <w:pPr>
        <w:spacing w:line="276" w:lineRule="auto"/>
        <w:jc w:val="center"/>
        <w:rPr>
          <w:rFonts w:ascii="Times New Roman" w:hAnsi="Times New Roman" w:cs="Times New Roman"/>
          <w:smallCaps/>
          <w:color w:val="008080"/>
          <w:sz w:val="32"/>
          <w:szCs w:val="32"/>
        </w:rPr>
      </w:pPr>
      <w:r>
        <w:rPr>
          <w:rFonts w:ascii="Times New Roman" w:hAnsi="Times New Roman" w:cs="Times New Roman"/>
          <w:smallCaps/>
          <w:color w:val="008080"/>
          <w:sz w:val="32"/>
          <w:szCs w:val="32"/>
        </w:rPr>
        <w:t>ö</w:t>
      </w:r>
      <w:r w:rsidR="00A72A84" w:rsidRPr="004869A5">
        <w:rPr>
          <w:rFonts w:ascii="Times New Roman" w:hAnsi="Times New Roman" w:cs="Times New Roman"/>
          <w:smallCaps/>
          <w:color w:val="008080"/>
          <w:sz w:val="32"/>
          <w:szCs w:val="32"/>
        </w:rPr>
        <w:t xml:space="preserve">sszevont </w:t>
      </w:r>
      <w:r w:rsidR="008353DC" w:rsidRPr="004869A5">
        <w:rPr>
          <w:rFonts w:ascii="Times New Roman" w:hAnsi="Times New Roman" w:cs="Times New Roman"/>
          <w:smallCaps/>
          <w:color w:val="008080"/>
          <w:sz w:val="32"/>
          <w:szCs w:val="32"/>
        </w:rPr>
        <w:t>környezeti hatás</w:t>
      </w:r>
      <w:r w:rsidR="00A70941">
        <w:rPr>
          <w:rFonts w:ascii="Times New Roman" w:hAnsi="Times New Roman" w:cs="Times New Roman"/>
          <w:smallCaps/>
          <w:color w:val="008080"/>
          <w:sz w:val="32"/>
          <w:szCs w:val="32"/>
        </w:rPr>
        <w:t>vizsgálat</w:t>
      </w:r>
      <w:r>
        <w:rPr>
          <w:rFonts w:ascii="Times New Roman" w:hAnsi="Times New Roman" w:cs="Times New Roman"/>
          <w:smallCaps/>
          <w:color w:val="008080"/>
          <w:sz w:val="32"/>
          <w:szCs w:val="32"/>
        </w:rPr>
        <w:t>i</w:t>
      </w:r>
      <w:r w:rsidR="008353DC" w:rsidRPr="004869A5">
        <w:rPr>
          <w:rFonts w:ascii="Times New Roman" w:hAnsi="Times New Roman" w:cs="Times New Roman"/>
          <w:smallCaps/>
          <w:color w:val="008080"/>
          <w:sz w:val="32"/>
          <w:szCs w:val="32"/>
        </w:rPr>
        <w:t xml:space="preserve"> és </w:t>
      </w:r>
    </w:p>
    <w:p w:rsidR="005E4185" w:rsidRDefault="00EE5B1B" w:rsidP="005E4185">
      <w:pPr>
        <w:spacing w:line="276" w:lineRule="auto"/>
        <w:jc w:val="center"/>
        <w:rPr>
          <w:rFonts w:ascii="Times New Roman" w:hAnsi="Times New Roman" w:cs="Times New Roman"/>
          <w:smallCaps/>
          <w:color w:val="008080"/>
          <w:sz w:val="32"/>
          <w:szCs w:val="32"/>
        </w:rPr>
      </w:pPr>
      <w:r w:rsidRPr="004869A5">
        <w:rPr>
          <w:rFonts w:ascii="Times New Roman" w:hAnsi="Times New Roman" w:cs="Times New Roman"/>
          <w:smallCaps/>
          <w:color w:val="008080"/>
          <w:sz w:val="32"/>
          <w:szCs w:val="32"/>
        </w:rPr>
        <w:t xml:space="preserve">egységes környezethasználati </w:t>
      </w:r>
      <w:r w:rsidR="00425970">
        <w:rPr>
          <w:rFonts w:ascii="Times New Roman" w:hAnsi="Times New Roman" w:cs="Times New Roman"/>
          <w:smallCaps/>
          <w:color w:val="008080"/>
          <w:sz w:val="32"/>
          <w:szCs w:val="32"/>
        </w:rPr>
        <w:t xml:space="preserve">engedélyezési </w:t>
      </w:r>
      <w:r w:rsidR="00A70941">
        <w:rPr>
          <w:rFonts w:ascii="Times New Roman" w:hAnsi="Times New Roman" w:cs="Times New Roman"/>
          <w:smallCaps/>
          <w:color w:val="008080"/>
          <w:sz w:val="32"/>
          <w:szCs w:val="32"/>
        </w:rPr>
        <w:t>eljárás</w:t>
      </w:r>
      <w:r w:rsidR="005E4185">
        <w:rPr>
          <w:rFonts w:ascii="Times New Roman" w:hAnsi="Times New Roman" w:cs="Times New Roman"/>
          <w:smallCaps/>
          <w:color w:val="008080"/>
          <w:sz w:val="32"/>
          <w:szCs w:val="32"/>
        </w:rPr>
        <w:t>á</w:t>
      </w:r>
      <w:r w:rsidR="00A70941">
        <w:rPr>
          <w:rFonts w:ascii="Times New Roman" w:hAnsi="Times New Roman" w:cs="Times New Roman"/>
          <w:smallCaps/>
          <w:color w:val="008080"/>
          <w:sz w:val="32"/>
          <w:szCs w:val="32"/>
        </w:rPr>
        <w:t>hoz</w:t>
      </w:r>
      <w:r w:rsidR="008353DC" w:rsidRPr="004869A5">
        <w:rPr>
          <w:rFonts w:ascii="Times New Roman" w:hAnsi="Times New Roman" w:cs="Times New Roman"/>
          <w:smallCaps/>
          <w:color w:val="008080"/>
          <w:sz w:val="32"/>
          <w:szCs w:val="32"/>
        </w:rPr>
        <w:t xml:space="preserve"> </w:t>
      </w:r>
    </w:p>
    <w:p w:rsidR="005E4185" w:rsidRDefault="005E4185" w:rsidP="005E4185">
      <w:pPr>
        <w:spacing w:line="276" w:lineRule="auto"/>
        <w:jc w:val="center"/>
        <w:rPr>
          <w:rFonts w:ascii="Times New Roman" w:hAnsi="Times New Roman" w:cs="Times New Roman"/>
          <w:smallCaps/>
          <w:color w:val="008080"/>
          <w:sz w:val="32"/>
          <w:szCs w:val="32"/>
        </w:rPr>
      </w:pPr>
    </w:p>
    <w:p w:rsidR="00EE5B1B" w:rsidRDefault="00EE5B1B" w:rsidP="00EE5B1B">
      <w:pPr>
        <w:jc w:val="center"/>
        <w:rPr>
          <w:rFonts w:ascii="Times New Roman" w:hAnsi="Times New Roman" w:cs="Times New Roman"/>
          <w:smallCaps/>
          <w:color w:val="008080"/>
          <w:sz w:val="32"/>
          <w:szCs w:val="32"/>
        </w:rPr>
      </w:pPr>
    </w:p>
    <w:p w:rsidR="004869A5" w:rsidRDefault="004869A5" w:rsidP="004869A5">
      <w:pPr>
        <w:jc w:val="center"/>
        <w:rPr>
          <w:rFonts w:ascii="Times New Roman" w:hAnsi="Times New Roman" w:cs="Times New Roman"/>
          <w:smallCaps/>
          <w:sz w:val="28"/>
          <w:szCs w:val="28"/>
        </w:rPr>
      </w:pPr>
      <w:r w:rsidRPr="005404AB">
        <w:rPr>
          <w:rFonts w:ascii="Times New Roman" w:hAnsi="Times New Roman" w:cs="Times New Roman"/>
          <w:smallCaps/>
          <w:sz w:val="28"/>
          <w:szCs w:val="28"/>
        </w:rPr>
        <w:t>Helye</w:t>
      </w:r>
    </w:p>
    <w:p w:rsidR="004869A5" w:rsidRPr="007C56BB" w:rsidRDefault="004869A5" w:rsidP="004869A5">
      <w:pPr>
        <w:jc w:val="center"/>
        <w:rPr>
          <w:rFonts w:ascii="Times New Roman" w:hAnsi="Times New Roman" w:cs="Times New Roman"/>
          <w:b/>
          <w:smallCaps/>
          <w:color w:val="008080"/>
          <w:sz w:val="32"/>
          <w:szCs w:val="32"/>
        </w:rPr>
      </w:pPr>
      <w:r w:rsidRPr="007C56BB">
        <w:rPr>
          <w:rFonts w:ascii="Times New Roman" w:hAnsi="Times New Roman" w:cs="Times New Roman"/>
          <w:b/>
          <w:smallCaps/>
          <w:color w:val="008080"/>
          <w:sz w:val="32"/>
          <w:szCs w:val="32"/>
        </w:rPr>
        <w:t xml:space="preserve">Kőzetgyapot szigetelőanyag gyártó üzem </w:t>
      </w:r>
    </w:p>
    <w:p w:rsidR="004869A5" w:rsidRPr="00986C4D" w:rsidRDefault="004869A5" w:rsidP="004869A5">
      <w:pPr>
        <w:jc w:val="center"/>
        <w:rPr>
          <w:rFonts w:ascii="Times New Roman" w:hAnsi="Times New Roman" w:cs="Times New Roman"/>
          <w:smallCaps/>
          <w:color w:val="008080"/>
          <w:sz w:val="28"/>
          <w:szCs w:val="28"/>
        </w:rPr>
      </w:pPr>
      <w:r>
        <w:rPr>
          <w:rFonts w:ascii="Times New Roman" w:hAnsi="Times New Roman" w:cs="Times New Roman"/>
          <w:smallCaps/>
          <w:color w:val="008080"/>
          <w:sz w:val="28"/>
          <w:szCs w:val="28"/>
        </w:rPr>
        <w:t>Alsózsolca, Gyár u. 3.</w:t>
      </w:r>
    </w:p>
    <w:p w:rsidR="004869A5" w:rsidRPr="00986C4D" w:rsidRDefault="004869A5" w:rsidP="004869A5">
      <w:pPr>
        <w:jc w:val="center"/>
        <w:rPr>
          <w:rFonts w:ascii="Times New Roman" w:hAnsi="Times New Roman" w:cs="Times New Roman"/>
          <w:smallCaps/>
          <w:color w:val="008080"/>
          <w:sz w:val="28"/>
          <w:szCs w:val="28"/>
        </w:rPr>
      </w:pPr>
      <w:r w:rsidRPr="00986C4D">
        <w:rPr>
          <w:rFonts w:ascii="Times New Roman" w:hAnsi="Times New Roman" w:cs="Times New Roman"/>
          <w:smallCaps/>
          <w:color w:val="008080"/>
          <w:sz w:val="28"/>
          <w:szCs w:val="28"/>
        </w:rPr>
        <w:t xml:space="preserve">TH-KTJ: </w:t>
      </w:r>
      <w:r w:rsidR="00A94E7F">
        <w:rPr>
          <w:rFonts w:ascii="Times New Roman" w:hAnsi="Times New Roman" w:cs="Times New Roman"/>
          <w:smallCaps/>
          <w:color w:val="008080"/>
          <w:sz w:val="28"/>
          <w:szCs w:val="28"/>
        </w:rPr>
        <w:t>100383992</w:t>
      </w:r>
    </w:p>
    <w:p w:rsidR="004869A5" w:rsidRPr="005404AB" w:rsidRDefault="004869A5" w:rsidP="004869A5">
      <w:pPr>
        <w:jc w:val="center"/>
        <w:rPr>
          <w:rFonts w:ascii="Times New Roman" w:hAnsi="Times New Roman" w:cs="Times New Roman"/>
          <w:smallCaps/>
          <w:sz w:val="28"/>
          <w:szCs w:val="28"/>
        </w:rPr>
      </w:pPr>
    </w:p>
    <w:p w:rsidR="004869A5" w:rsidRPr="005404AB" w:rsidRDefault="004869A5" w:rsidP="004869A5">
      <w:pPr>
        <w:jc w:val="center"/>
        <w:rPr>
          <w:rFonts w:ascii="Times New Roman" w:hAnsi="Times New Roman" w:cs="Times New Roman"/>
          <w:smallCaps/>
          <w:sz w:val="28"/>
          <w:szCs w:val="28"/>
        </w:rPr>
      </w:pPr>
      <w:r w:rsidRPr="005404AB">
        <w:rPr>
          <w:rFonts w:ascii="Times New Roman" w:hAnsi="Times New Roman" w:cs="Times New Roman"/>
          <w:smallCaps/>
          <w:sz w:val="28"/>
          <w:szCs w:val="28"/>
        </w:rPr>
        <w:t>Engedélyes</w:t>
      </w:r>
      <w:r>
        <w:rPr>
          <w:rFonts w:ascii="Times New Roman" w:hAnsi="Times New Roman" w:cs="Times New Roman"/>
          <w:smallCaps/>
          <w:sz w:val="28"/>
          <w:szCs w:val="28"/>
        </w:rPr>
        <w:t>, környezethasználó</w:t>
      </w:r>
    </w:p>
    <w:p w:rsidR="004869A5" w:rsidRPr="007C56BB" w:rsidRDefault="004869A5" w:rsidP="004869A5">
      <w:pPr>
        <w:jc w:val="center"/>
        <w:rPr>
          <w:rFonts w:ascii="Times New Roman" w:hAnsi="Times New Roman" w:cs="Times New Roman"/>
          <w:b/>
          <w:color w:val="008080"/>
          <w:sz w:val="32"/>
          <w:szCs w:val="32"/>
        </w:rPr>
      </w:pPr>
      <w:r w:rsidRPr="007C56BB">
        <w:rPr>
          <w:rFonts w:ascii="Times New Roman" w:hAnsi="Times New Roman" w:cs="Times New Roman"/>
          <w:b/>
          <w:color w:val="008080"/>
          <w:sz w:val="32"/>
          <w:szCs w:val="32"/>
        </w:rPr>
        <w:t>Ravaber Hungary Kft.</w:t>
      </w:r>
    </w:p>
    <w:p w:rsidR="004869A5" w:rsidRPr="007C56BB" w:rsidRDefault="004869A5" w:rsidP="004869A5">
      <w:pPr>
        <w:jc w:val="center"/>
        <w:rPr>
          <w:rFonts w:ascii="Times New Roman" w:hAnsi="Times New Roman" w:cs="Times New Roman"/>
          <w:color w:val="008080"/>
          <w:sz w:val="28"/>
          <w:szCs w:val="28"/>
        </w:rPr>
      </w:pPr>
      <w:r w:rsidRPr="007C56BB">
        <w:rPr>
          <w:rFonts w:ascii="Times New Roman" w:hAnsi="Times New Roman" w:cs="Times New Roman"/>
          <w:color w:val="008080"/>
          <w:sz w:val="28"/>
          <w:szCs w:val="28"/>
        </w:rPr>
        <w:t>1117 Budapest, Hengermalom út 47/A.</w:t>
      </w:r>
    </w:p>
    <w:p w:rsidR="004869A5" w:rsidRPr="005404AB" w:rsidRDefault="004869A5" w:rsidP="004869A5">
      <w:pPr>
        <w:jc w:val="center"/>
        <w:rPr>
          <w:rFonts w:ascii="Times New Roman" w:hAnsi="Times New Roman" w:cs="Times New Roman"/>
          <w:smallCaps/>
          <w:sz w:val="28"/>
          <w:szCs w:val="28"/>
        </w:rPr>
      </w:pPr>
      <w:r>
        <w:rPr>
          <w:rFonts w:ascii="Times New Roman" w:hAnsi="Times New Roman" w:cs="Times New Roman"/>
          <w:smallCaps/>
          <w:color w:val="008080"/>
          <w:sz w:val="28"/>
          <w:szCs w:val="28"/>
        </w:rPr>
        <w:t>KÜJ: 103547145</w:t>
      </w:r>
    </w:p>
    <w:p w:rsidR="00A96519" w:rsidRPr="005E4185" w:rsidRDefault="00A96519" w:rsidP="00EE5B1B">
      <w:pPr>
        <w:jc w:val="center"/>
        <w:rPr>
          <w:rFonts w:ascii="Times New Roman" w:hAnsi="Times New Roman" w:cs="Times New Roman"/>
          <w:smallCaps/>
        </w:rPr>
      </w:pPr>
    </w:p>
    <w:p w:rsidR="00EE5B1B" w:rsidRPr="005E4185" w:rsidRDefault="00EE5B1B" w:rsidP="00EE5B1B">
      <w:pPr>
        <w:jc w:val="center"/>
        <w:rPr>
          <w:rFonts w:ascii="Times New Roman" w:hAnsi="Times New Roman" w:cs="Times New Roman"/>
          <w:smallCaps/>
        </w:rPr>
      </w:pPr>
      <w:r w:rsidRPr="005E4185">
        <w:rPr>
          <w:rFonts w:ascii="Times New Roman" w:hAnsi="Times New Roman" w:cs="Times New Roman"/>
          <w:smallCaps/>
        </w:rPr>
        <w:t>Környezetvédelmi szakértő</w:t>
      </w:r>
    </w:p>
    <w:p w:rsidR="00457F9D" w:rsidRPr="005E4185" w:rsidRDefault="00457F9D" w:rsidP="00EE5B1B">
      <w:pPr>
        <w:jc w:val="center"/>
        <w:rPr>
          <w:rFonts w:ascii="Times New Roman" w:hAnsi="Times New Roman" w:cs="Times New Roman"/>
          <w:smallCaps/>
        </w:rPr>
      </w:pPr>
    </w:p>
    <w:p w:rsidR="00457F9D" w:rsidRPr="005E4185" w:rsidRDefault="00457F9D" w:rsidP="00EE5B1B">
      <w:pPr>
        <w:jc w:val="center"/>
        <w:rPr>
          <w:rFonts w:ascii="Times New Roman" w:hAnsi="Times New Roman" w:cs="Times New Roman"/>
          <w:smallCaps/>
        </w:rPr>
      </w:pPr>
      <w:r w:rsidRPr="005E4185">
        <w:rPr>
          <w:rFonts w:ascii="Times New Roman" w:hAnsi="Times New Roman" w:cs="Times New Roman"/>
          <w:smallCaps/>
        </w:rPr>
        <w:t>....................................................</w:t>
      </w:r>
    </w:p>
    <w:p w:rsidR="00EE5B1B" w:rsidRPr="005E4185" w:rsidRDefault="00EE5B1B" w:rsidP="00EE5B1B">
      <w:pPr>
        <w:jc w:val="center"/>
        <w:rPr>
          <w:rFonts w:ascii="Times New Roman" w:hAnsi="Times New Roman" w:cs="Times New Roman"/>
          <w:smallCaps/>
        </w:rPr>
      </w:pPr>
      <w:r w:rsidRPr="005E4185">
        <w:rPr>
          <w:rFonts w:ascii="Times New Roman" w:hAnsi="Times New Roman" w:cs="Times New Roman"/>
          <w:smallCaps/>
        </w:rPr>
        <w:t>Gyulai Gyöngyi</w:t>
      </w:r>
    </w:p>
    <w:p w:rsidR="00EE5B1B" w:rsidRPr="006326F4" w:rsidRDefault="00EE5B1B" w:rsidP="00986C4D">
      <w:pPr>
        <w:spacing w:line="240" w:lineRule="auto"/>
        <w:jc w:val="center"/>
        <w:rPr>
          <w:rFonts w:ascii="Times New Roman" w:hAnsi="Times New Roman" w:cs="Times New Roman"/>
          <w:smallCaps/>
          <w:sz w:val="20"/>
          <w:szCs w:val="20"/>
        </w:rPr>
      </w:pPr>
      <w:r w:rsidRPr="006326F4">
        <w:rPr>
          <w:rFonts w:ascii="Times New Roman" w:hAnsi="Times New Roman" w:cs="Times New Roman"/>
          <w:smallCaps/>
          <w:sz w:val="20"/>
          <w:szCs w:val="20"/>
        </w:rPr>
        <w:t>okl. vegyészmérnök, analitikai,</w:t>
      </w:r>
      <w:r w:rsidR="006E19C0">
        <w:rPr>
          <w:rFonts w:ascii="Times New Roman" w:hAnsi="Times New Roman" w:cs="Times New Roman"/>
          <w:smallCaps/>
          <w:sz w:val="20"/>
          <w:szCs w:val="20"/>
        </w:rPr>
        <w:t xml:space="preserve"> </w:t>
      </w:r>
      <w:r w:rsidRPr="006326F4">
        <w:rPr>
          <w:rFonts w:ascii="Times New Roman" w:hAnsi="Times New Roman" w:cs="Times New Roman"/>
          <w:smallCaps/>
          <w:sz w:val="20"/>
          <w:szCs w:val="20"/>
        </w:rPr>
        <w:t>környezetvédelmi és talajtani szakmérnök</w:t>
      </w:r>
    </w:p>
    <w:p w:rsidR="00EE5B1B" w:rsidRPr="006326F4" w:rsidRDefault="00986C4D" w:rsidP="00986C4D">
      <w:pPr>
        <w:spacing w:line="240" w:lineRule="auto"/>
        <w:jc w:val="center"/>
        <w:rPr>
          <w:rFonts w:ascii="Times New Roman" w:hAnsi="Times New Roman" w:cs="Times New Roman"/>
          <w:smallCaps/>
          <w:sz w:val="20"/>
          <w:szCs w:val="20"/>
        </w:rPr>
      </w:pPr>
      <w:r>
        <w:rPr>
          <w:rFonts w:ascii="Times New Roman" w:hAnsi="Times New Roman" w:cs="Times New Roman"/>
          <w:smallCaps/>
          <w:sz w:val="20"/>
          <w:szCs w:val="20"/>
        </w:rPr>
        <w:t>környezetvéd</w:t>
      </w:r>
      <w:r w:rsidR="00C53C73">
        <w:rPr>
          <w:rFonts w:ascii="Times New Roman" w:hAnsi="Times New Roman" w:cs="Times New Roman"/>
          <w:smallCaps/>
          <w:sz w:val="20"/>
          <w:szCs w:val="20"/>
        </w:rPr>
        <w:t>elmi</w:t>
      </w:r>
      <w:r>
        <w:rPr>
          <w:rFonts w:ascii="Times New Roman" w:hAnsi="Times New Roman" w:cs="Times New Roman"/>
          <w:smallCaps/>
          <w:sz w:val="20"/>
          <w:szCs w:val="20"/>
        </w:rPr>
        <w:t xml:space="preserve"> szakértő: </w:t>
      </w:r>
      <w:r w:rsidR="00C53C73">
        <w:rPr>
          <w:rFonts w:ascii="Times New Roman" w:hAnsi="Times New Roman" w:cs="Times New Roman"/>
          <w:smallCaps/>
          <w:sz w:val="20"/>
          <w:szCs w:val="20"/>
        </w:rPr>
        <w:t xml:space="preserve">VMMK </w:t>
      </w:r>
      <w:r w:rsidR="00EE5B1B" w:rsidRPr="006326F4">
        <w:rPr>
          <w:rFonts w:ascii="Times New Roman" w:hAnsi="Times New Roman" w:cs="Times New Roman"/>
          <w:smallCaps/>
          <w:sz w:val="20"/>
          <w:szCs w:val="20"/>
        </w:rPr>
        <w:t>SZKV 19-0504/2018</w:t>
      </w:r>
    </w:p>
    <w:p w:rsidR="00EE5B1B" w:rsidRPr="005E4185" w:rsidRDefault="00EE5B1B" w:rsidP="00EE5B1B">
      <w:pPr>
        <w:jc w:val="center"/>
        <w:rPr>
          <w:rFonts w:ascii="Times New Roman" w:hAnsi="Times New Roman" w:cs="Times New Roman"/>
          <w:smallCaps/>
        </w:rPr>
      </w:pPr>
    </w:p>
    <w:p w:rsidR="00D60545" w:rsidRPr="005E4185" w:rsidRDefault="00D60545" w:rsidP="00EE5B1B">
      <w:pPr>
        <w:jc w:val="center"/>
        <w:rPr>
          <w:rFonts w:ascii="Times New Roman" w:hAnsi="Times New Roman" w:cs="Times New Roman"/>
          <w:smallCaps/>
        </w:rPr>
      </w:pPr>
      <w:r w:rsidRPr="005E4185">
        <w:rPr>
          <w:rFonts w:ascii="Times New Roman" w:hAnsi="Times New Roman" w:cs="Times New Roman"/>
          <w:smallCaps/>
        </w:rPr>
        <w:t>Élővilág és Tájvédelem</w:t>
      </w:r>
      <w:r w:rsidR="003E5536" w:rsidRPr="005E4185">
        <w:rPr>
          <w:rFonts w:ascii="Times New Roman" w:hAnsi="Times New Roman" w:cs="Times New Roman"/>
          <w:smallCaps/>
        </w:rPr>
        <w:t>i szakértő</w:t>
      </w:r>
    </w:p>
    <w:p w:rsidR="00457F9D" w:rsidRPr="005E4185" w:rsidRDefault="00457F9D" w:rsidP="00EE5B1B">
      <w:pPr>
        <w:jc w:val="center"/>
        <w:rPr>
          <w:rFonts w:ascii="Times New Roman" w:hAnsi="Times New Roman" w:cs="Times New Roman"/>
          <w:smallCaps/>
        </w:rPr>
      </w:pPr>
    </w:p>
    <w:p w:rsidR="00457F9D" w:rsidRPr="005E4185" w:rsidRDefault="00457F9D" w:rsidP="00457F9D">
      <w:pPr>
        <w:jc w:val="center"/>
        <w:rPr>
          <w:rFonts w:ascii="Times New Roman" w:hAnsi="Times New Roman" w:cs="Times New Roman"/>
          <w:smallCaps/>
        </w:rPr>
      </w:pPr>
      <w:r w:rsidRPr="005E4185">
        <w:rPr>
          <w:rFonts w:ascii="Times New Roman" w:hAnsi="Times New Roman" w:cs="Times New Roman"/>
          <w:smallCaps/>
        </w:rPr>
        <w:t>....................................................</w:t>
      </w:r>
    </w:p>
    <w:p w:rsidR="00D60545" w:rsidRPr="005E4185" w:rsidRDefault="00D60545" w:rsidP="00D60545">
      <w:pPr>
        <w:jc w:val="center"/>
        <w:rPr>
          <w:rFonts w:ascii="Times New Roman" w:hAnsi="Times New Roman" w:cs="Times New Roman"/>
          <w:smallCaps/>
        </w:rPr>
      </w:pPr>
      <w:r w:rsidRPr="005E4185">
        <w:rPr>
          <w:rFonts w:ascii="Times New Roman" w:hAnsi="Times New Roman" w:cs="Times New Roman"/>
          <w:smallCaps/>
        </w:rPr>
        <w:t>Dr. Bódis Judit</w:t>
      </w:r>
    </w:p>
    <w:p w:rsidR="00D60545" w:rsidRPr="006326F4" w:rsidRDefault="00D60545" w:rsidP="00D60545">
      <w:pPr>
        <w:spacing w:line="240" w:lineRule="auto"/>
        <w:jc w:val="center"/>
        <w:rPr>
          <w:rFonts w:ascii="Times New Roman" w:hAnsi="Times New Roman" w:cs="Times New Roman"/>
          <w:smallCaps/>
          <w:sz w:val="20"/>
          <w:szCs w:val="20"/>
        </w:rPr>
      </w:pPr>
      <w:r w:rsidRPr="006326F4">
        <w:rPr>
          <w:rFonts w:ascii="Times New Roman" w:hAnsi="Times New Roman" w:cs="Times New Roman"/>
          <w:smallCaps/>
          <w:sz w:val="20"/>
          <w:szCs w:val="20"/>
        </w:rPr>
        <w:t xml:space="preserve">okl. </w:t>
      </w:r>
      <w:r>
        <w:rPr>
          <w:rFonts w:ascii="Times New Roman" w:hAnsi="Times New Roman" w:cs="Times New Roman"/>
          <w:smallCaps/>
          <w:sz w:val="20"/>
          <w:szCs w:val="20"/>
        </w:rPr>
        <w:t>agrármérnök, okl. természetvédelmi szakmérnök, egyetemi doktor</w:t>
      </w:r>
    </w:p>
    <w:p w:rsidR="00D60545" w:rsidRPr="005404AB" w:rsidRDefault="00D60545" w:rsidP="003E5536">
      <w:pPr>
        <w:spacing w:line="240" w:lineRule="auto"/>
        <w:jc w:val="center"/>
        <w:rPr>
          <w:rFonts w:ascii="Times New Roman" w:hAnsi="Times New Roman" w:cs="Times New Roman"/>
          <w:smallCaps/>
          <w:sz w:val="28"/>
          <w:szCs w:val="28"/>
        </w:rPr>
      </w:pPr>
      <w:r>
        <w:rPr>
          <w:rFonts w:ascii="Times New Roman" w:hAnsi="Times New Roman" w:cs="Times New Roman"/>
          <w:smallCaps/>
          <w:sz w:val="20"/>
          <w:szCs w:val="20"/>
        </w:rPr>
        <w:t>Élővilág- és tájvédelmi szakértő: SZTV SZ-005/2011, SZTjV  SZ</w:t>
      </w:r>
      <w:r w:rsidR="003E5536">
        <w:rPr>
          <w:rFonts w:ascii="Times New Roman" w:hAnsi="Times New Roman" w:cs="Times New Roman"/>
          <w:smallCaps/>
          <w:sz w:val="20"/>
          <w:szCs w:val="20"/>
        </w:rPr>
        <w:t>-037/2010</w:t>
      </w:r>
    </w:p>
    <w:p w:rsidR="00A96519" w:rsidRPr="005E4185" w:rsidRDefault="00A96519" w:rsidP="00EE5B1B">
      <w:pPr>
        <w:jc w:val="center"/>
        <w:rPr>
          <w:rFonts w:ascii="Times New Roman" w:hAnsi="Times New Roman" w:cs="Times New Roman"/>
          <w:smallCaps/>
        </w:rPr>
      </w:pPr>
    </w:p>
    <w:p w:rsidR="00EE5B1B" w:rsidRPr="005E4185" w:rsidRDefault="00425970" w:rsidP="00483E7E">
      <w:pPr>
        <w:spacing w:line="240" w:lineRule="auto"/>
        <w:jc w:val="center"/>
        <w:rPr>
          <w:rFonts w:ascii="Times New Roman" w:hAnsi="Times New Roman" w:cs="Times New Roman"/>
          <w:smallCaps/>
        </w:rPr>
      </w:pPr>
      <w:r w:rsidRPr="005E4185">
        <w:rPr>
          <w:rFonts w:ascii="Times New Roman" w:hAnsi="Times New Roman" w:cs="Times New Roman"/>
          <w:smallCaps/>
        </w:rPr>
        <w:t>munkaszám: 187</w:t>
      </w:r>
      <w:r w:rsidR="008D4CFB">
        <w:rPr>
          <w:rFonts w:ascii="Times New Roman" w:hAnsi="Times New Roman" w:cs="Times New Roman"/>
          <w:smallCaps/>
        </w:rPr>
        <w:t>-1</w:t>
      </w:r>
      <w:r w:rsidR="00EA67AA" w:rsidRPr="005E4185">
        <w:rPr>
          <w:rFonts w:ascii="Times New Roman" w:hAnsi="Times New Roman" w:cs="Times New Roman"/>
          <w:smallCaps/>
        </w:rPr>
        <w:t>/</w:t>
      </w:r>
      <w:r w:rsidRPr="005E4185">
        <w:rPr>
          <w:rFonts w:ascii="Times New Roman" w:hAnsi="Times New Roman" w:cs="Times New Roman"/>
          <w:smallCaps/>
        </w:rPr>
        <w:t>2018</w:t>
      </w:r>
    </w:p>
    <w:p w:rsidR="003E5536" w:rsidRPr="005E4185" w:rsidRDefault="00EE5B1B" w:rsidP="00483E7E">
      <w:pPr>
        <w:spacing w:line="240" w:lineRule="auto"/>
        <w:jc w:val="center"/>
        <w:rPr>
          <w:rFonts w:ascii="Times New Roman" w:hAnsi="Times New Roman" w:cs="Times New Roman"/>
          <w:smallCaps/>
        </w:rPr>
      </w:pPr>
      <w:r w:rsidRPr="005E4185">
        <w:rPr>
          <w:rFonts w:ascii="Times New Roman" w:hAnsi="Times New Roman" w:cs="Times New Roman"/>
          <w:smallCaps/>
        </w:rPr>
        <w:t>201</w:t>
      </w:r>
      <w:r w:rsidR="00425970" w:rsidRPr="005E4185">
        <w:rPr>
          <w:rFonts w:ascii="Times New Roman" w:hAnsi="Times New Roman" w:cs="Times New Roman"/>
          <w:smallCaps/>
        </w:rPr>
        <w:t>8</w:t>
      </w:r>
      <w:r w:rsidR="00EA67AA" w:rsidRPr="005E4185">
        <w:rPr>
          <w:rFonts w:ascii="Times New Roman" w:hAnsi="Times New Roman" w:cs="Times New Roman"/>
          <w:smallCaps/>
        </w:rPr>
        <w:t xml:space="preserve">. </w:t>
      </w:r>
      <w:r w:rsidR="00425970" w:rsidRPr="005E4185">
        <w:rPr>
          <w:rFonts w:ascii="Times New Roman" w:hAnsi="Times New Roman" w:cs="Times New Roman"/>
          <w:smallCaps/>
        </w:rPr>
        <w:t>április-</w:t>
      </w:r>
      <w:r w:rsidR="00EA67AA" w:rsidRPr="005E4185">
        <w:rPr>
          <w:rFonts w:ascii="Times New Roman" w:hAnsi="Times New Roman" w:cs="Times New Roman"/>
          <w:smallCaps/>
        </w:rPr>
        <w:t>június</w:t>
      </w:r>
    </w:p>
    <w:p w:rsidR="00A96519" w:rsidRPr="005E4185" w:rsidRDefault="00A96519" w:rsidP="00483E7E">
      <w:pPr>
        <w:spacing w:line="240" w:lineRule="auto"/>
        <w:jc w:val="center"/>
        <w:rPr>
          <w:rFonts w:ascii="Times New Roman" w:hAnsi="Times New Roman" w:cs="Times New Roman"/>
          <w:smallCaps/>
        </w:rPr>
      </w:pPr>
    </w:p>
    <w:p w:rsidR="00031607" w:rsidRDefault="00031607" w:rsidP="005E4185">
      <w:pPr>
        <w:spacing w:line="240" w:lineRule="auto"/>
        <w:jc w:val="center"/>
        <w:rPr>
          <w:rFonts w:ascii="Times New Roman" w:hAnsi="Times New Roman" w:cs="Times New Roman"/>
          <w:smallCaps/>
          <w:sz w:val="28"/>
          <w:szCs w:val="28"/>
        </w:rPr>
      </w:pPr>
    </w:p>
    <w:p w:rsidR="00AB3ECB" w:rsidRDefault="00AB3ECB" w:rsidP="00EE5B1B">
      <w:pPr>
        <w:jc w:val="center"/>
        <w:rPr>
          <w:rFonts w:ascii="Times New Roman" w:hAnsi="Times New Roman" w:cs="Times New Roman"/>
          <w:smallCaps/>
          <w:sz w:val="28"/>
          <w:szCs w:val="28"/>
        </w:rPr>
      </w:pPr>
    </w:p>
    <w:p w:rsidR="00EE5B1B" w:rsidRDefault="00EE5B1B" w:rsidP="00EE5B1B">
      <w:pPr>
        <w:jc w:val="center"/>
        <w:rPr>
          <w:rFonts w:ascii="Times New Roman" w:hAnsi="Times New Roman" w:cs="Times New Roman"/>
          <w:smallCaps/>
          <w:sz w:val="28"/>
          <w:szCs w:val="28"/>
        </w:rPr>
      </w:pPr>
      <w:r w:rsidRPr="005404AB">
        <w:rPr>
          <w:rFonts w:ascii="Times New Roman" w:hAnsi="Times New Roman" w:cs="Times New Roman"/>
          <w:smallCaps/>
          <w:sz w:val="28"/>
          <w:szCs w:val="28"/>
        </w:rPr>
        <w:t>Tartalomjegyzék</w:t>
      </w:r>
    </w:p>
    <w:p w:rsidR="001A1D03" w:rsidRDefault="001A1D03" w:rsidP="00EE5B1B">
      <w:pPr>
        <w:jc w:val="center"/>
        <w:rPr>
          <w:rFonts w:ascii="Times New Roman" w:hAnsi="Times New Roman" w:cs="Times New Roman"/>
          <w:smallCaps/>
          <w:sz w:val="28"/>
          <w:szCs w:val="28"/>
        </w:rPr>
      </w:pPr>
    </w:p>
    <w:p w:rsidR="001A1D03" w:rsidRDefault="001A1D03" w:rsidP="00EE5B1B">
      <w:pPr>
        <w:jc w:val="center"/>
        <w:rPr>
          <w:rFonts w:ascii="Times New Roman" w:hAnsi="Times New Roman" w:cs="Times New Roman"/>
          <w:smallCaps/>
          <w:sz w:val="28"/>
          <w:szCs w:val="28"/>
        </w:rPr>
      </w:pPr>
    </w:p>
    <w:bookmarkStart w:id="0" w:name="_Toc479924085"/>
    <w:bookmarkStart w:id="1" w:name="_Toc498663273"/>
    <w:p w:rsidR="00744498" w:rsidRPr="00744498" w:rsidRDefault="00744498" w:rsidP="00744498">
      <w:pPr>
        <w:pStyle w:val="TJ1"/>
        <w:rPr>
          <w:rFonts w:eastAsiaTheme="minorEastAsia"/>
          <w:noProof/>
          <w:sz w:val="22"/>
          <w:szCs w:val="22"/>
          <w:lang w:eastAsia="hu-HU"/>
        </w:rPr>
      </w:pPr>
      <w:r w:rsidRPr="00744498">
        <w:fldChar w:fldCharType="begin"/>
      </w:r>
      <w:r w:rsidRPr="00744498">
        <w:instrText xml:space="preserve"> TOC \o "1-3" \h \z \u </w:instrText>
      </w:r>
      <w:r w:rsidRPr="00744498">
        <w:fldChar w:fldCharType="separate"/>
      </w:r>
      <w:hyperlink w:anchor="_Toc520698322" w:history="1">
        <w:r w:rsidRPr="00744498">
          <w:rPr>
            <w:rStyle w:val="Hiperhivatkozs"/>
            <w:rFonts w:ascii="Times New Roman" w:hAnsi="Times New Roman" w:cs="Times New Roman"/>
            <w:noProof/>
          </w:rPr>
          <w:t>1.</w:t>
        </w:r>
        <w:r w:rsidRPr="00744498">
          <w:rPr>
            <w:rFonts w:eastAsiaTheme="minorEastAsia"/>
            <w:noProof/>
            <w:sz w:val="22"/>
            <w:szCs w:val="22"/>
            <w:lang w:eastAsia="hu-HU"/>
          </w:rPr>
          <w:tab/>
        </w:r>
        <w:r w:rsidRPr="00744498">
          <w:rPr>
            <w:rStyle w:val="Hiperhivatkozs"/>
            <w:rFonts w:ascii="Times New Roman" w:hAnsi="Times New Roman" w:cs="Times New Roman"/>
            <w:noProof/>
          </w:rPr>
          <w:t>Engedélykérő - környezethasználó</w:t>
        </w:r>
        <w:r w:rsidRPr="00744498">
          <w:rPr>
            <w:noProof/>
            <w:webHidden/>
          </w:rPr>
          <w:tab/>
        </w:r>
        <w:r w:rsidRPr="00744498">
          <w:rPr>
            <w:noProof/>
            <w:webHidden/>
          </w:rPr>
          <w:fldChar w:fldCharType="begin"/>
        </w:r>
        <w:r w:rsidRPr="00744498">
          <w:rPr>
            <w:noProof/>
            <w:webHidden/>
          </w:rPr>
          <w:instrText xml:space="preserve"> PAGEREF _Toc520698322 \h </w:instrText>
        </w:r>
        <w:r w:rsidRPr="00744498">
          <w:rPr>
            <w:noProof/>
            <w:webHidden/>
          </w:rPr>
        </w:r>
        <w:r w:rsidRPr="00744498">
          <w:rPr>
            <w:noProof/>
            <w:webHidden/>
          </w:rPr>
          <w:fldChar w:fldCharType="separate"/>
        </w:r>
        <w:r w:rsidR="001A1D03">
          <w:rPr>
            <w:noProof/>
            <w:webHidden/>
          </w:rPr>
          <w:t>3</w:t>
        </w:r>
        <w:r w:rsidRPr="00744498">
          <w:rPr>
            <w:noProof/>
            <w:webHidden/>
          </w:rPr>
          <w:fldChar w:fldCharType="end"/>
        </w:r>
      </w:hyperlink>
    </w:p>
    <w:p w:rsidR="00744498" w:rsidRPr="00744498" w:rsidRDefault="00744498" w:rsidP="00744498">
      <w:pPr>
        <w:pStyle w:val="TJ1"/>
        <w:rPr>
          <w:rFonts w:eastAsiaTheme="minorEastAsia"/>
          <w:noProof/>
          <w:sz w:val="22"/>
          <w:szCs w:val="22"/>
          <w:lang w:eastAsia="hu-HU"/>
        </w:rPr>
      </w:pPr>
      <w:hyperlink w:anchor="_Toc520698323" w:history="1">
        <w:r w:rsidRPr="00744498">
          <w:rPr>
            <w:rStyle w:val="Hiperhivatkozs"/>
            <w:rFonts w:ascii="Times New Roman" w:hAnsi="Times New Roman" w:cs="Times New Roman"/>
            <w:noProof/>
          </w:rPr>
          <w:t>2.</w:t>
        </w:r>
        <w:r w:rsidRPr="00744498">
          <w:rPr>
            <w:rFonts w:eastAsiaTheme="minorEastAsia"/>
            <w:noProof/>
            <w:sz w:val="22"/>
            <w:szCs w:val="22"/>
            <w:lang w:eastAsia="hu-HU"/>
          </w:rPr>
          <w:tab/>
        </w:r>
        <w:r w:rsidRPr="00744498">
          <w:rPr>
            <w:rStyle w:val="Hiperhivatkozs"/>
            <w:rFonts w:ascii="Times New Roman" w:hAnsi="Times New Roman" w:cs="Times New Roman"/>
            <w:noProof/>
          </w:rPr>
          <w:t>Dokumentációt készítette</w:t>
        </w:r>
        <w:r w:rsidRPr="00744498">
          <w:rPr>
            <w:noProof/>
            <w:webHidden/>
          </w:rPr>
          <w:tab/>
        </w:r>
        <w:r w:rsidRPr="00744498">
          <w:rPr>
            <w:noProof/>
            <w:webHidden/>
          </w:rPr>
          <w:fldChar w:fldCharType="begin"/>
        </w:r>
        <w:r w:rsidRPr="00744498">
          <w:rPr>
            <w:noProof/>
            <w:webHidden/>
          </w:rPr>
          <w:instrText xml:space="preserve"> PAGEREF _Toc520698323 \h </w:instrText>
        </w:r>
        <w:r w:rsidRPr="00744498">
          <w:rPr>
            <w:noProof/>
            <w:webHidden/>
          </w:rPr>
        </w:r>
        <w:r w:rsidRPr="00744498">
          <w:rPr>
            <w:noProof/>
            <w:webHidden/>
          </w:rPr>
          <w:fldChar w:fldCharType="separate"/>
        </w:r>
        <w:r w:rsidR="001A1D03">
          <w:rPr>
            <w:noProof/>
            <w:webHidden/>
          </w:rPr>
          <w:t>3</w:t>
        </w:r>
        <w:r w:rsidRPr="00744498">
          <w:rPr>
            <w:noProof/>
            <w:webHidden/>
          </w:rPr>
          <w:fldChar w:fldCharType="end"/>
        </w:r>
      </w:hyperlink>
    </w:p>
    <w:p w:rsidR="00744498" w:rsidRPr="00744498" w:rsidRDefault="00744498" w:rsidP="00744498">
      <w:pPr>
        <w:pStyle w:val="TJ1"/>
        <w:rPr>
          <w:rFonts w:eastAsiaTheme="minorEastAsia"/>
          <w:noProof/>
          <w:sz w:val="22"/>
          <w:szCs w:val="22"/>
          <w:lang w:eastAsia="hu-HU"/>
        </w:rPr>
      </w:pPr>
      <w:hyperlink w:anchor="_Toc520698324" w:history="1">
        <w:r w:rsidRPr="00744498">
          <w:rPr>
            <w:rStyle w:val="Hiperhivatkozs"/>
            <w:rFonts w:ascii="Times New Roman" w:hAnsi="Times New Roman" w:cs="Times New Roman"/>
            <w:noProof/>
          </w:rPr>
          <w:t>3.</w:t>
        </w:r>
        <w:r w:rsidRPr="00744498">
          <w:rPr>
            <w:rFonts w:eastAsiaTheme="minorEastAsia"/>
            <w:noProof/>
            <w:sz w:val="22"/>
            <w:szCs w:val="22"/>
            <w:lang w:eastAsia="hu-HU"/>
          </w:rPr>
          <w:tab/>
        </w:r>
        <w:r w:rsidRPr="00744498">
          <w:rPr>
            <w:rStyle w:val="Hiperhivatkozs"/>
            <w:rFonts w:ascii="Times New Roman" w:hAnsi="Times New Roman" w:cs="Times New Roman"/>
            <w:noProof/>
          </w:rPr>
          <w:t>Tervezett tevékenység</w:t>
        </w:r>
        <w:r w:rsidRPr="00744498">
          <w:rPr>
            <w:noProof/>
            <w:webHidden/>
          </w:rPr>
          <w:tab/>
        </w:r>
        <w:r w:rsidRPr="00744498">
          <w:rPr>
            <w:noProof/>
            <w:webHidden/>
          </w:rPr>
          <w:fldChar w:fldCharType="begin"/>
        </w:r>
        <w:r w:rsidRPr="00744498">
          <w:rPr>
            <w:noProof/>
            <w:webHidden/>
          </w:rPr>
          <w:instrText xml:space="preserve"> PAGEREF _Toc520698324 \h </w:instrText>
        </w:r>
        <w:r w:rsidRPr="00744498">
          <w:rPr>
            <w:noProof/>
            <w:webHidden/>
          </w:rPr>
        </w:r>
        <w:r w:rsidRPr="00744498">
          <w:rPr>
            <w:noProof/>
            <w:webHidden/>
          </w:rPr>
          <w:fldChar w:fldCharType="separate"/>
        </w:r>
        <w:r w:rsidR="001A1D03">
          <w:rPr>
            <w:noProof/>
            <w:webHidden/>
          </w:rPr>
          <w:t>3</w:t>
        </w:r>
        <w:r w:rsidRPr="00744498">
          <w:rPr>
            <w:noProof/>
            <w:webHidden/>
          </w:rPr>
          <w:fldChar w:fldCharType="end"/>
        </w:r>
      </w:hyperlink>
    </w:p>
    <w:p w:rsidR="00744498" w:rsidRPr="00744498" w:rsidRDefault="00744498" w:rsidP="00744498">
      <w:pPr>
        <w:pStyle w:val="TJ1"/>
        <w:rPr>
          <w:rFonts w:eastAsiaTheme="minorEastAsia"/>
          <w:noProof/>
          <w:sz w:val="22"/>
          <w:szCs w:val="22"/>
          <w:lang w:eastAsia="hu-HU"/>
        </w:rPr>
      </w:pPr>
      <w:hyperlink w:anchor="_Toc520698325" w:history="1">
        <w:r w:rsidRPr="00744498">
          <w:rPr>
            <w:rStyle w:val="Hiperhivatkozs"/>
            <w:rFonts w:ascii="Times New Roman" w:hAnsi="Times New Roman" w:cs="Times New Roman"/>
            <w:noProof/>
          </w:rPr>
          <w:t>4.</w:t>
        </w:r>
        <w:r w:rsidRPr="00744498">
          <w:rPr>
            <w:rFonts w:eastAsiaTheme="minorEastAsia"/>
            <w:noProof/>
            <w:sz w:val="22"/>
            <w:szCs w:val="22"/>
            <w:lang w:eastAsia="hu-HU"/>
          </w:rPr>
          <w:tab/>
        </w:r>
        <w:r w:rsidRPr="00744498">
          <w:rPr>
            <w:rStyle w:val="Hiperhivatkozs"/>
            <w:rFonts w:ascii="Times New Roman" w:hAnsi="Times New Roman" w:cs="Times New Roman"/>
            <w:noProof/>
          </w:rPr>
          <w:t>Tevékenység hatótényezői</w:t>
        </w:r>
        <w:r w:rsidRPr="00744498">
          <w:rPr>
            <w:noProof/>
            <w:webHidden/>
          </w:rPr>
          <w:tab/>
        </w:r>
        <w:r w:rsidRPr="00744498">
          <w:rPr>
            <w:noProof/>
            <w:webHidden/>
          </w:rPr>
          <w:fldChar w:fldCharType="begin"/>
        </w:r>
        <w:r w:rsidRPr="00744498">
          <w:rPr>
            <w:noProof/>
            <w:webHidden/>
          </w:rPr>
          <w:instrText xml:space="preserve"> PAGEREF _Toc520698325 \h </w:instrText>
        </w:r>
        <w:r w:rsidRPr="00744498">
          <w:rPr>
            <w:noProof/>
            <w:webHidden/>
          </w:rPr>
        </w:r>
        <w:r w:rsidRPr="00744498">
          <w:rPr>
            <w:noProof/>
            <w:webHidden/>
          </w:rPr>
          <w:fldChar w:fldCharType="separate"/>
        </w:r>
        <w:r w:rsidR="001A1D03">
          <w:rPr>
            <w:noProof/>
            <w:webHidden/>
          </w:rPr>
          <w:t>8</w:t>
        </w:r>
        <w:r w:rsidRPr="00744498">
          <w:rPr>
            <w:noProof/>
            <w:webHidden/>
          </w:rPr>
          <w:fldChar w:fldCharType="end"/>
        </w:r>
      </w:hyperlink>
    </w:p>
    <w:p w:rsidR="00744498" w:rsidRPr="00744498" w:rsidRDefault="00744498" w:rsidP="00744498">
      <w:pPr>
        <w:pStyle w:val="TJ1"/>
        <w:rPr>
          <w:rFonts w:eastAsiaTheme="minorEastAsia"/>
          <w:noProof/>
          <w:sz w:val="22"/>
          <w:szCs w:val="22"/>
          <w:lang w:eastAsia="hu-HU"/>
        </w:rPr>
      </w:pPr>
      <w:hyperlink w:anchor="_Toc520698327" w:history="1">
        <w:r w:rsidRPr="00744498">
          <w:rPr>
            <w:rStyle w:val="Hiperhivatkozs"/>
            <w:rFonts w:ascii="Times New Roman" w:hAnsi="Times New Roman" w:cs="Times New Roman"/>
            <w:noProof/>
          </w:rPr>
          <w:t>5.</w:t>
        </w:r>
        <w:r w:rsidRPr="00744498">
          <w:rPr>
            <w:rFonts w:eastAsiaTheme="minorEastAsia"/>
            <w:noProof/>
            <w:sz w:val="22"/>
            <w:szCs w:val="22"/>
            <w:lang w:eastAsia="hu-HU"/>
          </w:rPr>
          <w:tab/>
        </w:r>
        <w:r w:rsidRPr="00744498">
          <w:rPr>
            <w:rStyle w:val="Hiperhivatkozs"/>
            <w:rFonts w:ascii="Times New Roman" w:hAnsi="Times New Roman" w:cs="Times New Roman"/>
            <w:noProof/>
          </w:rPr>
          <w:t>Hatásfolyamatok és hatásterületek</w:t>
        </w:r>
        <w:r w:rsidRPr="00744498">
          <w:rPr>
            <w:noProof/>
            <w:webHidden/>
          </w:rPr>
          <w:tab/>
        </w:r>
        <w:r w:rsidRPr="00744498">
          <w:rPr>
            <w:noProof/>
            <w:webHidden/>
          </w:rPr>
          <w:fldChar w:fldCharType="begin"/>
        </w:r>
        <w:r w:rsidRPr="00744498">
          <w:rPr>
            <w:noProof/>
            <w:webHidden/>
          </w:rPr>
          <w:instrText xml:space="preserve"> PAGEREF _Toc520698327 \h </w:instrText>
        </w:r>
        <w:r w:rsidRPr="00744498">
          <w:rPr>
            <w:noProof/>
            <w:webHidden/>
          </w:rPr>
        </w:r>
        <w:r w:rsidRPr="00744498">
          <w:rPr>
            <w:noProof/>
            <w:webHidden/>
          </w:rPr>
          <w:fldChar w:fldCharType="separate"/>
        </w:r>
        <w:r w:rsidR="001A1D03">
          <w:rPr>
            <w:noProof/>
            <w:webHidden/>
          </w:rPr>
          <w:t>11</w:t>
        </w:r>
        <w:r w:rsidRPr="00744498">
          <w:rPr>
            <w:noProof/>
            <w:webHidden/>
          </w:rPr>
          <w:fldChar w:fldCharType="end"/>
        </w:r>
      </w:hyperlink>
    </w:p>
    <w:p w:rsidR="00744498" w:rsidRPr="00744498" w:rsidRDefault="00744498" w:rsidP="00744498">
      <w:pPr>
        <w:pStyle w:val="TJ1"/>
        <w:rPr>
          <w:rFonts w:eastAsiaTheme="minorEastAsia"/>
          <w:noProof/>
          <w:sz w:val="22"/>
          <w:szCs w:val="22"/>
          <w:lang w:eastAsia="hu-HU"/>
        </w:rPr>
      </w:pPr>
      <w:hyperlink w:anchor="_Toc520698328" w:history="1">
        <w:r w:rsidRPr="00744498">
          <w:rPr>
            <w:rStyle w:val="Hiperhivatkozs"/>
            <w:rFonts w:ascii="Times New Roman" w:hAnsi="Times New Roman" w:cs="Times New Roman"/>
            <w:noProof/>
          </w:rPr>
          <w:t>6.</w:t>
        </w:r>
        <w:r w:rsidRPr="00744498">
          <w:rPr>
            <w:rFonts w:eastAsiaTheme="minorEastAsia"/>
            <w:noProof/>
            <w:sz w:val="22"/>
            <w:szCs w:val="22"/>
            <w:lang w:eastAsia="hu-HU"/>
          </w:rPr>
          <w:tab/>
        </w:r>
        <w:r w:rsidRPr="00744498">
          <w:rPr>
            <w:rStyle w:val="Hiperhivatkozs"/>
            <w:rFonts w:ascii="Times New Roman" w:hAnsi="Times New Roman" w:cs="Times New Roman"/>
            <w:noProof/>
          </w:rPr>
          <w:t>A környezeti hatások becslése, értékelése</w:t>
        </w:r>
        <w:r w:rsidRPr="00744498">
          <w:rPr>
            <w:noProof/>
            <w:webHidden/>
          </w:rPr>
          <w:tab/>
        </w:r>
        <w:r w:rsidRPr="00744498">
          <w:rPr>
            <w:noProof/>
            <w:webHidden/>
          </w:rPr>
          <w:fldChar w:fldCharType="begin"/>
        </w:r>
        <w:r w:rsidRPr="00744498">
          <w:rPr>
            <w:noProof/>
            <w:webHidden/>
          </w:rPr>
          <w:instrText xml:space="preserve"> PAGEREF _Toc520698328 \h </w:instrText>
        </w:r>
        <w:r w:rsidRPr="00744498">
          <w:rPr>
            <w:noProof/>
            <w:webHidden/>
          </w:rPr>
        </w:r>
        <w:r w:rsidRPr="00744498">
          <w:rPr>
            <w:noProof/>
            <w:webHidden/>
          </w:rPr>
          <w:fldChar w:fldCharType="separate"/>
        </w:r>
        <w:r w:rsidR="001A1D03">
          <w:rPr>
            <w:noProof/>
            <w:webHidden/>
          </w:rPr>
          <w:t>17</w:t>
        </w:r>
        <w:r w:rsidRPr="00744498">
          <w:rPr>
            <w:noProof/>
            <w:webHidden/>
          </w:rPr>
          <w:fldChar w:fldCharType="end"/>
        </w:r>
      </w:hyperlink>
    </w:p>
    <w:p w:rsidR="00744498" w:rsidRPr="00744498" w:rsidRDefault="00744498" w:rsidP="00744498">
      <w:pPr>
        <w:pStyle w:val="TJ2"/>
        <w:rPr>
          <w:rFonts w:eastAsiaTheme="minorEastAsia"/>
          <w:noProof/>
          <w:sz w:val="22"/>
          <w:szCs w:val="22"/>
          <w:lang w:eastAsia="hu-HU"/>
        </w:rPr>
      </w:pPr>
      <w:hyperlink w:anchor="_Toc520698335" w:history="1">
        <w:r w:rsidRPr="00744498">
          <w:rPr>
            <w:rStyle w:val="Hiperhivatkozs"/>
            <w:rFonts w:ascii="Times New Roman" w:hAnsi="Times New Roman" w:cs="Times New Roman"/>
            <w:noProof/>
          </w:rPr>
          <w:t>6.1.</w:t>
        </w:r>
        <w:r w:rsidRPr="00744498">
          <w:rPr>
            <w:rFonts w:eastAsiaTheme="minorEastAsia"/>
            <w:noProof/>
            <w:sz w:val="22"/>
            <w:szCs w:val="22"/>
            <w:lang w:eastAsia="hu-HU"/>
          </w:rPr>
          <w:tab/>
        </w:r>
        <w:r w:rsidRPr="00744498">
          <w:rPr>
            <w:rStyle w:val="Hiperhivatkozs"/>
            <w:rFonts w:ascii="Times New Roman" w:hAnsi="Times New Roman" w:cs="Times New Roman"/>
            <w:noProof/>
          </w:rPr>
          <w:t>A tevékenység hatása az élővilágra, a biológiai sokféleségre, különös figyelemmel a védett természeti területekre és értékekre, valamint a Natura 2000 területekre</w:t>
        </w:r>
        <w:r w:rsidRPr="00744498">
          <w:rPr>
            <w:noProof/>
            <w:webHidden/>
          </w:rPr>
          <w:tab/>
        </w:r>
        <w:r w:rsidRPr="00744498">
          <w:rPr>
            <w:noProof/>
            <w:webHidden/>
          </w:rPr>
          <w:fldChar w:fldCharType="begin"/>
        </w:r>
        <w:r w:rsidRPr="00744498">
          <w:rPr>
            <w:noProof/>
            <w:webHidden/>
          </w:rPr>
          <w:instrText xml:space="preserve"> PAGEREF _Toc520698335 \h </w:instrText>
        </w:r>
        <w:r w:rsidRPr="00744498">
          <w:rPr>
            <w:noProof/>
            <w:webHidden/>
          </w:rPr>
        </w:r>
        <w:r w:rsidRPr="00744498">
          <w:rPr>
            <w:noProof/>
            <w:webHidden/>
          </w:rPr>
          <w:fldChar w:fldCharType="separate"/>
        </w:r>
        <w:r w:rsidR="001A1D03">
          <w:rPr>
            <w:noProof/>
            <w:webHidden/>
          </w:rPr>
          <w:t>17</w:t>
        </w:r>
        <w:r w:rsidRPr="00744498">
          <w:rPr>
            <w:noProof/>
            <w:webHidden/>
          </w:rPr>
          <w:fldChar w:fldCharType="end"/>
        </w:r>
      </w:hyperlink>
    </w:p>
    <w:p w:rsidR="00744498" w:rsidRPr="00744498" w:rsidRDefault="00744498" w:rsidP="00744498">
      <w:pPr>
        <w:pStyle w:val="TJ2"/>
        <w:rPr>
          <w:rFonts w:eastAsiaTheme="minorEastAsia"/>
          <w:noProof/>
          <w:sz w:val="22"/>
          <w:szCs w:val="22"/>
          <w:lang w:eastAsia="hu-HU"/>
        </w:rPr>
      </w:pPr>
      <w:hyperlink w:anchor="_Toc520698336" w:history="1">
        <w:r w:rsidRPr="00744498">
          <w:rPr>
            <w:rStyle w:val="Hiperhivatkozs"/>
            <w:rFonts w:ascii="Times New Roman" w:hAnsi="Times New Roman" w:cs="Times New Roman"/>
            <w:noProof/>
          </w:rPr>
          <w:t>6.2.</w:t>
        </w:r>
        <w:r w:rsidRPr="00744498">
          <w:rPr>
            <w:rFonts w:eastAsiaTheme="minorEastAsia"/>
            <w:noProof/>
            <w:sz w:val="22"/>
            <w:szCs w:val="22"/>
            <w:lang w:eastAsia="hu-HU"/>
          </w:rPr>
          <w:tab/>
        </w:r>
        <w:r w:rsidRPr="00744498">
          <w:rPr>
            <w:rStyle w:val="Hiperhivatkozs"/>
            <w:rFonts w:ascii="Times New Roman" w:hAnsi="Times New Roman" w:cs="Times New Roman"/>
            <w:noProof/>
          </w:rPr>
          <w:t>A tevékenység hatása a tájra</w:t>
        </w:r>
        <w:r w:rsidRPr="00744498">
          <w:rPr>
            <w:noProof/>
            <w:webHidden/>
          </w:rPr>
          <w:tab/>
        </w:r>
        <w:r w:rsidRPr="00744498">
          <w:rPr>
            <w:noProof/>
            <w:webHidden/>
          </w:rPr>
          <w:fldChar w:fldCharType="begin"/>
        </w:r>
        <w:r w:rsidRPr="00744498">
          <w:rPr>
            <w:noProof/>
            <w:webHidden/>
          </w:rPr>
          <w:instrText xml:space="preserve"> PAGEREF _Toc520698336 \h </w:instrText>
        </w:r>
        <w:r w:rsidRPr="00744498">
          <w:rPr>
            <w:noProof/>
            <w:webHidden/>
          </w:rPr>
        </w:r>
        <w:r w:rsidRPr="00744498">
          <w:rPr>
            <w:noProof/>
            <w:webHidden/>
          </w:rPr>
          <w:fldChar w:fldCharType="separate"/>
        </w:r>
        <w:r w:rsidR="001A1D03">
          <w:rPr>
            <w:noProof/>
            <w:webHidden/>
          </w:rPr>
          <w:t>21</w:t>
        </w:r>
        <w:r w:rsidRPr="00744498">
          <w:rPr>
            <w:noProof/>
            <w:webHidden/>
          </w:rPr>
          <w:fldChar w:fldCharType="end"/>
        </w:r>
      </w:hyperlink>
    </w:p>
    <w:p w:rsidR="00744498" w:rsidRPr="00744498" w:rsidRDefault="00744498" w:rsidP="00744498">
      <w:pPr>
        <w:pStyle w:val="TJ2"/>
        <w:rPr>
          <w:rFonts w:eastAsiaTheme="minorEastAsia"/>
          <w:noProof/>
          <w:sz w:val="22"/>
          <w:szCs w:val="22"/>
          <w:lang w:eastAsia="hu-HU"/>
        </w:rPr>
      </w:pPr>
      <w:hyperlink w:anchor="_Toc520698337" w:history="1">
        <w:r w:rsidRPr="00744498">
          <w:rPr>
            <w:rStyle w:val="Hiperhivatkozs"/>
            <w:rFonts w:ascii="Times New Roman" w:hAnsi="Times New Roman" w:cs="Times New Roman"/>
            <w:noProof/>
          </w:rPr>
          <w:t>6.3.</w:t>
        </w:r>
        <w:r w:rsidRPr="00744498">
          <w:rPr>
            <w:rFonts w:eastAsiaTheme="minorEastAsia"/>
            <w:noProof/>
            <w:sz w:val="22"/>
            <w:szCs w:val="22"/>
            <w:lang w:eastAsia="hu-HU"/>
          </w:rPr>
          <w:tab/>
        </w:r>
        <w:r w:rsidRPr="00744498">
          <w:rPr>
            <w:rStyle w:val="Hiperhivatkozs"/>
            <w:rFonts w:ascii="Times New Roman" w:hAnsi="Times New Roman" w:cs="Times New Roman"/>
            <w:noProof/>
          </w:rPr>
          <w:t>A tevékenység hatása a földre, a levegőre, a vízre</w:t>
        </w:r>
        <w:r w:rsidRPr="00744498">
          <w:rPr>
            <w:noProof/>
            <w:webHidden/>
          </w:rPr>
          <w:tab/>
        </w:r>
        <w:r w:rsidRPr="00744498">
          <w:rPr>
            <w:noProof/>
            <w:webHidden/>
          </w:rPr>
          <w:fldChar w:fldCharType="begin"/>
        </w:r>
        <w:r w:rsidRPr="00744498">
          <w:rPr>
            <w:noProof/>
            <w:webHidden/>
          </w:rPr>
          <w:instrText xml:space="preserve"> PAGEREF _Toc520698337 \h </w:instrText>
        </w:r>
        <w:r w:rsidRPr="00744498">
          <w:rPr>
            <w:noProof/>
            <w:webHidden/>
          </w:rPr>
        </w:r>
        <w:r w:rsidRPr="00744498">
          <w:rPr>
            <w:noProof/>
            <w:webHidden/>
          </w:rPr>
          <w:fldChar w:fldCharType="separate"/>
        </w:r>
        <w:r w:rsidR="001A1D03">
          <w:rPr>
            <w:noProof/>
            <w:webHidden/>
          </w:rPr>
          <w:t>21</w:t>
        </w:r>
        <w:r w:rsidRPr="00744498">
          <w:rPr>
            <w:noProof/>
            <w:webHidden/>
          </w:rPr>
          <w:fldChar w:fldCharType="end"/>
        </w:r>
      </w:hyperlink>
    </w:p>
    <w:p w:rsidR="00744498" w:rsidRPr="00744498" w:rsidRDefault="00744498" w:rsidP="00744498">
      <w:pPr>
        <w:pStyle w:val="TJ2"/>
        <w:rPr>
          <w:rFonts w:eastAsiaTheme="minorEastAsia"/>
          <w:noProof/>
          <w:sz w:val="22"/>
          <w:szCs w:val="22"/>
          <w:lang w:eastAsia="hu-HU"/>
        </w:rPr>
      </w:pPr>
      <w:hyperlink w:anchor="_Toc520698338" w:history="1">
        <w:r w:rsidRPr="00744498">
          <w:rPr>
            <w:rStyle w:val="Hiperhivatkozs"/>
            <w:rFonts w:ascii="Times New Roman" w:hAnsi="Times New Roman" w:cs="Times New Roman"/>
            <w:noProof/>
          </w:rPr>
          <w:t>6.4.</w:t>
        </w:r>
        <w:r w:rsidRPr="00744498">
          <w:rPr>
            <w:rFonts w:eastAsiaTheme="minorEastAsia"/>
            <w:noProof/>
            <w:sz w:val="22"/>
            <w:szCs w:val="22"/>
            <w:lang w:eastAsia="hu-HU"/>
          </w:rPr>
          <w:tab/>
        </w:r>
        <w:r w:rsidRPr="00744498">
          <w:rPr>
            <w:rStyle w:val="Hiperhivatkozs"/>
            <w:rFonts w:ascii="Times New Roman" w:hAnsi="Times New Roman" w:cs="Times New Roman"/>
            <w:noProof/>
          </w:rPr>
          <w:t>A tevékenység hatása az éghajlatra</w:t>
        </w:r>
        <w:r w:rsidRPr="00744498">
          <w:rPr>
            <w:noProof/>
            <w:webHidden/>
          </w:rPr>
          <w:tab/>
        </w:r>
        <w:r w:rsidRPr="00744498">
          <w:rPr>
            <w:noProof/>
            <w:webHidden/>
          </w:rPr>
          <w:fldChar w:fldCharType="begin"/>
        </w:r>
        <w:r w:rsidRPr="00744498">
          <w:rPr>
            <w:noProof/>
            <w:webHidden/>
          </w:rPr>
          <w:instrText xml:space="preserve"> PAGEREF _Toc520698338 \h </w:instrText>
        </w:r>
        <w:r w:rsidRPr="00744498">
          <w:rPr>
            <w:noProof/>
            <w:webHidden/>
          </w:rPr>
        </w:r>
        <w:r w:rsidRPr="00744498">
          <w:rPr>
            <w:noProof/>
            <w:webHidden/>
          </w:rPr>
          <w:fldChar w:fldCharType="separate"/>
        </w:r>
        <w:r w:rsidR="001A1D03">
          <w:rPr>
            <w:noProof/>
            <w:webHidden/>
          </w:rPr>
          <w:t>22</w:t>
        </w:r>
        <w:r w:rsidRPr="00744498">
          <w:rPr>
            <w:noProof/>
            <w:webHidden/>
          </w:rPr>
          <w:fldChar w:fldCharType="end"/>
        </w:r>
      </w:hyperlink>
    </w:p>
    <w:p w:rsidR="00744498" w:rsidRPr="00744498" w:rsidRDefault="00744498" w:rsidP="00744498">
      <w:pPr>
        <w:pStyle w:val="TJ2"/>
        <w:rPr>
          <w:rFonts w:eastAsiaTheme="minorEastAsia"/>
          <w:noProof/>
          <w:sz w:val="22"/>
          <w:szCs w:val="22"/>
          <w:lang w:eastAsia="hu-HU"/>
        </w:rPr>
      </w:pPr>
      <w:hyperlink w:anchor="_Toc520698339" w:history="1">
        <w:r w:rsidRPr="00744498">
          <w:rPr>
            <w:rStyle w:val="Hiperhivatkozs"/>
            <w:rFonts w:ascii="Times New Roman" w:hAnsi="Times New Roman" w:cs="Times New Roman"/>
            <w:noProof/>
          </w:rPr>
          <w:t>6.5.</w:t>
        </w:r>
        <w:r w:rsidRPr="00744498">
          <w:rPr>
            <w:rFonts w:eastAsiaTheme="minorEastAsia"/>
            <w:noProof/>
            <w:sz w:val="22"/>
            <w:szCs w:val="22"/>
            <w:lang w:eastAsia="hu-HU"/>
          </w:rPr>
          <w:tab/>
        </w:r>
        <w:r w:rsidRPr="00744498">
          <w:rPr>
            <w:rStyle w:val="Hiperhivatkozs"/>
            <w:rFonts w:ascii="Times New Roman" w:hAnsi="Times New Roman" w:cs="Times New Roman"/>
            <w:noProof/>
          </w:rPr>
          <w:t>A tevékenység hatása az épített környezetre</w:t>
        </w:r>
        <w:r w:rsidRPr="00744498">
          <w:rPr>
            <w:noProof/>
            <w:webHidden/>
          </w:rPr>
          <w:tab/>
        </w:r>
        <w:r w:rsidRPr="00744498">
          <w:rPr>
            <w:noProof/>
            <w:webHidden/>
          </w:rPr>
          <w:fldChar w:fldCharType="begin"/>
        </w:r>
        <w:r w:rsidRPr="00744498">
          <w:rPr>
            <w:noProof/>
            <w:webHidden/>
          </w:rPr>
          <w:instrText xml:space="preserve"> PAGEREF _Toc520698339 \h </w:instrText>
        </w:r>
        <w:r w:rsidRPr="00744498">
          <w:rPr>
            <w:noProof/>
            <w:webHidden/>
          </w:rPr>
        </w:r>
        <w:r w:rsidRPr="00744498">
          <w:rPr>
            <w:noProof/>
            <w:webHidden/>
          </w:rPr>
          <w:fldChar w:fldCharType="separate"/>
        </w:r>
        <w:r w:rsidR="001A1D03">
          <w:rPr>
            <w:noProof/>
            <w:webHidden/>
          </w:rPr>
          <w:t>23</w:t>
        </w:r>
        <w:r w:rsidRPr="00744498">
          <w:rPr>
            <w:noProof/>
            <w:webHidden/>
          </w:rPr>
          <w:fldChar w:fldCharType="end"/>
        </w:r>
      </w:hyperlink>
    </w:p>
    <w:p w:rsidR="00744498" w:rsidRPr="00744498" w:rsidRDefault="00744498" w:rsidP="00744498">
      <w:pPr>
        <w:pStyle w:val="TJ1"/>
        <w:rPr>
          <w:rFonts w:eastAsiaTheme="minorEastAsia"/>
          <w:noProof/>
          <w:sz w:val="22"/>
          <w:szCs w:val="22"/>
          <w:lang w:eastAsia="hu-HU"/>
        </w:rPr>
      </w:pPr>
      <w:hyperlink w:anchor="_Toc520698340" w:history="1">
        <w:r w:rsidRPr="00744498">
          <w:rPr>
            <w:rStyle w:val="Hiperhivatkozs"/>
            <w:rFonts w:ascii="Times New Roman" w:hAnsi="Times New Roman" w:cs="Times New Roman"/>
            <w:noProof/>
          </w:rPr>
          <w:t>7.</w:t>
        </w:r>
        <w:r w:rsidRPr="00744498">
          <w:rPr>
            <w:rFonts w:eastAsiaTheme="minorEastAsia"/>
            <w:noProof/>
            <w:sz w:val="22"/>
            <w:szCs w:val="22"/>
            <w:lang w:eastAsia="hu-HU"/>
          </w:rPr>
          <w:tab/>
        </w:r>
        <w:r w:rsidRPr="00744498">
          <w:rPr>
            <w:rStyle w:val="Hiperhivatkozs"/>
            <w:rFonts w:ascii="Times New Roman" w:hAnsi="Times New Roman" w:cs="Times New Roman"/>
            <w:noProof/>
          </w:rPr>
          <w:t>A környezeti állapotváltozások által érintett emberek egészségi állapotában, életminőségében és életmódjában várható változások</w:t>
        </w:r>
        <w:r w:rsidRPr="00744498">
          <w:rPr>
            <w:noProof/>
            <w:webHidden/>
          </w:rPr>
          <w:tab/>
        </w:r>
        <w:r w:rsidRPr="00744498">
          <w:rPr>
            <w:noProof/>
            <w:webHidden/>
          </w:rPr>
          <w:fldChar w:fldCharType="begin"/>
        </w:r>
        <w:r w:rsidRPr="00744498">
          <w:rPr>
            <w:noProof/>
            <w:webHidden/>
          </w:rPr>
          <w:instrText xml:space="preserve"> PAGEREF _Toc520698340 \h </w:instrText>
        </w:r>
        <w:r w:rsidRPr="00744498">
          <w:rPr>
            <w:noProof/>
            <w:webHidden/>
          </w:rPr>
        </w:r>
        <w:r w:rsidRPr="00744498">
          <w:rPr>
            <w:noProof/>
            <w:webHidden/>
          </w:rPr>
          <w:fldChar w:fldCharType="separate"/>
        </w:r>
        <w:r w:rsidR="001A1D03">
          <w:rPr>
            <w:noProof/>
            <w:webHidden/>
          </w:rPr>
          <w:t>23</w:t>
        </w:r>
        <w:r w:rsidRPr="00744498">
          <w:rPr>
            <w:noProof/>
            <w:webHidden/>
          </w:rPr>
          <w:fldChar w:fldCharType="end"/>
        </w:r>
      </w:hyperlink>
    </w:p>
    <w:p w:rsidR="00744498" w:rsidRPr="00744498" w:rsidRDefault="00744498" w:rsidP="00744498">
      <w:pPr>
        <w:pStyle w:val="TJ1"/>
        <w:rPr>
          <w:rFonts w:eastAsiaTheme="minorEastAsia"/>
          <w:noProof/>
          <w:sz w:val="22"/>
          <w:szCs w:val="22"/>
          <w:lang w:eastAsia="hu-HU"/>
        </w:rPr>
      </w:pPr>
      <w:hyperlink w:anchor="_Toc520698341" w:history="1">
        <w:r w:rsidRPr="00744498">
          <w:rPr>
            <w:rStyle w:val="Hiperhivatkozs"/>
            <w:rFonts w:ascii="Times New Roman" w:hAnsi="Times New Roman" w:cs="Times New Roman"/>
            <w:noProof/>
          </w:rPr>
          <w:t>8.</w:t>
        </w:r>
        <w:r w:rsidRPr="00744498">
          <w:rPr>
            <w:rFonts w:eastAsiaTheme="minorEastAsia"/>
            <w:noProof/>
            <w:sz w:val="22"/>
            <w:szCs w:val="22"/>
            <w:lang w:eastAsia="hu-HU"/>
          </w:rPr>
          <w:tab/>
        </w:r>
        <w:r w:rsidRPr="00744498">
          <w:rPr>
            <w:rStyle w:val="Hiperhivatkozs"/>
            <w:rFonts w:ascii="Times New Roman" w:hAnsi="Times New Roman" w:cs="Times New Roman"/>
            <w:noProof/>
          </w:rPr>
          <w:t>A környezet és az emberi egészség védelmére foganatosítandó intézkedések</w:t>
        </w:r>
        <w:r w:rsidRPr="00744498">
          <w:rPr>
            <w:noProof/>
            <w:webHidden/>
          </w:rPr>
          <w:tab/>
        </w:r>
        <w:r w:rsidRPr="00744498">
          <w:rPr>
            <w:noProof/>
            <w:webHidden/>
          </w:rPr>
          <w:fldChar w:fldCharType="begin"/>
        </w:r>
        <w:r w:rsidRPr="00744498">
          <w:rPr>
            <w:noProof/>
            <w:webHidden/>
          </w:rPr>
          <w:instrText xml:space="preserve"> PAGEREF _Toc520698341 \h </w:instrText>
        </w:r>
        <w:r w:rsidRPr="00744498">
          <w:rPr>
            <w:noProof/>
            <w:webHidden/>
          </w:rPr>
        </w:r>
        <w:r w:rsidRPr="00744498">
          <w:rPr>
            <w:noProof/>
            <w:webHidden/>
          </w:rPr>
          <w:fldChar w:fldCharType="separate"/>
        </w:r>
        <w:r w:rsidR="001A1D03">
          <w:rPr>
            <w:noProof/>
            <w:webHidden/>
          </w:rPr>
          <w:t>23</w:t>
        </w:r>
        <w:r w:rsidRPr="00744498">
          <w:rPr>
            <w:noProof/>
            <w:webHidden/>
          </w:rPr>
          <w:fldChar w:fldCharType="end"/>
        </w:r>
      </w:hyperlink>
    </w:p>
    <w:p w:rsidR="00744498" w:rsidRPr="00744498" w:rsidRDefault="00744498" w:rsidP="00744498">
      <w:pPr>
        <w:pStyle w:val="TJ1"/>
        <w:rPr>
          <w:rFonts w:eastAsiaTheme="minorEastAsia"/>
          <w:noProof/>
          <w:sz w:val="22"/>
          <w:szCs w:val="22"/>
          <w:lang w:eastAsia="hu-HU"/>
        </w:rPr>
      </w:pPr>
      <w:hyperlink w:anchor="_Toc520698342" w:history="1">
        <w:r w:rsidRPr="00744498">
          <w:rPr>
            <w:rStyle w:val="Hiperhivatkozs"/>
            <w:rFonts w:ascii="Times New Roman" w:hAnsi="Times New Roman" w:cs="Times New Roman"/>
            <w:noProof/>
          </w:rPr>
          <w:t>9.</w:t>
        </w:r>
        <w:r w:rsidRPr="00744498">
          <w:rPr>
            <w:rFonts w:eastAsiaTheme="minorEastAsia"/>
            <w:noProof/>
            <w:sz w:val="22"/>
            <w:szCs w:val="22"/>
            <w:lang w:eastAsia="hu-HU"/>
          </w:rPr>
          <w:tab/>
        </w:r>
        <w:r w:rsidRPr="00744498">
          <w:rPr>
            <w:rStyle w:val="Hiperhivatkozs"/>
            <w:rFonts w:ascii="Times New Roman" w:hAnsi="Times New Roman" w:cs="Times New Roman"/>
            <w:noProof/>
          </w:rPr>
          <w:t>A lehetséges igénybevettséget, szennyezettséget és károsítást megelőző, csökkentő, kompenzáló, illetve elhárító intézkedések meghatározása</w:t>
        </w:r>
        <w:r w:rsidRPr="00744498">
          <w:rPr>
            <w:noProof/>
            <w:webHidden/>
          </w:rPr>
          <w:tab/>
        </w:r>
        <w:r w:rsidRPr="00744498">
          <w:rPr>
            <w:noProof/>
            <w:webHidden/>
          </w:rPr>
          <w:fldChar w:fldCharType="begin"/>
        </w:r>
        <w:r w:rsidRPr="00744498">
          <w:rPr>
            <w:noProof/>
            <w:webHidden/>
          </w:rPr>
          <w:instrText xml:space="preserve"> PAGEREF _Toc520698342 \h </w:instrText>
        </w:r>
        <w:r w:rsidRPr="00744498">
          <w:rPr>
            <w:noProof/>
            <w:webHidden/>
          </w:rPr>
        </w:r>
        <w:r w:rsidRPr="00744498">
          <w:rPr>
            <w:noProof/>
            <w:webHidden/>
          </w:rPr>
          <w:fldChar w:fldCharType="separate"/>
        </w:r>
        <w:r w:rsidR="001A1D03">
          <w:rPr>
            <w:noProof/>
            <w:webHidden/>
          </w:rPr>
          <w:t>23</w:t>
        </w:r>
        <w:r w:rsidRPr="00744498">
          <w:rPr>
            <w:noProof/>
            <w:webHidden/>
          </w:rPr>
          <w:fldChar w:fldCharType="end"/>
        </w:r>
      </w:hyperlink>
    </w:p>
    <w:p w:rsidR="00AB3ECB" w:rsidRDefault="00744498">
      <w:pPr>
        <w:rPr>
          <w:rFonts w:ascii="Times New Roman" w:hAnsi="Times New Roman" w:cs="Times New Roman"/>
        </w:rPr>
      </w:pPr>
      <w:r w:rsidRPr="00744498">
        <w:rPr>
          <w:rFonts w:ascii="Times New Roman" w:hAnsi="Times New Roman" w:cs="Times New Roman"/>
        </w:rPr>
        <w:fldChar w:fldCharType="end"/>
      </w:r>
      <w:r w:rsidR="00AB3ECB">
        <w:rPr>
          <w:rFonts w:ascii="Times New Roman" w:hAnsi="Times New Roman" w:cs="Times New Roman"/>
        </w:rPr>
        <w:br w:type="page"/>
      </w:r>
    </w:p>
    <w:p w:rsidR="004869A5" w:rsidRDefault="004869A5" w:rsidP="004869A5">
      <w:pPr>
        <w:rPr>
          <w:rFonts w:ascii="Times New Roman" w:eastAsia="Times New Roman" w:hAnsi="Times New Roman" w:cs="Times New Roman"/>
          <w:b/>
          <w:kern w:val="28"/>
          <w:sz w:val="28"/>
          <w:szCs w:val="20"/>
          <w:lang w:eastAsia="hu-HU"/>
        </w:rPr>
      </w:pPr>
    </w:p>
    <w:p w:rsidR="001F5342" w:rsidRPr="003C0262" w:rsidRDefault="00C07848" w:rsidP="003C0262">
      <w:pPr>
        <w:pStyle w:val="Cmsor1"/>
      </w:pPr>
      <w:bookmarkStart w:id="2" w:name="_Toc519477136"/>
      <w:bookmarkStart w:id="3" w:name="_Toc520359644"/>
      <w:bookmarkStart w:id="4" w:name="_Toc520698322"/>
      <w:r w:rsidRPr="003C0262">
        <w:t>Engedélykérő</w:t>
      </w:r>
      <w:bookmarkEnd w:id="0"/>
      <w:bookmarkEnd w:id="1"/>
      <w:r w:rsidR="004869A5" w:rsidRPr="003C0262">
        <w:t xml:space="preserve"> - környezethasználó</w:t>
      </w:r>
      <w:bookmarkEnd w:id="2"/>
      <w:bookmarkEnd w:id="3"/>
      <w:bookmarkEnd w:id="4"/>
    </w:p>
    <w:p w:rsidR="00C07848" w:rsidRDefault="00C07848">
      <w:pPr>
        <w:rPr>
          <w:rFonts w:ascii="Times New Roman" w:hAnsi="Times New Roman" w:cs="Times New Roman"/>
        </w:rPr>
      </w:pPr>
    </w:p>
    <w:tbl>
      <w:tblPr>
        <w:tblStyle w:val="Rcsostblzat"/>
        <w:tblW w:w="98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510"/>
        <w:gridCol w:w="6379"/>
      </w:tblGrid>
      <w:tr w:rsidR="004869A5" w:rsidTr="00640BE8">
        <w:tc>
          <w:tcPr>
            <w:tcW w:w="3510" w:type="dxa"/>
          </w:tcPr>
          <w:p w:rsidR="004869A5" w:rsidRPr="00331BBE" w:rsidRDefault="004869A5" w:rsidP="00640BE8">
            <w:pPr>
              <w:rPr>
                <w:rFonts w:ascii="Times New Roman" w:hAnsi="Times New Roman" w:cs="Times New Roman"/>
              </w:rPr>
            </w:pPr>
            <w:r w:rsidRPr="00331BBE">
              <w:rPr>
                <w:rFonts w:ascii="Times New Roman" w:hAnsi="Times New Roman" w:cs="Times New Roman"/>
              </w:rPr>
              <w:t>Teljes név</w:t>
            </w:r>
          </w:p>
        </w:tc>
        <w:tc>
          <w:tcPr>
            <w:tcW w:w="6379" w:type="dxa"/>
          </w:tcPr>
          <w:p w:rsidR="004869A5" w:rsidRPr="00331BBE" w:rsidRDefault="004869A5" w:rsidP="00640BE8">
            <w:pPr>
              <w:rPr>
                <w:rFonts w:ascii="Times New Roman" w:hAnsi="Times New Roman" w:cs="Times New Roman"/>
              </w:rPr>
            </w:pPr>
            <w:r>
              <w:rPr>
                <w:rFonts w:ascii="Times New Roman" w:hAnsi="Times New Roman" w:cs="Times New Roman"/>
              </w:rPr>
              <w:t>Ravaber Hungary Korlátolt Felelősségű Társaság</w:t>
            </w:r>
          </w:p>
        </w:tc>
      </w:tr>
      <w:tr w:rsidR="004869A5" w:rsidTr="00640BE8">
        <w:tc>
          <w:tcPr>
            <w:tcW w:w="3510" w:type="dxa"/>
          </w:tcPr>
          <w:p w:rsidR="004869A5" w:rsidRPr="00331BBE" w:rsidRDefault="004869A5" w:rsidP="00640BE8">
            <w:pPr>
              <w:rPr>
                <w:rFonts w:ascii="Times New Roman" w:hAnsi="Times New Roman" w:cs="Times New Roman"/>
              </w:rPr>
            </w:pPr>
            <w:r w:rsidRPr="00331BBE">
              <w:rPr>
                <w:rFonts w:ascii="Times New Roman" w:hAnsi="Times New Roman" w:cs="Times New Roman"/>
              </w:rPr>
              <w:t>Rövid név</w:t>
            </w:r>
          </w:p>
        </w:tc>
        <w:tc>
          <w:tcPr>
            <w:tcW w:w="6379" w:type="dxa"/>
          </w:tcPr>
          <w:p w:rsidR="004869A5" w:rsidRPr="00331BBE" w:rsidRDefault="004869A5" w:rsidP="00640BE8">
            <w:pPr>
              <w:rPr>
                <w:rFonts w:ascii="Times New Roman" w:hAnsi="Times New Roman" w:cs="Times New Roman"/>
              </w:rPr>
            </w:pPr>
            <w:r>
              <w:rPr>
                <w:rFonts w:ascii="Times New Roman" w:hAnsi="Times New Roman" w:cs="Times New Roman"/>
              </w:rPr>
              <w:t>Ravaber Hungary Kft.</w:t>
            </w:r>
          </w:p>
        </w:tc>
      </w:tr>
      <w:tr w:rsidR="004869A5" w:rsidTr="00640BE8">
        <w:tc>
          <w:tcPr>
            <w:tcW w:w="3510" w:type="dxa"/>
          </w:tcPr>
          <w:p w:rsidR="004869A5" w:rsidRPr="00331BBE" w:rsidRDefault="004869A5" w:rsidP="00640BE8">
            <w:pPr>
              <w:rPr>
                <w:rFonts w:ascii="Times New Roman" w:hAnsi="Times New Roman" w:cs="Times New Roman"/>
              </w:rPr>
            </w:pPr>
            <w:r w:rsidRPr="00331BBE">
              <w:rPr>
                <w:rFonts w:ascii="Times New Roman" w:hAnsi="Times New Roman" w:cs="Times New Roman"/>
              </w:rPr>
              <w:t>Székhely</w:t>
            </w:r>
          </w:p>
        </w:tc>
        <w:tc>
          <w:tcPr>
            <w:tcW w:w="6379" w:type="dxa"/>
          </w:tcPr>
          <w:p w:rsidR="004869A5" w:rsidRPr="00331BBE" w:rsidRDefault="004869A5" w:rsidP="00640BE8">
            <w:pPr>
              <w:rPr>
                <w:rFonts w:ascii="Times New Roman" w:hAnsi="Times New Roman" w:cs="Times New Roman"/>
              </w:rPr>
            </w:pPr>
            <w:r>
              <w:rPr>
                <w:rFonts w:ascii="Times New Roman" w:hAnsi="Times New Roman" w:cs="Times New Roman"/>
              </w:rPr>
              <w:t>1117 Budapest, Hengermalom út 47/A.</w:t>
            </w:r>
          </w:p>
        </w:tc>
      </w:tr>
      <w:tr w:rsidR="00EF6B54" w:rsidRPr="00EF6B54" w:rsidTr="00640BE8">
        <w:tc>
          <w:tcPr>
            <w:tcW w:w="3510" w:type="dxa"/>
          </w:tcPr>
          <w:p w:rsidR="00EF6B54" w:rsidRPr="00EF6B54" w:rsidRDefault="00EF6B54" w:rsidP="00640BE8">
            <w:pPr>
              <w:rPr>
                <w:rFonts w:ascii="Times New Roman" w:hAnsi="Times New Roman" w:cs="Times New Roman"/>
                <w:sz w:val="12"/>
                <w:szCs w:val="12"/>
              </w:rPr>
            </w:pPr>
          </w:p>
        </w:tc>
        <w:tc>
          <w:tcPr>
            <w:tcW w:w="6379" w:type="dxa"/>
          </w:tcPr>
          <w:p w:rsidR="00EF6B54" w:rsidRPr="00EF6B54" w:rsidRDefault="00EF6B54" w:rsidP="00640BE8">
            <w:pPr>
              <w:rPr>
                <w:rFonts w:ascii="Times New Roman" w:hAnsi="Times New Roman" w:cs="Times New Roman"/>
                <w:sz w:val="12"/>
                <w:szCs w:val="12"/>
              </w:rPr>
            </w:pPr>
          </w:p>
        </w:tc>
      </w:tr>
      <w:tr w:rsidR="00EF6B54" w:rsidTr="00640BE8">
        <w:tc>
          <w:tcPr>
            <w:tcW w:w="3510" w:type="dxa"/>
          </w:tcPr>
          <w:p w:rsidR="00EF6B54" w:rsidRPr="00331BBE" w:rsidRDefault="00EF6B54" w:rsidP="00640BE8">
            <w:pPr>
              <w:rPr>
                <w:rFonts w:ascii="Times New Roman" w:hAnsi="Times New Roman" w:cs="Times New Roman"/>
              </w:rPr>
            </w:pPr>
            <w:r>
              <w:rPr>
                <w:rFonts w:ascii="Times New Roman" w:hAnsi="Times New Roman" w:cs="Times New Roman"/>
              </w:rPr>
              <w:t>Érintett tevékenység</w:t>
            </w:r>
          </w:p>
        </w:tc>
        <w:tc>
          <w:tcPr>
            <w:tcW w:w="6379" w:type="dxa"/>
          </w:tcPr>
          <w:p w:rsidR="00EF6B54" w:rsidRDefault="00EF6B54" w:rsidP="00640BE8">
            <w:pPr>
              <w:rPr>
                <w:rFonts w:ascii="Times New Roman" w:hAnsi="Times New Roman" w:cs="Times New Roman"/>
              </w:rPr>
            </w:pPr>
            <w:r w:rsidRPr="000C5865">
              <w:rPr>
                <w:rFonts w:ascii="Times New Roman" w:hAnsi="Times New Roman" w:cs="Times New Roman"/>
                <w:sz w:val="20"/>
                <w:szCs w:val="20"/>
              </w:rPr>
              <w:t>Mns egyéb nemfém ásványi termék gyártása</w:t>
            </w:r>
          </w:p>
        </w:tc>
      </w:tr>
      <w:tr w:rsidR="00EF6B54" w:rsidTr="00640BE8">
        <w:tc>
          <w:tcPr>
            <w:tcW w:w="3510" w:type="dxa"/>
          </w:tcPr>
          <w:p w:rsidR="00EF6B54" w:rsidRPr="00331BBE" w:rsidRDefault="00EF6B54" w:rsidP="00640BE8">
            <w:pPr>
              <w:rPr>
                <w:rFonts w:ascii="Times New Roman" w:hAnsi="Times New Roman" w:cs="Times New Roman"/>
              </w:rPr>
            </w:pPr>
            <w:r>
              <w:rPr>
                <w:rFonts w:ascii="Times New Roman" w:hAnsi="Times New Roman" w:cs="Times New Roman"/>
              </w:rPr>
              <w:t>TEÁOR szám</w:t>
            </w:r>
          </w:p>
        </w:tc>
        <w:tc>
          <w:tcPr>
            <w:tcW w:w="6379" w:type="dxa"/>
          </w:tcPr>
          <w:p w:rsidR="00EF6B54" w:rsidRDefault="00EF6B54" w:rsidP="00640BE8">
            <w:pPr>
              <w:rPr>
                <w:rFonts w:ascii="Times New Roman" w:hAnsi="Times New Roman" w:cs="Times New Roman"/>
              </w:rPr>
            </w:pPr>
            <w:r w:rsidRPr="00872DD0">
              <w:rPr>
                <w:rFonts w:ascii="Times New Roman" w:hAnsi="Times New Roman" w:cs="Times New Roman"/>
              </w:rPr>
              <w:t>2399'08</w:t>
            </w:r>
          </w:p>
        </w:tc>
      </w:tr>
      <w:tr w:rsidR="00EF6B54" w:rsidRPr="00EF6B54" w:rsidTr="00640BE8">
        <w:tc>
          <w:tcPr>
            <w:tcW w:w="3510" w:type="dxa"/>
          </w:tcPr>
          <w:p w:rsidR="00EF6B54" w:rsidRPr="00EF6B54" w:rsidRDefault="00EF6B54" w:rsidP="00640BE8">
            <w:pPr>
              <w:rPr>
                <w:rFonts w:ascii="Times New Roman" w:hAnsi="Times New Roman" w:cs="Times New Roman"/>
                <w:sz w:val="12"/>
                <w:szCs w:val="12"/>
              </w:rPr>
            </w:pPr>
          </w:p>
        </w:tc>
        <w:tc>
          <w:tcPr>
            <w:tcW w:w="6379" w:type="dxa"/>
          </w:tcPr>
          <w:p w:rsidR="00EF6B54" w:rsidRPr="00EF6B54" w:rsidRDefault="00EF6B54" w:rsidP="00640BE8">
            <w:pPr>
              <w:rPr>
                <w:rFonts w:ascii="Times New Roman" w:hAnsi="Times New Roman" w:cs="Times New Roman"/>
                <w:sz w:val="12"/>
                <w:szCs w:val="12"/>
              </w:rPr>
            </w:pPr>
          </w:p>
        </w:tc>
      </w:tr>
      <w:tr w:rsidR="004869A5" w:rsidTr="00640BE8">
        <w:tc>
          <w:tcPr>
            <w:tcW w:w="3510" w:type="dxa"/>
          </w:tcPr>
          <w:p w:rsidR="004869A5" w:rsidRPr="00331BBE" w:rsidRDefault="004869A5" w:rsidP="00640BE8">
            <w:pPr>
              <w:rPr>
                <w:rFonts w:ascii="Times New Roman" w:hAnsi="Times New Roman" w:cs="Times New Roman"/>
              </w:rPr>
            </w:pPr>
            <w:r w:rsidRPr="00331BBE">
              <w:rPr>
                <w:rFonts w:ascii="Times New Roman" w:hAnsi="Times New Roman" w:cs="Times New Roman"/>
              </w:rPr>
              <w:t>Képviseletre jogosult</w:t>
            </w:r>
          </w:p>
        </w:tc>
        <w:tc>
          <w:tcPr>
            <w:tcW w:w="6379" w:type="dxa"/>
          </w:tcPr>
          <w:p w:rsidR="004869A5" w:rsidRPr="00331BBE" w:rsidRDefault="004869A5" w:rsidP="00640BE8">
            <w:pPr>
              <w:rPr>
                <w:rFonts w:ascii="Times New Roman" w:hAnsi="Times New Roman" w:cs="Times New Roman"/>
              </w:rPr>
            </w:pPr>
            <w:r>
              <w:rPr>
                <w:rFonts w:ascii="Times New Roman" w:hAnsi="Times New Roman" w:cs="Times New Roman"/>
              </w:rPr>
              <w:t>Surányi Gábor cégvezető</w:t>
            </w:r>
          </w:p>
        </w:tc>
      </w:tr>
      <w:tr w:rsidR="004869A5" w:rsidTr="00640BE8">
        <w:tc>
          <w:tcPr>
            <w:tcW w:w="3510" w:type="dxa"/>
          </w:tcPr>
          <w:p w:rsidR="004869A5" w:rsidRPr="00331BBE" w:rsidRDefault="004869A5" w:rsidP="00640BE8">
            <w:pPr>
              <w:rPr>
                <w:rFonts w:ascii="Times New Roman" w:hAnsi="Times New Roman" w:cs="Times New Roman"/>
              </w:rPr>
            </w:pPr>
            <w:r w:rsidRPr="00331BBE">
              <w:rPr>
                <w:rFonts w:ascii="Times New Roman" w:hAnsi="Times New Roman" w:cs="Times New Roman"/>
              </w:rPr>
              <w:t>Képviselet módja</w:t>
            </w:r>
          </w:p>
        </w:tc>
        <w:tc>
          <w:tcPr>
            <w:tcW w:w="6379" w:type="dxa"/>
          </w:tcPr>
          <w:p w:rsidR="004869A5" w:rsidRPr="00331BBE" w:rsidRDefault="004869A5" w:rsidP="00640BE8">
            <w:pPr>
              <w:rPr>
                <w:rFonts w:ascii="Times New Roman" w:hAnsi="Times New Roman" w:cs="Times New Roman"/>
              </w:rPr>
            </w:pPr>
            <w:r>
              <w:rPr>
                <w:rFonts w:ascii="Times New Roman" w:hAnsi="Times New Roman" w:cs="Times New Roman"/>
              </w:rPr>
              <w:t>önálló</w:t>
            </w:r>
          </w:p>
        </w:tc>
      </w:tr>
      <w:tr w:rsidR="00EF6B54" w:rsidRPr="00EF6B54" w:rsidTr="00640BE8">
        <w:tc>
          <w:tcPr>
            <w:tcW w:w="3510" w:type="dxa"/>
          </w:tcPr>
          <w:p w:rsidR="00EF6B54" w:rsidRPr="00EF6B54" w:rsidRDefault="00EF6B54" w:rsidP="00640BE8">
            <w:pPr>
              <w:rPr>
                <w:rFonts w:ascii="Times New Roman" w:hAnsi="Times New Roman" w:cs="Times New Roman"/>
                <w:sz w:val="12"/>
                <w:szCs w:val="12"/>
              </w:rPr>
            </w:pPr>
          </w:p>
        </w:tc>
        <w:tc>
          <w:tcPr>
            <w:tcW w:w="6379" w:type="dxa"/>
          </w:tcPr>
          <w:p w:rsidR="00EF6B54" w:rsidRPr="00EF6B54" w:rsidRDefault="00EF6B54" w:rsidP="00640BE8">
            <w:pPr>
              <w:rPr>
                <w:rFonts w:ascii="Times New Roman" w:hAnsi="Times New Roman" w:cs="Times New Roman"/>
                <w:sz w:val="12"/>
                <w:szCs w:val="12"/>
              </w:rPr>
            </w:pPr>
          </w:p>
        </w:tc>
      </w:tr>
      <w:tr w:rsidR="004869A5" w:rsidTr="00640BE8">
        <w:tc>
          <w:tcPr>
            <w:tcW w:w="3510" w:type="dxa"/>
          </w:tcPr>
          <w:p w:rsidR="004869A5" w:rsidRPr="00331BBE" w:rsidRDefault="004869A5" w:rsidP="00640BE8">
            <w:pPr>
              <w:rPr>
                <w:rFonts w:ascii="Times New Roman" w:hAnsi="Times New Roman" w:cs="Times New Roman"/>
              </w:rPr>
            </w:pPr>
            <w:r w:rsidRPr="00331BBE">
              <w:rPr>
                <w:rFonts w:ascii="Times New Roman" w:hAnsi="Times New Roman" w:cs="Times New Roman"/>
              </w:rPr>
              <w:t>KSH szám</w:t>
            </w:r>
          </w:p>
        </w:tc>
        <w:tc>
          <w:tcPr>
            <w:tcW w:w="6379" w:type="dxa"/>
          </w:tcPr>
          <w:p w:rsidR="004869A5" w:rsidRPr="00331BBE" w:rsidRDefault="004869A5" w:rsidP="00640BE8">
            <w:pPr>
              <w:rPr>
                <w:rFonts w:ascii="Times New Roman" w:hAnsi="Times New Roman" w:cs="Times New Roman"/>
              </w:rPr>
            </w:pPr>
            <w:r>
              <w:rPr>
                <w:rFonts w:ascii="Times New Roman" w:hAnsi="Times New Roman" w:cs="Times New Roman"/>
              </w:rPr>
              <w:t>25981319-2399-113-01.</w:t>
            </w:r>
          </w:p>
        </w:tc>
      </w:tr>
      <w:tr w:rsidR="004869A5" w:rsidTr="00640BE8">
        <w:tc>
          <w:tcPr>
            <w:tcW w:w="3510" w:type="dxa"/>
          </w:tcPr>
          <w:p w:rsidR="004869A5" w:rsidRPr="00331BBE" w:rsidRDefault="004869A5" w:rsidP="00640BE8">
            <w:pPr>
              <w:rPr>
                <w:rFonts w:ascii="Times New Roman" w:hAnsi="Times New Roman" w:cs="Times New Roman"/>
              </w:rPr>
            </w:pPr>
            <w:r w:rsidRPr="00331BBE">
              <w:rPr>
                <w:rFonts w:ascii="Times New Roman" w:hAnsi="Times New Roman" w:cs="Times New Roman"/>
              </w:rPr>
              <w:t>KÜJ</w:t>
            </w:r>
          </w:p>
        </w:tc>
        <w:tc>
          <w:tcPr>
            <w:tcW w:w="6379" w:type="dxa"/>
          </w:tcPr>
          <w:p w:rsidR="004869A5" w:rsidRPr="00331BBE" w:rsidRDefault="004869A5" w:rsidP="00640BE8">
            <w:pPr>
              <w:rPr>
                <w:rFonts w:ascii="Times New Roman" w:hAnsi="Times New Roman" w:cs="Times New Roman"/>
              </w:rPr>
            </w:pPr>
            <w:r>
              <w:rPr>
                <w:rFonts w:ascii="Times New Roman" w:hAnsi="Times New Roman" w:cs="Times New Roman"/>
              </w:rPr>
              <w:t>103547145</w:t>
            </w:r>
          </w:p>
        </w:tc>
      </w:tr>
    </w:tbl>
    <w:p w:rsidR="004869A5" w:rsidRDefault="004869A5">
      <w:pPr>
        <w:rPr>
          <w:rFonts w:ascii="Times New Roman" w:hAnsi="Times New Roman" w:cs="Times New Roman"/>
        </w:rPr>
      </w:pPr>
    </w:p>
    <w:p w:rsidR="00DD7D9A" w:rsidRDefault="00DD7D9A">
      <w:pPr>
        <w:rPr>
          <w:rFonts w:ascii="Times New Roman" w:hAnsi="Times New Roman" w:cs="Times New Roman"/>
        </w:rPr>
      </w:pPr>
    </w:p>
    <w:p w:rsidR="004869A5" w:rsidRPr="00646923" w:rsidRDefault="004869A5" w:rsidP="003C0262">
      <w:pPr>
        <w:pStyle w:val="Cmsor1"/>
      </w:pPr>
      <w:bookmarkStart w:id="5" w:name="_Toc519477137"/>
      <w:bookmarkStart w:id="6" w:name="_Toc520359645"/>
      <w:bookmarkStart w:id="7" w:name="_Toc520698323"/>
      <w:r>
        <w:t>Dokumentációt készítette</w:t>
      </w:r>
      <w:bookmarkEnd w:id="5"/>
      <w:bookmarkEnd w:id="6"/>
      <w:bookmarkEnd w:id="7"/>
    </w:p>
    <w:p w:rsidR="004869A5" w:rsidRDefault="004869A5" w:rsidP="004869A5">
      <w:pPr>
        <w:rPr>
          <w:rFonts w:ascii="Times New Roman" w:hAnsi="Times New Roman" w:cs="Times New Roman"/>
        </w:rPr>
      </w:pPr>
    </w:p>
    <w:tbl>
      <w:tblPr>
        <w:tblStyle w:val="Rcsostblzat"/>
        <w:tblW w:w="98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369"/>
        <w:gridCol w:w="6520"/>
      </w:tblGrid>
      <w:tr w:rsidR="00EF6B54" w:rsidTr="00640BE8">
        <w:tc>
          <w:tcPr>
            <w:tcW w:w="3369" w:type="dxa"/>
          </w:tcPr>
          <w:p w:rsidR="00EF6B54" w:rsidRDefault="00EF6B54" w:rsidP="00EF6B54">
            <w:pPr>
              <w:rPr>
                <w:rFonts w:ascii="Times New Roman" w:hAnsi="Times New Roman" w:cs="Times New Roman"/>
              </w:rPr>
            </w:pPr>
            <w:r>
              <w:rPr>
                <w:rFonts w:ascii="Times New Roman" w:hAnsi="Times New Roman" w:cs="Times New Roman"/>
              </w:rPr>
              <w:t>Dokumentációt összeállította</w:t>
            </w:r>
          </w:p>
        </w:tc>
        <w:tc>
          <w:tcPr>
            <w:tcW w:w="6520" w:type="dxa"/>
          </w:tcPr>
          <w:p w:rsidR="00EF6B54" w:rsidRDefault="00EF6B54" w:rsidP="00EF6B54">
            <w:pPr>
              <w:rPr>
                <w:rFonts w:ascii="Times New Roman" w:hAnsi="Times New Roman" w:cs="Times New Roman"/>
              </w:rPr>
            </w:pPr>
            <w:r>
              <w:rPr>
                <w:rFonts w:ascii="Times New Roman" w:hAnsi="Times New Roman" w:cs="Times New Roman"/>
              </w:rPr>
              <w:t>Gyulai Gyöngyi körn</w:t>
            </w:r>
            <w:r w:rsidR="007B571C">
              <w:rPr>
                <w:rFonts w:ascii="Times New Roman" w:hAnsi="Times New Roman" w:cs="Times New Roman"/>
              </w:rPr>
              <w:t>y</w:t>
            </w:r>
            <w:r>
              <w:rPr>
                <w:rFonts w:ascii="Times New Roman" w:hAnsi="Times New Roman" w:cs="Times New Roman"/>
              </w:rPr>
              <w:t>ezetvédelmi szakértő</w:t>
            </w:r>
          </w:p>
        </w:tc>
      </w:tr>
      <w:tr w:rsidR="00EF6B54" w:rsidTr="00640BE8">
        <w:tc>
          <w:tcPr>
            <w:tcW w:w="3369" w:type="dxa"/>
          </w:tcPr>
          <w:p w:rsidR="00EF6B54" w:rsidRDefault="00EF6B54" w:rsidP="00640BE8">
            <w:pPr>
              <w:rPr>
                <w:rFonts w:ascii="Times New Roman" w:hAnsi="Times New Roman" w:cs="Times New Roman"/>
              </w:rPr>
            </w:pPr>
            <w:r>
              <w:rPr>
                <w:rFonts w:ascii="Times New Roman" w:hAnsi="Times New Roman" w:cs="Times New Roman"/>
              </w:rPr>
              <w:t>Szakérői engedély száma</w:t>
            </w:r>
          </w:p>
        </w:tc>
        <w:tc>
          <w:tcPr>
            <w:tcW w:w="6520" w:type="dxa"/>
          </w:tcPr>
          <w:p w:rsidR="00EF6B54" w:rsidRDefault="00EF6B54" w:rsidP="00640BE8">
            <w:pPr>
              <w:rPr>
                <w:rFonts w:ascii="Times New Roman" w:hAnsi="Times New Roman" w:cs="Times New Roman"/>
              </w:rPr>
            </w:pPr>
            <w:r>
              <w:rPr>
                <w:rFonts w:ascii="Times New Roman" w:hAnsi="Times New Roman" w:cs="Times New Roman"/>
              </w:rPr>
              <w:t>VMMK SZKV: 19-0504</w:t>
            </w:r>
          </w:p>
        </w:tc>
      </w:tr>
      <w:tr w:rsidR="00EF6B54" w:rsidTr="00640BE8">
        <w:tc>
          <w:tcPr>
            <w:tcW w:w="3369" w:type="dxa"/>
          </w:tcPr>
          <w:p w:rsidR="00EF6B54" w:rsidRDefault="00EF6B54" w:rsidP="00640BE8">
            <w:pPr>
              <w:rPr>
                <w:rFonts w:ascii="Times New Roman" w:hAnsi="Times New Roman" w:cs="Times New Roman"/>
              </w:rPr>
            </w:pPr>
          </w:p>
        </w:tc>
        <w:tc>
          <w:tcPr>
            <w:tcW w:w="6520" w:type="dxa"/>
          </w:tcPr>
          <w:p w:rsidR="00EF6B54" w:rsidRDefault="00EF6B54" w:rsidP="00640BE8">
            <w:pPr>
              <w:rPr>
                <w:rFonts w:ascii="Times New Roman" w:hAnsi="Times New Roman" w:cs="Times New Roman"/>
              </w:rPr>
            </w:pPr>
          </w:p>
        </w:tc>
      </w:tr>
      <w:tr w:rsidR="00EF6B54" w:rsidTr="00640BE8">
        <w:tc>
          <w:tcPr>
            <w:tcW w:w="3369" w:type="dxa"/>
          </w:tcPr>
          <w:p w:rsidR="00EF6B54" w:rsidRDefault="00EF6B54" w:rsidP="00640BE8">
            <w:pPr>
              <w:rPr>
                <w:rFonts w:ascii="Times New Roman" w:hAnsi="Times New Roman" w:cs="Times New Roman"/>
              </w:rPr>
            </w:pPr>
            <w:r>
              <w:rPr>
                <w:rFonts w:ascii="Times New Roman" w:hAnsi="Times New Roman" w:cs="Times New Roman"/>
              </w:rPr>
              <w:t>Élővilág és természetvédelem</w:t>
            </w:r>
          </w:p>
        </w:tc>
        <w:tc>
          <w:tcPr>
            <w:tcW w:w="6520" w:type="dxa"/>
          </w:tcPr>
          <w:p w:rsidR="00EF6B54" w:rsidRDefault="00EF6B54" w:rsidP="00EF6B54">
            <w:pPr>
              <w:rPr>
                <w:rFonts w:ascii="Times New Roman" w:hAnsi="Times New Roman" w:cs="Times New Roman"/>
              </w:rPr>
            </w:pPr>
            <w:r>
              <w:rPr>
                <w:rFonts w:ascii="Times New Roman" w:hAnsi="Times New Roman" w:cs="Times New Roman"/>
              </w:rPr>
              <w:t>Dr. Bódis Judit   élővilág- és tájvédelmi szakértő</w:t>
            </w:r>
          </w:p>
        </w:tc>
      </w:tr>
      <w:tr w:rsidR="00EF6B54" w:rsidTr="00640BE8">
        <w:tc>
          <w:tcPr>
            <w:tcW w:w="3369" w:type="dxa"/>
          </w:tcPr>
          <w:p w:rsidR="00EF6B54" w:rsidRDefault="00EF6B54" w:rsidP="00640BE8">
            <w:pPr>
              <w:rPr>
                <w:rFonts w:ascii="Times New Roman" w:hAnsi="Times New Roman" w:cs="Times New Roman"/>
              </w:rPr>
            </w:pPr>
            <w:r>
              <w:rPr>
                <w:rFonts w:ascii="Times New Roman" w:hAnsi="Times New Roman" w:cs="Times New Roman"/>
              </w:rPr>
              <w:t>Szakérői engedély száma</w:t>
            </w:r>
          </w:p>
        </w:tc>
        <w:tc>
          <w:tcPr>
            <w:tcW w:w="6520" w:type="dxa"/>
          </w:tcPr>
          <w:p w:rsidR="00EF6B54" w:rsidRDefault="00EF6B54" w:rsidP="00640BE8">
            <w:pPr>
              <w:rPr>
                <w:rFonts w:ascii="Times New Roman" w:hAnsi="Times New Roman" w:cs="Times New Roman"/>
              </w:rPr>
            </w:pPr>
            <w:r>
              <w:rPr>
                <w:rFonts w:ascii="Times New Roman" w:hAnsi="Times New Roman" w:cs="Times New Roman"/>
              </w:rPr>
              <w:t>SZTV SZ-005/2011, SZTjV SZ-037/2010</w:t>
            </w:r>
          </w:p>
        </w:tc>
      </w:tr>
    </w:tbl>
    <w:p w:rsidR="004869A5" w:rsidRDefault="004869A5" w:rsidP="004869A5">
      <w:pPr>
        <w:pStyle w:val="NormlWeb"/>
        <w:spacing w:before="0" w:beforeAutospacing="0" w:after="0" w:afterAutospacing="0"/>
        <w:jc w:val="right"/>
        <w:rPr>
          <w:i/>
          <w:color w:val="000000"/>
          <w:sz w:val="22"/>
          <w:szCs w:val="22"/>
        </w:rPr>
      </w:pPr>
    </w:p>
    <w:p w:rsidR="004869A5" w:rsidRDefault="004869A5" w:rsidP="004869A5">
      <w:pPr>
        <w:pStyle w:val="NormlWeb"/>
        <w:spacing w:before="0" w:beforeAutospacing="0" w:after="0" w:afterAutospacing="0"/>
        <w:jc w:val="right"/>
        <w:rPr>
          <w:i/>
          <w:color w:val="000000"/>
          <w:sz w:val="22"/>
          <w:szCs w:val="22"/>
        </w:rPr>
      </w:pPr>
    </w:p>
    <w:p w:rsidR="001F5EA7" w:rsidRDefault="001F5EA7" w:rsidP="003C0262">
      <w:pPr>
        <w:pStyle w:val="Cmsor1"/>
      </w:pPr>
      <w:bookmarkStart w:id="8" w:name="_Toc498663275"/>
      <w:bookmarkStart w:id="9" w:name="_Toc519477138"/>
      <w:bookmarkStart w:id="10" w:name="_Toc520359646"/>
      <w:bookmarkStart w:id="11" w:name="_Toc520698324"/>
      <w:r>
        <w:t>Tervezett tevékenység</w:t>
      </w:r>
      <w:bookmarkEnd w:id="8"/>
      <w:bookmarkEnd w:id="9"/>
      <w:bookmarkEnd w:id="10"/>
      <w:bookmarkEnd w:id="11"/>
      <w:r w:rsidR="00EF6B54">
        <w:t xml:space="preserve"> </w:t>
      </w:r>
    </w:p>
    <w:p w:rsidR="00EF6B54" w:rsidRPr="00EF6B54" w:rsidRDefault="00EF6B54" w:rsidP="00EF6B54">
      <w:pPr>
        <w:rPr>
          <w:lang w:eastAsia="hu-HU"/>
        </w:rPr>
      </w:pPr>
    </w:p>
    <w:tbl>
      <w:tblPr>
        <w:tblStyle w:val="Rcsostblzat"/>
        <w:tblW w:w="98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369"/>
        <w:gridCol w:w="6520"/>
      </w:tblGrid>
      <w:tr w:rsidR="00EF6B54" w:rsidTr="00B02DB0">
        <w:tc>
          <w:tcPr>
            <w:tcW w:w="3369" w:type="dxa"/>
          </w:tcPr>
          <w:p w:rsidR="00EF6B54" w:rsidRDefault="00B02DB0" w:rsidP="00B02DB0">
            <w:pPr>
              <w:spacing w:line="360" w:lineRule="auto"/>
              <w:rPr>
                <w:rFonts w:ascii="Times New Roman" w:hAnsi="Times New Roman" w:cs="Times New Roman"/>
              </w:rPr>
            </w:pPr>
            <w:r>
              <w:rPr>
                <w:rFonts w:ascii="Times New Roman" w:hAnsi="Times New Roman" w:cs="Times New Roman"/>
              </w:rPr>
              <w:t>Megnevezés</w:t>
            </w:r>
          </w:p>
        </w:tc>
        <w:tc>
          <w:tcPr>
            <w:tcW w:w="6520" w:type="dxa"/>
          </w:tcPr>
          <w:p w:rsidR="00B02DB0" w:rsidRDefault="00B02DB0" w:rsidP="00B02DB0">
            <w:pPr>
              <w:spacing w:line="360" w:lineRule="auto"/>
              <w:rPr>
                <w:rFonts w:ascii="Times New Roman" w:hAnsi="Times New Roman" w:cs="Times New Roman"/>
              </w:rPr>
            </w:pPr>
            <w:r>
              <w:rPr>
                <w:rFonts w:ascii="Times New Roman" w:hAnsi="Times New Roman" w:cs="Times New Roman"/>
              </w:rPr>
              <w:t>Kőzetgyapot szigetelőanyag gyártás bazalt ásványi anyag olvasztásával</w:t>
            </w:r>
          </w:p>
        </w:tc>
      </w:tr>
      <w:tr w:rsidR="00EF6B54" w:rsidTr="00B02DB0">
        <w:tc>
          <w:tcPr>
            <w:tcW w:w="3369" w:type="dxa"/>
          </w:tcPr>
          <w:p w:rsidR="00EF6B54" w:rsidRDefault="00B02DB0" w:rsidP="00EF6B54">
            <w:pPr>
              <w:rPr>
                <w:rFonts w:ascii="Times New Roman" w:hAnsi="Times New Roman" w:cs="Times New Roman"/>
              </w:rPr>
            </w:pPr>
            <w:r>
              <w:rPr>
                <w:rFonts w:ascii="Times New Roman" w:hAnsi="Times New Roman" w:cs="Times New Roman"/>
              </w:rPr>
              <w:t>Tervezett kapacitás</w:t>
            </w:r>
          </w:p>
        </w:tc>
        <w:tc>
          <w:tcPr>
            <w:tcW w:w="6520" w:type="dxa"/>
          </w:tcPr>
          <w:p w:rsidR="00EF6B54" w:rsidRDefault="00B02DB0" w:rsidP="00B02DB0">
            <w:pPr>
              <w:spacing w:line="360" w:lineRule="auto"/>
              <w:rPr>
                <w:rFonts w:ascii="Times New Roman" w:hAnsi="Times New Roman" w:cs="Times New Roman"/>
              </w:rPr>
            </w:pPr>
            <w:r>
              <w:rPr>
                <w:rFonts w:ascii="Times New Roman" w:hAnsi="Times New Roman" w:cs="Times New Roman"/>
              </w:rPr>
              <w:t>44 000 t/év ásványi anyag olvasztás</w:t>
            </w:r>
          </w:p>
        </w:tc>
      </w:tr>
      <w:tr w:rsidR="00B02DB0" w:rsidTr="00B02DB0">
        <w:tc>
          <w:tcPr>
            <w:tcW w:w="3369" w:type="dxa"/>
          </w:tcPr>
          <w:p w:rsidR="00B02DB0" w:rsidRDefault="00B02DB0" w:rsidP="00EF6B54">
            <w:pPr>
              <w:rPr>
                <w:rFonts w:ascii="Times New Roman" w:hAnsi="Times New Roman" w:cs="Times New Roman"/>
              </w:rPr>
            </w:pPr>
            <w:r>
              <w:rPr>
                <w:rFonts w:ascii="Times New Roman" w:hAnsi="Times New Roman" w:cs="Times New Roman"/>
              </w:rPr>
              <w:t>Tevékenység végzésének helye</w:t>
            </w:r>
          </w:p>
        </w:tc>
        <w:tc>
          <w:tcPr>
            <w:tcW w:w="6520" w:type="dxa"/>
          </w:tcPr>
          <w:p w:rsidR="00B02DB0" w:rsidRDefault="00B02DB0" w:rsidP="00B02DB0">
            <w:pPr>
              <w:spacing w:line="360" w:lineRule="auto"/>
              <w:rPr>
                <w:rFonts w:ascii="Times New Roman" w:hAnsi="Times New Roman" w:cs="Times New Roman"/>
              </w:rPr>
            </w:pPr>
            <w:r>
              <w:rPr>
                <w:rFonts w:ascii="Times New Roman" w:hAnsi="Times New Roman" w:cs="Times New Roman"/>
              </w:rPr>
              <w:t>Kőzetgyapot szigetelőanyag gyártó üzem</w:t>
            </w:r>
          </w:p>
          <w:p w:rsidR="00B02DB0" w:rsidRDefault="00B02DB0" w:rsidP="00B02DB0">
            <w:pPr>
              <w:spacing w:line="360" w:lineRule="auto"/>
              <w:rPr>
                <w:rFonts w:ascii="Times New Roman" w:hAnsi="Times New Roman" w:cs="Times New Roman"/>
              </w:rPr>
            </w:pPr>
            <w:r>
              <w:rPr>
                <w:rFonts w:ascii="Times New Roman" w:hAnsi="Times New Roman" w:cs="Times New Roman"/>
              </w:rPr>
              <w:t xml:space="preserve">3571 Alsózsolca, Házgyári u. 3. </w:t>
            </w:r>
          </w:p>
        </w:tc>
      </w:tr>
    </w:tbl>
    <w:p w:rsidR="00EF6B54" w:rsidRDefault="00EF6B54" w:rsidP="002C3623">
      <w:pPr>
        <w:spacing w:line="240" w:lineRule="auto"/>
        <w:rPr>
          <w:rFonts w:ascii="Times New Roman" w:hAnsi="Times New Roman" w:cs="Times New Roman"/>
          <w:lang w:eastAsia="hu-HU"/>
        </w:rPr>
      </w:pPr>
    </w:p>
    <w:p w:rsidR="003C2BFB" w:rsidRDefault="0084032D" w:rsidP="0084032D">
      <w:pPr>
        <w:spacing w:line="240" w:lineRule="auto"/>
        <w:rPr>
          <w:rFonts w:ascii="Times New Roman" w:eastAsia="Times New Roman" w:hAnsi="Times New Roman" w:cs="Times New Roman"/>
          <w:color w:val="000000"/>
          <w:spacing w:val="5"/>
          <w:lang w:eastAsia="hu-HU"/>
        </w:rPr>
      </w:pPr>
      <w:r>
        <w:rPr>
          <w:rFonts w:ascii="Times New Roman" w:eastAsia="Times New Roman" w:hAnsi="Times New Roman" w:cs="Times New Roman"/>
          <w:color w:val="000000"/>
          <w:spacing w:val="5"/>
          <w:lang w:eastAsia="hu-HU"/>
        </w:rPr>
        <w:t>A</w:t>
      </w:r>
      <w:r w:rsidRPr="00695212">
        <w:rPr>
          <w:rFonts w:ascii="Times New Roman" w:eastAsia="Times New Roman" w:hAnsi="Times New Roman" w:cs="Times New Roman"/>
          <w:color w:val="000000"/>
          <w:spacing w:val="5"/>
          <w:lang w:eastAsia="hu-HU"/>
        </w:rPr>
        <w:t xml:space="preserve"> </w:t>
      </w:r>
      <w:r w:rsidR="003C2BFB">
        <w:rPr>
          <w:rFonts w:ascii="Times New Roman" w:eastAsia="Times New Roman" w:hAnsi="Times New Roman" w:cs="Times New Roman"/>
          <w:color w:val="000000"/>
          <w:spacing w:val="5"/>
          <w:lang w:eastAsia="hu-HU"/>
        </w:rPr>
        <w:t>Ravaber Hungary Kft-t</w:t>
      </w:r>
      <w:r w:rsidR="003C2BFB" w:rsidRPr="00695212">
        <w:rPr>
          <w:rFonts w:ascii="Times New Roman" w:eastAsia="Times New Roman" w:hAnsi="Times New Roman" w:cs="Times New Roman"/>
          <w:color w:val="000000"/>
          <w:spacing w:val="5"/>
          <w:lang w:eastAsia="hu-HU"/>
        </w:rPr>
        <w:t xml:space="preserve"> </w:t>
      </w:r>
      <w:r w:rsidR="003C2BFB">
        <w:rPr>
          <w:rFonts w:ascii="Times New Roman" w:eastAsia="Times New Roman" w:hAnsi="Times New Roman" w:cs="Times New Roman"/>
          <w:color w:val="000000"/>
          <w:spacing w:val="5"/>
          <w:lang w:eastAsia="hu-HU"/>
        </w:rPr>
        <w:t xml:space="preserve">2017. július 7.-i bejegyzéssel alapította a </w:t>
      </w:r>
      <w:r w:rsidRPr="00695212">
        <w:rPr>
          <w:rFonts w:ascii="Times New Roman" w:eastAsia="Times New Roman" w:hAnsi="Times New Roman" w:cs="Times New Roman"/>
          <w:color w:val="000000"/>
          <w:spacing w:val="5"/>
          <w:lang w:eastAsia="hu-HU"/>
        </w:rPr>
        <w:t>belga Ravago csoport és a török Besler Tekstil cég együttműködéséből létrejött Ravaber</w:t>
      </w:r>
      <w:r w:rsidRPr="00B55BAD">
        <w:rPr>
          <w:rFonts w:ascii="Times New Roman" w:eastAsia="Times New Roman" w:hAnsi="Times New Roman" w:cs="Times New Roman"/>
          <w:color w:val="000000"/>
          <w:spacing w:val="5"/>
          <w:lang w:eastAsia="hu-HU"/>
        </w:rPr>
        <w:t xml:space="preserve"> </w:t>
      </w:r>
      <w:r>
        <w:rPr>
          <w:rFonts w:ascii="Times New Roman" w:eastAsia="Times New Roman" w:hAnsi="Times New Roman" w:cs="Times New Roman"/>
          <w:color w:val="000000"/>
          <w:spacing w:val="5"/>
          <w:lang w:eastAsia="hu-HU"/>
        </w:rPr>
        <w:t xml:space="preserve">Holding S.A. luxemburgi székhelyű </w:t>
      </w:r>
      <w:r w:rsidRPr="00695212">
        <w:rPr>
          <w:rFonts w:ascii="Times New Roman" w:eastAsia="Times New Roman" w:hAnsi="Times New Roman" w:cs="Times New Roman"/>
          <w:color w:val="000000"/>
          <w:spacing w:val="5"/>
          <w:lang w:eastAsia="hu-HU"/>
        </w:rPr>
        <w:t>vállalat</w:t>
      </w:r>
      <w:r w:rsidR="005961DC">
        <w:rPr>
          <w:rFonts w:ascii="Times New Roman" w:eastAsia="Times New Roman" w:hAnsi="Times New Roman" w:cs="Times New Roman"/>
          <w:color w:val="000000"/>
          <w:spacing w:val="5"/>
          <w:lang w:eastAsia="hu-HU"/>
        </w:rPr>
        <w:t>, hogy Magyarországon egy 40 000 t éves gyártási kapacitású kőzetgyapot szigetelőanyag gyártó üzemet működtessen.</w:t>
      </w:r>
    </w:p>
    <w:p w:rsidR="005961DC" w:rsidRDefault="005961DC" w:rsidP="0084032D">
      <w:pPr>
        <w:spacing w:line="240" w:lineRule="auto"/>
        <w:rPr>
          <w:rFonts w:ascii="Times New Roman" w:eastAsia="Times New Roman" w:hAnsi="Times New Roman" w:cs="Times New Roman"/>
          <w:color w:val="000000"/>
          <w:spacing w:val="5"/>
          <w:lang w:eastAsia="hu-HU"/>
        </w:rPr>
      </w:pPr>
    </w:p>
    <w:p w:rsidR="005961DC" w:rsidRDefault="005961DC" w:rsidP="005961DC">
      <w:pPr>
        <w:spacing w:line="240" w:lineRule="auto"/>
        <w:rPr>
          <w:rFonts w:ascii="Times New Roman" w:eastAsia="Times New Roman" w:hAnsi="Times New Roman" w:cs="Times New Roman"/>
          <w:color w:val="000000"/>
          <w:spacing w:val="5"/>
          <w:lang w:eastAsia="hu-HU"/>
        </w:rPr>
      </w:pPr>
      <w:r>
        <w:rPr>
          <w:rFonts w:ascii="Times New Roman" w:hAnsi="Times New Roman" w:cs="Times New Roman"/>
          <w:color w:val="000000"/>
        </w:rPr>
        <w:t xml:space="preserve">A Ravago cégcsoport  </w:t>
      </w:r>
      <w:r w:rsidR="00056B23">
        <w:rPr>
          <w:rFonts w:ascii="Times New Roman" w:hAnsi="Times New Roman" w:cs="Times New Roman"/>
          <w:color w:val="000000"/>
        </w:rPr>
        <w:t xml:space="preserve">telephelynek </w:t>
      </w:r>
      <w:r>
        <w:rPr>
          <w:rFonts w:ascii="Times New Roman" w:hAnsi="Times New Roman" w:cs="Times New Roman"/>
          <w:color w:val="000000"/>
        </w:rPr>
        <w:t xml:space="preserve">Alsózsolca, Gyár u. 3. szám alatti több ingatlanból álló, 16 ha alapterületű </w:t>
      </w:r>
      <w:r w:rsidR="00056B23">
        <w:rPr>
          <w:rFonts w:ascii="Times New Roman" w:hAnsi="Times New Roman" w:cs="Times New Roman"/>
          <w:color w:val="000000"/>
        </w:rPr>
        <w:t xml:space="preserve">ipari </w:t>
      </w:r>
      <w:r>
        <w:rPr>
          <w:rFonts w:ascii="Times New Roman" w:hAnsi="Times New Roman" w:cs="Times New Roman"/>
          <w:color w:val="000000"/>
        </w:rPr>
        <w:t>te</w:t>
      </w:r>
      <w:r w:rsidR="00056B23">
        <w:rPr>
          <w:rFonts w:ascii="Times New Roman" w:hAnsi="Times New Roman" w:cs="Times New Roman"/>
          <w:color w:val="000000"/>
        </w:rPr>
        <w:t>rületet</w:t>
      </w:r>
      <w:r>
        <w:rPr>
          <w:rFonts w:ascii="Times New Roman" w:hAnsi="Times New Roman" w:cs="Times New Roman"/>
          <w:color w:val="000000"/>
        </w:rPr>
        <w:t xml:space="preserve"> választotta, </w:t>
      </w:r>
      <w:r>
        <w:rPr>
          <w:rFonts w:ascii="Times New Roman" w:eastAsia="Times New Roman" w:hAnsi="Times New Roman" w:cs="Times New Roman"/>
          <w:color w:val="000000"/>
          <w:spacing w:val="5"/>
          <w:lang w:eastAsia="hu-HU"/>
        </w:rPr>
        <w:t xml:space="preserve">ahol a meglevő épületegyüttes alkalmas a tervezett gyártási technológia betelepítésére, így az épületek nem kerülnek elbontásra, és nem épül új üzemépület. Az üzem telepítéséhez a terület előkészítésénél kisebb alapozásra, burkolt területek bővítésére és fedett területek kisebb módosítására van szükség. </w:t>
      </w:r>
    </w:p>
    <w:p w:rsidR="005961DC" w:rsidRDefault="005961DC" w:rsidP="0084032D">
      <w:pPr>
        <w:spacing w:line="240" w:lineRule="auto"/>
        <w:rPr>
          <w:rFonts w:ascii="Times New Roman" w:eastAsia="Times New Roman" w:hAnsi="Times New Roman" w:cs="Times New Roman"/>
          <w:color w:val="000000"/>
          <w:spacing w:val="5"/>
          <w:lang w:eastAsia="hu-HU"/>
        </w:rPr>
      </w:pPr>
    </w:p>
    <w:p w:rsidR="005961DC" w:rsidRDefault="00056B23" w:rsidP="0084032D">
      <w:pPr>
        <w:spacing w:line="240" w:lineRule="auto"/>
        <w:rPr>
          <w:rFonts w:ascii="Times New Roman" w:eastAsia="Times New Roman" w:hAnsi="Times New Roman" w:cs="Times New Roman"/>
          <w:color w:val="000000"/>
          <w:spacing w:val="5"/>
          <w:lang w:eastAsia="hu-HU"/>
        </w:rPr>
      </w:pPr>
      <w:r>
        <w:rPr>
          <w:rFonts w:ascii="Times New Roman" w:eastAsia="Times New Roman" w:hAnsi="Times New Roman" w:cs="Times New Roman"/>
          <w:color w:val="000000"/>
          <w:spacing w:val="5"/>
          <w:lang w:eastAsia="hu-HU"/>
        </w:rPr>
        <w:t xml:space="preserve">Az </w:t>
      </w:r>
      <w:r w:rsidR="003C2BFB">
        <w:rPr>
          <w:rFonts w:ascii="Times New Roman" w:eastAsia="Times New Roman" w:hAnsi="Times New Roman" w:cs="Times New Roman"/>
          <w:color w:val="000000"/>
          <w:spacing w:val="5"/>
          <w:lang w:eastAsia="hu-HU"/>
        </w:rPr>
        <w:t xml:space="preserve">Alsózsolca, Gyár u. 3. szám alatti telephely 2018. február 13.-án került a </w:t>
      </w:r>
      <w:r>
        <w:rPr>
          <w:rFonts w:ascii="Times New Roman" w:eastAsia="Times New Roman" w:hAnsi="Times New Roman" w:cs="Times New Roman"/>
          <w:color w:val="000000"/>
          <w:spacing w:val="5"/>
          <w:lang w:eastAsia="hu-HU"/>
        </w:rPr>
        <w:t xml:space="preserve">Ravaber Hungary </w:t>
      </w:r>
      <w:r w:rsidR="003C2BFB">
        <w:rPr>
          <w:rFonts w:ascii="Times New Roman" w:eastAsia="Times New Roman" w:hAnsi="Times New Roman" w:cs="Times New Roman"/>
          <w:color w:val="000000"/>
          <w:spacing w:val="5"/>
          <w:lang w:eastAsia="hu-HU"/>
        </w:rPr>
        <w:t xml:space="preserve">Kft. tulajdonába. </w:t>
      </w:r>
    </w:p>
    <w:p w:rsidR="003E006E" w:rsidRDefault="003E006E" w:rsidP="0084032D">
      <w:pPr>
        <w:spacing w:line="240" w:lineRule="auto"/>
        <w:rPr>
          <w:rFonts w:ascii="Times New Roman" w:eastAsia="Times New Roman" w:hAnsi="Times New Roman" w:cs="Times New Roman"/>
          <w:color w:val="000000"/>
          <w:spacing w:val="5"/>
          <w:lang w:eastAsia="hu-HU"/>
        </w:rPr>
      </w:pPr>
    </w:p>
    <w:p w:rsidR="003E006E" w:rsidRDefault="003E006E" w:rsidP="0084032D">
      <w:pPr>
        <w:spacing w:line="240" w:lineRule="auto"/>
        <w:rPr>
          <w:rFonts w:ascii="Times New Roman" w:eastAsia="Times New Roman" w:hAnsi="Times New Roman" w:cs="Times New Roman"/>
          <w:color w:val="000000"/>
          <w:spacing w:val="5"/>
          <w:lang w:eastAsia="hu-HU"/>
        </w:rPr>
      </w:pPr>
      <w:r>
        <w:rPr>
          <w:rFonts w:ascii="Times New Roman" w:eastAsia="Times New Roman" w:hAnsi="Times New Roman" w:cs="Times New Roman"/>
          <w:color w:val="000000"/>
          <w:spacing w:val="5"/>
          <w:lang w:eastAsia="hu-HU"/>
        </w:rPr>
        <w:t>A telephelyen a</w:t>
      </w:r>
      <w:r w:rsidR="00813021">
        <w:rPr>
          <w:rFonts w:ascii="Times New Roman" w:eastAsia="Times New Roman" w:hAnsi="Times New Roman" w:cs="Times New Roman"/>
          <w:color w:val="000000"/>
          <w:spacing w:val="5"/>
          <w:lang w:eastAsia="hu-HU"/>
        </w:rPr>
        <w:t xml:space="preserve">z átalakítási </w:t>
      </w:r>
      <w:r>
        <w:rPr>
          <w:rFonts w:ascii="Times New Roman" w:eastAsia="Times New Roman" w:hAnsi="Times New Roman" w:cs="Times New Roman"/>
          <w:color w:val="000000"/>
          <w:spacing w:val="5"/>
          <w:lang w:eastAsia="hu-HU"/>
        </w:rPr>
        <w:t xml:space="preserve">munkálatok, a kisebb bontás, építés, a berendezések, gyártósor és kiegészítő egységek telepítés, beüzemelés </w:t>
      </w:r>
      <w:r w:rsidR="00813021">
        <w:rPr>
          <w:rFonts w:ascii="Times New Roman" w:eastAsia="Times New Roman" w:hAnsi="Times New Roman" w:cs="Times New Roman"/>
          <w:color w:val="000000"/>
          <w:spacing w:val="5"/>
          <w:lang w:eastAsia="hu-HU"/>
        </w:rPr>
        <w:t xml:space="preserve">tervezett időtartama </w:t>
      </w:r>
      <w:r>
        <w:rPr>
          <w:rFonts w:ascii="Times New Roman" w:eastAsia="Times New Roman" w:hAnsi="Times New Roman" w:cs="Times New Roman"/>
          <w:color w:val="000000"/>
          <w:spacing w:val="5"/>
          <w:lang w:eastAsia="hu-HU"/>
        </w:rPr>
        <w:t>tíz-tizenkét hónap</w:t>
      </w:r>
      <w:r w:rsidR="00813021">
        <w:rPr>
          <w:rFonts w:ascii="Times New Roman" w:eastAsia="Times New Roman" w:hAnsi="Times New Roman" w:cs="Times New Roman"/>
          <w:color w:val="000000"/>
          <w:spacing w:val="5"/>
          <w:lang w:eastAsia="hu-HU"/>
        </w:rPr>
        <w:t>, ezt követően indul el a termelés, amit több évtizedig kíván végezni a Kft.</w:t>
      </w:r>
      <w:r>
        <w:rPr>
          <w:rFonts w:ascii="Times New Roman" w:eastAsia="Times New Roman" w:hAnsi="Times New Roman" w:cs="Times New Roman"/>
          <w:color w:val="000000"/>
          <w:spacing w:val="5"/>
          <w:lang w:eastAsia="hu-HU"/>
        </w:rPr>
        <w:t xml:space="preserve"> </w:t>
      </w:r>
    </w:p>
    <w:p w:rsidR="0084032D" w:rsidRDefault="0084032D" w:rsidP="002D0CCD">
      <w:pPr>
        <w:spacing w:line="240" w:lineRule="auto"/>
        <w:rPr>
          <w:rFonts w:ascii="Times New Roman" w:hAnsi="Times New Roman" w:cs="Times New Roman"/>
          <w:color w:val="000000"/>
        </w:rPr>
      </w:pPr>
    </w:p>
    <w:p w:rsidR="00056B23" w:rsidRDefault="00056B23" w:rsidP="00056B23">
      <w:pPr>
        <w:spacing w:line="240" w:lineRule="auto"/>
        <w:rPr>
          <w:rFonts w:ascii="Times New Roman" w:hAnsi="Times New Roman" w:cs="Times New Roman"/>
          <w:lang w:eastAsia="hu-HU"/>
        </w:rPr>
      </w:pPr>
      <w:r>
        <w:rPr>
          <w:rFonts w:ascii="Times New Roman" w:hAnsi="Times New Roman" w:cs="Times New Roman"/>
          <w:lang w:eastAsia="hu-HU"/>
        </w:rPr>
        <w:lastRenderedPageBreak/>
        <w:t xml:space="preserve">Az üzemben kőzetgyapot szigetelőanyag termékeket terveznek gyártani különböző méretben, formában, részben alumíniumfóliás rétegezéssel. A termékek bazalt olvasztást követő szálképzésével, a szálak hőre keményedő gyantakeverékkel történő bevonásával készülnek. A gyantakeveréket szintén </w:t>
      </w:r>
      <w:r>
        <w:rPr>
          <w:rFonts w:ascii="Times New Roman" w:hAnsi="Times New Roman" w:cs="Times New Roman"/>
        </w:rPr>
        <w:t>az üzemben kívánják előállítani fenol, formaldehid és karbamid alapanyagokból.</w:t>
      </w:r>
    </w:p>
    <w:p w:rsidR="00056B23" w:rsidRDefault="00056B23" w:rsidP="00E614E0">
      <w:pPr>
        <w:pStyle w:val="NormlWeb"/>
        <w:spacing w:before="0" w:beforeAutospacing="0" w:after="0" w:afterAutospacing="0"/>
        <w:jc w:val="both"/>
        <w:rPr>
          <w:color w:val="000000"/>
          <w:sz w:val="22"/>
          <w:szCs w:val="22"/>
        </w:rPr>
      </w:pPr>
    </w:p>
    <w:p w:rsidR="00056B23" w:rsidRDefault="00056B23" w:rsidP="00E614E0">
      <w:pPr>
        <w:pStyle w:val="NormlWeb"/>
        <w:spacing w:before="0" w:beforeAutospacing="0" w:after="0" w:afterAutospacing="0"/>
        <w:jc w:val="both"/>
        <w:rPr>
          <w:color w:val="000000"/>
          <w:sz w:val="22"/>
          <w:szCs w:val="22"/>
        </w:rPr>
      </w:pPr>
      <w:r>
        <w:rPr>
          <w:color w:val="000000"/>
          <w:sz w:val="22"/>
          <w:szCs w:val="22"/>
        </w:rPr>
        <w:t>A tervezett</w:t>
      </w:r>
      <w:r w:rsidR="007B571C">
        <w:rPr>
          <w:color w:val="000000"/>
          <w:sz w:val="22"/>
          <w:szCs w:val="22"/>
        </w:rPr>
        <w:t xml:space="preserve"> éves</w:t>
      </w:r>
      <w:r>
        <w:rPr>
          <w:color w:val="000000"/>
          <w:sz w:val="22"/>
          <w:szCs w:val="22"/>
        </w:rPr>
        <w:t xml:space="preserve"> 40 000 t kőzetgyapot szigetelőanyag termékek előállításához 44 000 t tömegű bazalt alapanyag megolvasztása szükséges. A termelés folyamatos üzemeléssel folyik 19-24 nap utáni egy napos leállás mellett. </w:t>
      </w:r>
      <w:r w:rsidR="003E006E">
        <w:rPr>
          <w:color w:val="000000"/>
          <w:sz w:val="22"/>
          <w:szCs w:val="22"/>
        </w:rPr>
        <w:t>Az egy napos leállás alatt a beren</w:t>
      </w:r>
      <w:r w:rsidR="00C360C8">
        <w:rPr>
          <w:color w:val="000000"/>
          <w:sz w:val="22"/>
          <w:szCs w:val="22"/>
        </w:rPr>
        <w:t>dezéseket tisztítják. É</w:t>
      </w:r>
      <w:r w:rsidR="003E006E">
        <w:rPr>
          <w:color w:val="000000"/>
          <w:sz w:val="22"/>
          <w:szCs w:val="22"/>
        </w:rPr>
        <w:t>vente egy alkalommal hosszabb ideig tartó - 10-15 napos - leállás alatt végzik el a berendezések karbantartását.</w:t>
      </w:r>
    </w:p>
    <w:p w:rsidR="003E006E" w:rsidRDefault="003E006E" w:rsidP="00E614E0">
      <w:pPr>
        <w:pStyle w:val="NormlWeb"/>
        <w:spacing w:before="0" w:beforeAutospacing="0" w:after="0" w:afterAutospacing="0"/>
        <w:jc w:val="both"/>
        <w:rPr>
          <w:color w:val="000000"/>
          <w:sz w:val="22"/>
          <w:szCs w:val="22"/>
        </w:rPr>
      </w:pPr>
    </w:p>
    <w:p w:rsidR="00AD6E97" w:rsidRDefault="00866A9F" w:rsidP="00345EB5">
      <w:pPr>
        <w:spacing w:line="240" w:lineRule="auto"/>
        <w:rPr>
          <w:rFonts w:ascii="Times New Roman" w:hAnsi="Times New Roman" w:cs="Times New Roman"/>
          <w:lang w:eastAsia="hu-HU"/>
        </w:rPr>
      </w:pPr>
      <w:r>
        <w:rPr>
          <w:rFonts w:ascii="Times New Roman" w:hAnsi="Times New Roman" w:cs="Times New Roman"/>
          <w:lang w:eastAsia="hu-HU"/>
        </w:rPr>
        <w:t xml:space="preserve">A </w:t>
      </w:r>
      <w:r w:rsidR="00AD6E97">
        <w:rPr>
          <w:rFonts w:ascii="Times New Roman" w:hAnsi="Times New Roman" w:cs="Times New Roman"/>
          <w:lang w:eastAsia="hu-HU"/>
        </w:rPr>
        <w:t xml:space="preserve">tervezett tevékenység </w:t>
      </w:r>
      <w:r>
        <w:rPr>
          <w:rFonts w:ascii="Times New Roman" w:hAnsi="Times New Roman" w:cs="Times New Roman"/>
          <w:lang w:eastAsia="hu-HU"/>
        </w:rPr>
        <w:t>a telephely 1506/13 hrsz.-ú ingatlaná</w:t>
      </w:r>
      <w:r w:rsidR="0094680D">
        <w:rPr>
          <w:rFonts w:ascii="Times New Roman" w:hAnsi="Times New Roman" w:cs="Times New Roman"/>
          <w:lang w:eastAsia="hu-HU"/>
        </w:rPr>
        <w:t>n</w:t>
      </w:r>
      <w:r w:rsidR="00AD6E97">
        <w:rPr>
          <w:rFonts w:ascii="Times New Roman" w:hAnsi="Times New Roman" w:cs="Times New Roman"/>
          <w:lang w:eastAsia="hu-HU"/>
        </w:rPr>
        <w:t xml:space="preserve"> meglevő épületekben és az</w:t>
      </w:r>
      <w:r w:rsidR="00AD6E97" w:rsidRPr="00AD6E97">
        <w:rPr>
          <w:rFonts w:ascii="Times New Roman" w:hAnsi="Times New Roman" w:cs="Times New Roman"/>
          <w:lang w:eastAsia="hu-HU"/>
        </w:rPr>
        <w:t xml:space="preserve"> </w:t>
      </w:r>
      <w:r w:rsidR="00AD6E97">
        <w:rPr>
          <w:rFonts w:ascii="Times New Roman" w:hAnsi="Times New Roman" w:cs="Times New Roman"/>
          <w:lang w:eastAsia="hu-HU"/>
        </w:rPr>
        <w:t>A2 jelű fedett építmény</w:t>
      </w:r>
      <w:r w:rsidR="0094680D">
        <w:rPr>
          <w:rFonts w:ascii="Times New Roman" w:hAnsi="Times New Roman" w:cs="Times New Roman"/>
          <w:lang w:eastAsia="hu-HU"/>
        </w:rPr>
        <w:t>nél,</w:t>
      </w:r>
      <w:r w:rsidR="00AD6E97">
        <w:rPr>
          <w:rFonts w:ascii="Times New Roman" w:hAnsi="Times New Roman" w:cs="Times New Roman"/>
          <w:lang w:eastAsia="hu-HU"/>
        </w:rPr>
        <w:t xml:space="preserve"> </w:t>
      </w:r>
      <w:r w:rsidR="0094680D">
        <w:rPr>
          <w:rFonts w:ascii="Times New Roman" w:hAnsi="Times New Roman" w:cs="Times New Roman"/>
          <w:lang w:eastAsia="hu-HU"/>
        </w:rPr>
        <w:t xml:space="preserve">a 1506/11 hsz.-ú ingatlan beton burkolatú kisebb területrészén </w:t>
      </w:r>
      <w:r w:rsidR="00AD6E97">
        <w:rPr>
          <w:rFonts w:ascii="Times New Roman" w:hAnsi="Times New Roman" w:cs="Times New Roman"/>
          <w:lang w:eastAsia="hu-HU"/>
        </w:rPr>
        <w:t>kerül kialakításra, technológiai vízigényét a 1505 hrsz.-ú ingatlanon levő vízellátó rendszer</w:t>
      </w:r>
      <w:r w:rsidR="0094680D">
        <w:rPr>
          <w:rFonts w:ascii="Times New Roman" w:hAnsi="Times New Roman" w:cs="Times New Roman"/>
          <w:lang w:eastAsia="hu-HU"/>
        </w:rPr>
        <w:t xml:space="preserve">, </w:t>
      </w:r>
      <w:r w:rsidR="00AD6E97">
        <w:rPr>
          <w:rFonts w:ascii="Times New Roman" w:hAnsi="Times New Roman" w:cs="Times New Roman"/>
          <w:lang w:eastAsia="hu-HU"/>
        </w:rPr>
        <w:t>biztosítja.  A telephely többi területét és épületeit a tervezett tevékenység nem érinti.</w:t>
      </w:r>
    </w:p>
    <w:p w:rsidR="00DC732D" w:rsidRDefault="00DC732D" w:rsidP="00345EB5">
      <w:pPr>
        <w:spacing w:line="240" w:lineRule="auto"/>
        <w:rPr>
          <w:rFonts w:ascii="Times New Roman" w:hAnsi="Times New Roman" w:cs="Times New Roman"/>
          <w:lang w:eastAsia="hu-HU"/>
        </w:rPr>
      </w:pPr>
    </w:p>
    <w:p w:rsidR="006845BE" w:rsidRDefault="00DC732D" w:rsidP="00813021">
      <w:pPr>
        <w:spacing w:line="360" w:lineRule="auto"/>
        <w:rPr>
          <w:rFonts w:ascii="Times New Roman" w:hAnsi="Times New Roman" w:cs="Times New Roman"/>
        </w:rPr>
      </w:pPr>
      <w:r>
        <w:rPr>
          <w:rFonts w:ascii="Times New Roman" w:hAnsi="Times New Roman" w:cs="Times New Roman"/>
        </w:rPr>
        <w:t>Tervezett tevékenység főbb egységei</w:t>
      </w:r>
    </w:p>
    <w:tbl>
      <w:tblPr>
        <w:tblStyle w:val="Rcsostblzat"/>
        <w:tblW w:w="0" w:type="auto"/>
        <w:tblLook w:val="04A0"/>
      </w:tblPr>
      <w:tblGrid>
        <w:gridCol w:w="4361"/>
        <w:gridCol w:w="3402"/>
        <w:gridCol w:w="2091"/>
      </w:tblGrid>
      <w:tr w:rsidR="006845BE" w:rsidRPr="006845BE" w:rsidTr="00264B5F">
        <w:tc>
          <w:tcPr>
            <w:tcW w:w="4361" w:type="dxa"/>
            <w:vAlign w:val="center"/>
          </w:tcPr>
          <w:p w:rsidR="006845BE" w:rsidRPr="007F0CDD" w:rsidRDefault="006845BE" w:rsidP="00813021">
            <w:pPr>
              <w:spacing w:before="40" w:after="40"/>
              <w:jc w:val="left"/>
              <w:rPr>
                <w:rFonts w:ascii="Times New Roman" w:hAnsi="Times New Roman" w:cs="Times New Roman"/>
                <w:lang w:eastAsia="hu-HU"/>
              </w:rPr>
            </w:pPr>
            <w:r w:rsidRPr="007F0CDD">
              <w:rPr>
                <w:rFonts w:ascii="Times New Roman" w:hAnsi="Times New Roman" w:cs="Times New Roman"/>
                <w:lang w:eastAsia="hu-HU"/>
              </w:rPr>
              <w:t>Termelés - Technológiai sorok, üzemek</w:t>
            </w:r>
            <w:r w:rsidRPr="007F0CDD">
              <w:rPr>
                <w:rFonts w:ascii="Times New Roman" w:hAnsi="Times New Roman" w:cs="Times New Roman"/>
                <w:lang w:eastAsia="hu-HU"/>
              </w:rPr>
              <w:tab/>
            </w:r>
          </w:p>
        </w:tc>
        <w:tc>
          <w:tcPr>
            <w:tcW w:w="3402" w:type="dxa"/>
            <w:vAlign w:val="center"/>
          </w:tcPr>
          <w:p w:rsidR="006845BE" w:rsidRPr="007F0CDD" w:rsidRDefault="006845BE" w:rsidP="00813021">
            <w:pPr>
              <w:spacing w:before="40" w:after="40"/>
              <w:jc w:val="left"/>
              <w:rPr>
                <w:rFonts w:ascii="Times New Roman" w:hAnsi="Times New Roman" w:cs="Times New Roman"/>
                <w:lang w:eastAsia="hu-HU"/>
              </w:rPr>
            </w:pPr>
            <w:r w:rsidRPr="007F0CDD">
              <w:rPr>
                <w:rFonts w:ascii="Times New Roman" w:hAnsi="Times New Roman" w:cs="Times New Roman"/>
                <w:lang w:eastAsia="hu-HU"/>
              </w:rPr>
              <w:t>Raktározás</w:t>
            </w:r>
            <w:r w:rsidRPr="007F0CDD">
              <w:rPr>
                <w:rFonts w:ascii="Times New Roman" w:hAnsi="Times New Roman" w:cs="Times New Roman"/>
                <w:lang w:eastAsia="hu-HU"/>
              </w:rPr>
              <w:tab/>
            </w:r>
            <w:r w:rsidRPr="007F0CDD">
              <w:rPr>
                <w:rFonts w:ascii="Times New Roman" w:hAnsi="Times New Roman" w:cs="Times New Roman"/>
                <w:lang w:eastAsia="hu-HU"/>
              </w:rPr>
              <w:tab/>
            </w:r>
          </w:p>
        </w:tc>
        <w:tc>
          <w:tcPr>
            <w:tcW w:w="2091" w:type="dxa"/>
            <w:vAlign w:val="center"/>
          </w:tcPr>
          <w:p w:rsidR="006845BE" w:rsidRPr="007F0CDD" w:rsidRDefault="00264B5F" w:rsidP="00813021">
            <w:pPr>
              <w:spacing w:before="40" w:after="40"/>
              <w:jc w:val="left"/>
              <w:rPr>
                <w:rFonts w:ascii="Times New Roman" w:hAnsi="Times New Roman" w:cs="Times New Roman"/>
                <w:lang w:eastAsia="hu-HU"/>
              </w:rPr>
            </w:pPr>
            <w:r>
              <w:rPr>
                <w:rFonts w:ascii="Times New Roman" w:hAnsi="Times New Roman" w:cs="Times New Roman"/>
                <w:lang w:eastAsia="hu-HU"/>
              </w:rPr>
              <w:t>Üzemeltetés</w:t>
            </w:r>
          </w:p>
        </w:tc>
      </w:tr>
      <w:tr w:rsidR="007F0CDD" w:rsidRPr="006845BE" w:rsidTr="00264B5F">
        <w:trPr>
          <w:trHeight w:val="100"/>
        </w:trPr>
        <w:tc>
          <w:tcPr>
            <w:tcW w:w="4361" w:type="dxa"/>
            <w:vAlign w:val="center"/>
          </w:tcPr>
          <w:p w:rsidR="007F0CDD" w:rsidRPr="00264B5F" w:rsidRDefault="007F0CDD" w:rsidP="00264B5F">
            <w:pPr>
              <w:jc w:val="left"/>
              <w:rPr>
                <w:rFonts w:ascii="Times New Roman" w:hAnsi="Times New Roman" w:cs="Times New Roman"/>
                <w:sz w:val="21"/>
                <w:szCs w:val="21"/>
                <w:lang w:eastAsia="hu-HU"/>
              </w:rPr>
            </w:pPr>
            <w:r w:rsidRPr="00264B5F">
              <w:rPr>
                <w:rFonts w:ascii="Times New Roman" w:hAnsi="Times New Roman" w:cs="Times New Roman"/>
                <w:sz w:val="21"/>
                <w:szCs w:val="21"/>
                <w:lang w:eastAsia="hu-HU"/>
              </w:rPr>
              <w:t>Alapanyag adagoló</w:t>
            </w:r>
          </w:p>
        </w:tc>
        <w:tc>
          <w:tcPr>
            <w:tcW w:w="3402" w:type="dxa"/>
            <w:vAlign w:val="center"/>
          </w:tcPr>
          <w:p w:rsidR="007F0CDD" w:rsidRPr="00264B5F" w:rsidRDefault="007F0CDD" w:rsidP="00264B5F">
            <w:pPr>
              <w:jc w:val="left"/>
              <w:rPr>
                <w:rFonts w:ascii="Times New Roman" w:hAnsi="Times New Roman" w:cs="Times New Roman"/>
                <w:sz w:val="21"/>
                <w:szCs w:val="21"/>
                <w:lang w:eastAsia="hu-HU"/>
              </w:rPr>
            </w:pPr>
            <w:r w:rsidRPr="00264B5F">
              <w:rPr>
                <w:rFonts w:ascii="Times New Roman" w:hAnsi="Times New Roman" w:cs="Times New Roman"/>
                <w:sz w:val="21"/>
                <w:szCs w:val="21"/>
                <w:lang w:eastAsia="hu-HU"/>
              </w:rPr>
              <w:t>Alapanyag raktár</w:t>
            </w:r>
          </w:p>
        </w:tc>
        <w:tc>
          <w:tcPr>
            <w:tcW w:w="2091" w:type="dxa"/>
            <w:vAlign w:val="center"/>
          </w:tcPr>
          <w:p w:rsidR="007F0CDD" w:rsidRPr="00264B5F" w:rsidRDefault="00264B5F" w:rsidP="00264B5F">
            <w:pPr>
              <w:jc w:val="left"/>
              <w:rPr>
                <w:rFonts w:ascii="Times New Roman" w:hAnsi="Times New Roman" w:cs="Times New Roman"/>
                <w:sz w:val="21"/>
                <w:szCs w:val="21"/>
                <w:lang w:eastAsia="hu-HU"/>
              </w:rPr>
            </w:pPr>
            <w:r w:rsidRPr="00264B5F">
              <w:rPr>
                <w:rFonts w:ascii="Times New Roman" w:hAnsi="Times New Roman" w:cs="Times New Roman"/>
                <w:sz w:val="21"/>
                <w:szCs w:val="21"/>
                <w:lang w:eastAsia="hu-HU"/>
              </w:rPr>
              <w:t>Szociális helyiségek</w:t>
            </w:r>
          </w:p>
        </w:tc>
      </w:tr>
      <w:tr w:rsidR="00264B5F" w:rsidRPr="006845BE" w:rsidTr="00264B5F">
        <w:tc>
          <w:tcPr>
            <w:tcW w:w="4361" w:type="dxa"/>
            <w:vAlign w:val="center"/>
          </w:tcPr>
          <w:p w:rsidR="00264B5F" w:rsidRPr="00264B5F" w:rsidRDefault="00E14837" w:rsidP="00E14837">
            <w:pPr>
              <w:jc w:val="left"/>
              <w:rPr>
                <w:rFonts w:ascii="Times New Roman" w:hAnsi="Times New Roman" w:cs="Times New Roman"/>
                <w:sz w:val="21"/>
                <w:szCs w:val="21"/>
                <w:lang w:eastAsia="hu-HU"/>
              </w:rPr>
            </w:pPr>
            <w:r>
              <w:rPr>
                <w:rFonts w:ascii="Times New Roman" w:hAnsi="Times New Roman" w:cs="Times New Roman"/>
                <w:sz w:val="21"/>
                <w:szCs w:val="21"/>
                <w:lang w:eastAsia="hu-HU"/>
              </w:rPr>
              <w:t>Kupola (o</w:t>
            </w:r>
            <w:r w:rsidR="00264B5F" w:rsidRPr="00264B5F">
              <w:rPr>
                <w:rFonts w:ascii="Times New Roman" w:hAnsi="Times New Roman" w:cs="Times New Roman"/>
                <w:sz w:val="21"/>
                <w:szCs w:val="21"/>
                <w:lang w:eastAsia="hu-HU"/>
              </w:rPr>
              <w:t>lvasztó</w:t>
            </w:r>
            <w:r>
              <w:rPr>
                <w:rFonts w:ascii="Times New Roman" w:hAnsi="Times New Roman" w:cs="Times New Roman"/>
                <w:sz w:val="21"/>
                <w:szCs w:val="21"/>
                <w:lang w:eastAsia="hu-HU"/>
              </w:rPr>
              <w:t>)</w:t>
            </w:r>
            <w:r w:rsidR="00264B5F" w:rsidRPr="00264B5F">
              <w:rPr>
                <w:rFonts w:ascii="Times New Roman" w:hAnsi="Times New Roman" w:cs="Times New Roman"/>
                <w:sz w:val="21"/>
                <w:szCs w:val="21"/>
                <w:lang w:eastAsia="hu-HU"/>
              </w:rPr>
              <w:t>, szálképző és hűtőegység</w:t>
            </w:r>
          </w:p>
        </w:tc>
        <w:tc>
          <w:tcPr>
            <w:tcW w:w="3402" w:type="dxa"/>
            <w:vAlign w:val="center"/>
          </w:tcPr>
          <w:p w:rsidR="00264B5F" w:rsidRPr="00264B5F" w:rsidRDefault="00264B5F" w:rsidP="00264B5F">
            <w:pPr>
              <w:jc w:val="left"/>
              <w:rPr>
                <w:rFonts w:ascii="Times New Roman" w:hAnsi="Times New Roman" w:cs="Times New Roman"/>
                <w:sz w:val="21"/>
                <w:szCs w:val="21"/>
                <w:lang w:eastAsia="hu-HU"/>
              </w:rPr>
            </w:pPr>
            <w:r w:rsidRPr="00264B5F">
              <w:rPr>
                <w:rFonts w:ascii="Times New Roman" w:hAnsi="Times New Roman" w:cs="Times New Roman"/>
                <w:sz w:val="21"/>
                <w:szCs w:val="21"/>
                <w:lang w:eastAsia="hu-HU"/>
              </w:rPr>
              <w:t>Hulladék tároló</w:t>
            </w:r>
          </w:p>
        </w:tc>
        <w:tc>
          <w:tcPr>
            <w:tcW w:w="2091" w:type="dxa"/>
            <w:vAlign w:val="center"/>
          </w:tcPr>
          <w:p w:rsidR="00264B5F" w:rsidRPr="00264B5F" w:rsidRDefault="00264B5F" w:rsidP="00264B5F">
            <w:pPr>
              <w:jc w:val="left"/>
              <w:rPr>
                <w:rFonts w:ascii="Times New Roman" w:hAnsi="Times New Roman" w:cs="Times New Roman"/>
                <w:sz w:val="21"/>
                <w:szCs w:val="21"/>
                <w:lang w:eastAsia="hu-HU"/>
              </w:rPr>
            </w:pPr>
            <w:r w:rsidRPr="00264B5F">
              <w:rPr>
                <w:rFonts w:ascii="Times New Roman" w:hAnsi="Times New Roman" w:cs="Times New Roman"/>
                <w:sz w:val="21"/>
                <w:szCs w:val="21"/>
                <w:lang w:eastAsia="hu-HU"/>
              </w:rPr>
              <w:t>Iroda helyiségek</w:t>
            </w:r>
          </w:p>
        </w:tc>
      </w:tr>
      <w:tr w:rsidR="00264B5F" w:rsidRPr="006845BE" w:rsidTr="00264B5F">
        <w:tc>
          <w:tcPr>
            <w:tcW w:w="4361" w:type="dxa"/>
            <w:vAlign w:val="center"/>
          </w:tcPr>
          <w:p w:rsidR="00264B5F" w:rsidRPr="00264B5F" w:rsidRDefault="00264B5F" w:rsidP="00264B5F">
            <w:pPr>
              <w:jc w:val="left"/>
              <w:rPr>
                <w:rFonts w:ascii="Times New Roman" w:hAnsi="Times New Roman" w:cs="Times New Roman"/>
                <w:sz w:val="21"/>
                <w:szCs w:val="21"/>
                <w:lang w:eastAsia="hu-HU"/>
              </w:rPr>
            </w:pPr>
            <w:r w:rsidRPr="00264B5F">
              <w:rPr>
                <w:rFonts w:ascii="Times New Roman" w:hAnsi="Times New Roman" w:cs="Times New Roman"/>
                <w:sz w:val="21"/>
                <w:szCs w:val="21"/>
                <w:lang w:eastAsia="hu-HU"/>
              </w:rPr>
              <w:t>Kőzetgyapot gyártósor</w:t>
            </w:r>
          </w:p>
        </w:tc>
        <w:tc>
          <w:tcPr>
            <w:tcW w:w="3402" w:type="dxa"/>
            <w:vAlign w:val="center"/>
          </w:tcPr>
          <w:p w:rsidR="00264B5F" w:rsidRPr="00264B5F" w:rsidRDefault="00264B5F" w:rsidP="00264B5F">
            <w:pPr>
              <w:jc w:val="left"/>
              <w:rPr>
                <w:rFonts w:ascii="Times New Roman" w:hAnsi="Times New Roman" w:cs="Times New Roman"/>
                <w:sz w:val="21"/>
                <w:szCs w:val="21"/>
                <w:lang w:eastAsia="hu-HU"/>
              </w:rPr>
            </w:pPr>
            <w:r w:rsidRPr="00264B5F">
              <w:rPr>
                <w:rFonts w:ascii="Times New Roman" w:hAnsi="Times New Roman" w:cs="Times New Roman"/>
                <w:sz w:val="21"/>
                <w:szCs w:val="21"/>
                <w:lang w:eastAsia="hu-HU"/>
              </w:rPr>
              <w:t>Segéd- és pótalkatrész raktárak</w:t>
            </w:r>
          </w:p>
        </w:tc>
        <w:tc>
          <w:tcPr>
            <w:tcW w:w="2091" w:type="dxa"/>
            <w:vAlign w:val="center"/>
          </w:tcPr>
          <w:p w:rsidR="00264B5F" w:rsidRPr="00264B5F" w:rsidRDefault="00264B5F" w:rsidP="00264B5F">
            <w:pPr>
              <w:jc w:val="left"/>
              <w:rPr>
                <w:rFonts w:ascii="Times New Roman" w:hAnsi="Times New Roman" w:cs="Times New Roman"/>
                <w:sz w:val="21"/>
                <w:szCs w:val="21"/>
                <w:lang w:eastAsia="hu-HU"/>
              </w:rPr>
            </w:pPr>
            <w:r w:rsidRPr="00264B5F">
              <w:rPr>
                <w:rFonts w:ascii="Times New Roman" w:hAnsi="Times New Roman" w:cs="Times New Roman"/>
                <w:sz w:val="21"/>
                <w:szCs w:val="21"/>
                <w:lang w:eastAsia="hu-HU"/>
              </w:rPr>
              <w:t>Porta</w:t>
            </w:r>
          </w:p>
        </w:tc>
      </w:tr>
      <w:tr w:rsidR="00264B5F" w:rsidRPr="006845BE" w:rsidTr="00264B5F">
        <w:tc>
          <w:tcPr>
            <w:tcW w:w="4361" w:type="dxa"/>
            <w:vAlign w:val="center"/>
          </w:tcPr>
          <w:p w:rsidR="00264B5F" w:rsidRPr="00264B5F" w:rsidRDefault="00264B5F" w:rsidP="00264B5F">
            <w:pPr>
              <w:jc w:val="left"/>
              <w:rPr>
                <w:rFonts w:ascii="Times New Roman" w:hAnsi="Times New Roman" w:cs="Times New Roman"/>
                <w:sz w:val="21"/>
                <w:szCs w:val="21"/>
                <w:lang w:eastAsia="hu-HU"/>
              </w:rPr>
            </w:pPr>
            <w:r w:rsidRPr="00264B5F">
              <w:rPr>
                <w:rFonts w:ascii="Times New Roman" w:hAnsi="Times New Roman" w:cs="Times New Roman"/>
                <w:sz w:val="21"/>
                <w:szCs w:val="21"/>
                <w:lang w:eastAsia="hu-HU"/>
              </w:rPr>
              <w:t>Füstgáz tisztító és utóégető egység</w:t>
            </w:r>
          </w:p>
        </w:tc>
        <w:tc>
          <w:tcPr>
            <w:tcW w:w="3402" w:type="dxa"/>
            <w:vAlign w:val="center"/>
          </w:tcPr>
          <w:p w:rsidR="00264B5F" w:rsidRPr="00264B5F" w:rsidRDefault="00264B5F" w:rsidP="00264B5F">
            <w:pPr>
              <w:jc w:val="left"/>
              <w:rPr>
                <w:rFonts w:ascii="Times New Roman" w:hAnsi="Times New Roman" w:cs="Times New Roman"/>
                <w:sz w:val="21"/>
                <w:szCs w:val="21"/>
                <w:lang w:eastAsia="hu-HU"/>
              </w:rPr>
            </w:pPr>
            <w:r w:rsidRPr="00264B5F">
              <w:rPr>
                <w:rFonts w:ascii="Times New Roman" w:hAnsi="Times New Roman" w:cs="Times New Roman"/>
                <w:sz w:val="21"/>
                <w:szCs w:val="21"/>
                <w:lang w:eastAsia="hu-HU"/>
              </w:rPr>
              <w:t>Termékraktár</w:t>
            </w:r>
          </w:p>
        </w:tc>
        <w:tc>
          <w:tcPr>
            <w:tcW w:w="2091" w:type="dxa"/>
            <w:vAlign w:val="center"/>
          </w:tcPr>
          <w:p w:rsidR="00264B5F" w:rsidRPr="00264B5F" w:rsidRDefault="00264B5F" w:rsidP="00264B5F">
            <w:pPr>
              <w:jc w:val="left"/>
              <w:rPr>
                <w:rFonts w:ascii="Times New Roman" w:hAnsi="Times New Roman" w:cs="Times New Roman"/>
                <w:sz w:val="21"/>
                <w:szCs w:val="21"/>
                <w:lang w:eastAsia="hu-HU"/>
              </w:rPr>
            </w:pPr>
          </w:p>
        </w:tc>
      </w:tr>
      <w:tr w:rsidR="00264B5F" w:rsidRPr="006845BE" w:rsidTr="00264B5F">
        <w:tc>
          <w:tcPr>
            <w:tcW w:w="4361" w:type="dxa"/>
            <w:vAlign w:val="center"/>
          </w:tcPr>
          <w:p w:rsidR="00264B5F" w:rsidRPr="00264B5F" w:rsidRDefault="00264B5F" w:rsidP="00264B5F">
            <w:pPr>
              <w:jc w:val="left"/>
              <w:rPr>
                <w:rFonts w:ascii="Times New Roman" w:hAnsi="Times New Roman" w:cs="Times New Roman"/>
                <w:sz w:val="21"/>
                <w:szCs w:val="21"/>
                <w:lang w:eastAsia="hu-HU"/>
              </w:rPr>
            </w:pPr>
            <w:r w:rsidRPr="00264B5F">
              <w:rPr>
                <w:rFonts w:ascii="Times New Roman" w:hAnsi="Times New Roman" w:cs="Times New Roman"/>
                <w:sz w:val="21"/>
                <w:szCs w:val="21"/>
                <w:lang w:eastAsia="hu-HU"/>
              </w:rPr>
              <w:t>Szálképző levegő porleválasztó egység</w:t>
            </w:r>
          </w:p>
        </w:tc>
        <w:tc>
          <w:tcPr>
            <w:tcW w:w="3402" w:type="dxa"/>
            <w:vAlign w:val="center"/>
          </w:tcPr>
          <w:p w:rsidR="00264B5F" w:rsidRPr="00264B5F" w:rsidRDefault="00264B5F" w:rsidP="00264B5F">
            <w:pPr>
              <w:jc w:val="left"/>
              <w:rPr>
                <w:rFonts w:ascii="Times New Roman" w:hAnsi="Times New Roman" w:cs="Times New Roman"/>
                <w:sz w:val="21"/>
                <w:szCs w:val="21"/>
                <w:lang w:eastAsia="hu-HU"/>
              </w:rPr>
            </w:pPr>
            <w:r w:rsidRPr="00264B5F">
              <w:rPr>
                <w:rFonts w:ascii="Times New Roman" w:hAnsi="Times New Roman" w:cs="Times New Roman"/>
                <w:sz w:val="21"/>
                <w:szCs w:val="21"/>
                <w:lang w:eastAsia="hu-HU"/>
              </w:rPr>
              <w:t>Üzemi üzemanyagtöltő állomás</w:t>
            </w:r>
          </w:p>
        </w:tc>
        <w:tc>
          <w:tcPr>
            <w:tcW w:w="2091" w:type="dxa"/>
            <w:vAlign w:val="center"/>
          </w:tcPr>
          <w:p w:rsidR="00264B5F" w:rsidRPr="00264B5F" w:rsidRDefault="00264B5F" w:rsidP="00264B5F">
            <w:pPr>
              <w:jc w:val="left"/>
              <w:rPr>
                <w:rFonts w:ascii="Times New Roman" w:hAnsi="Times New Roman" w:cs="Times New Roman"/>
                <w:sz w:val="21"/>
                <w:szCs w:val="21"/>
                <w:lang w:eastAsia="hu-HU"/>
              </w:rPr>
            </w:pPr>
          </w:p>
        </w:tc>
      </w:tr>
      <w:tr w:rsidR="00264B5F" w:rsidRPr="006845BE" w:rsidTr="00264B5F">
        <w:tc>
          <w:tcPr>
            <w:tcW w:w="4361" w:type="dxa"/>
            <w:vAlign w:val="center"/>
          </w:tcPr>
          <w:p w:rsidR="00264B5F" w:rsidRPr="00264B5F" w:rsidRDefault="00264B5F" w:rsidP="00264B5F">
            <w:pPr>
              <w:jc w:val="left"/>
              <w:rPr>
                <w:rFonts w:ascii="Times New Roman" w:hAnsi="Times New Roman" w:cs="Times New Roman"/>
                <w:sz w:val="21"/>
                <w:szCs w:val="21"/>
                <w:lang w:eastAsia="hu-HU"/>
              </w:rPr>
            </w:pPr>
            <w:r w:rsidRPr="00264B5F">
              <w:rPr>
                <w:rFonts w:ascii="Times New Roman" w:hAnsi="Times New Roman" w:cs="Times New Roman"/>
                <w:sz w:val="21"/>
                <w:szCs w:val="21"/>
                <w:lang w:eastAsia="hu-HU"/>
              </w:rPr>
              <w:t>Gyanta üzem</w:t>
            </w:r>
          </w:p>
        </w:tc>
        <w:tc>
          <w:tcPr>
            <w:tcW w:w="3402" w:type="dxa"/>
            <w:vAlign w:val="center"/>
          </w:tcPr>
          <w:p w:rsidR="00264B5F" w:rsidRPr="00264B5F" w:rsidRDefault="00264B5F" w:rsidP="00264B5F">
            <w:pPr>
              <w:jc w:val="left"/>
              <w:rPr>
                <w:rFonts w:ascii="Times New Roman" w:hAnsi="Times New Roman" w:cs="Times New Roman"/>
                <w:sz w:val="21"/>
                <w:szCs w:val="21"/>
                <w:lang w:eastAsia="hu-HU"/>
              </w:rPr>
            </w:pPr>
          </w:p>
        </w:tc>
        <w:tc>
          <w:tcPr>
            <w:tcW w:w="2091" w:type="dxa"/>
            <w:vAlign w:val="center"/>
          </w:tcPr>
          <w:p w:rsidR="00264B5F" w:rsidRPr="00264B5F" w:rsidRDefault="00264B5F" w:rsidP="00264B5F">
            <w:pPr>
              <w:jc w:val="left"/>
              <w:rPr>
                <w:rFonts w:ascii="Times New Roman" w:hAnsi="Times New Roman" w:cs="Times New Roman"/>
                <w:sz w:val="21"/>
                <w:szCs w:val="21"/>
                <w:lang w:eastAsia="hu-HU"/>
              </w:rPr>
            </w:pPr>
          </w:p>
        </w:tc>
      </w:tr>
      <w:tr w:rsidR="00264B5F" w:rsidRPr="006845BE" w:rsidTr="00264B5F">
        <w:tc>
          <w:tcPr>
            <w:tcW w:w="4361" w:type="dxa"/>
            <w:vAlign w:val="center"/>
          </w:tcPr>
          <w:p w:rsidR="00264B5F" w:rsidRPr="00264B5F" w:rsidRDefault="00264B5F" w:rsidP="00264B5F">
            <w:pPr>
              <w:jc w:val="left"/>
              <w:rPr>
                <w:rFonts w:ascii="Times New Roman" w:hAnsi="Times New Roman" w:cs="Times New Roman"/>
                <w:sz w:val="21"/>
                <w:szCs w:val="21"/>
                <w:lang w:eastAsia="hu-HU"/>
              </w:rPr>
            </w:pPr>
            <w:r w:rsidRPr="00264B5F">
              <w:rPr>
                <w:rFonts w:ascii="Times New Roman" w:hAnsi="Times New Roman" w:cs="Times New Roman"/>
                <w:sz w:val="21"/>
                <w:szCs w:val="21"/>
                <w:lang w:eastAsia="hu-HU"/>
              </w:rPr>
              <w:t>Kötőanyag keverő üzem</w:t>
            </w:r>
          </w:p>
        </w:tc>
        <w:tc>
          <w:tcPr>
            <w:tcW w:w="3402" w:type="dxa"/>
            <w:vAlign w:val="center"/>
          </w:tcPr>
          <w:p w:rsidR="00264B5F" w:rsidRPr="00264B5F" w:rsidRDefault="00264B5F" w:rsidP="00264B5F">
            <w:pPr>
              <w:jc w:val="left"/>
              <w:rPr>
                <w:rFonts w:ascii="Times New Roman" w:hAnsi="Times New Roman" w:cs="Times New Roman"/>
                <w:sz w:val="21"/>
                <w:szCs w:val="21"/>
                <w:lang w:eastAsia="hu-HU"/>
              </w:rPr>
            </w:pPr>
          </w:p>
        </w:tc>
        <w:tc>
          <w:tcPr>
            <w:tcW w:w="2091" w:type="dxa"/>
            <w:vAlign w:val="center"/>
          </w:tcPr>
          <w:p w:rsidR="00264B5F" w:rsidRPr="00264B5F" w:rsidRDefault="00264B5F" w:rsidP="00264B5F">
            <w:pPr>
              <w:jc w:val="left"/>
              <w:rPr>
                <w:rFonts w:ascii="Times New Roman" w:hAnsi="Times New Roman" w:cs="Times New Roman"/>
                <w:sz w:val="21"/>
                <w:szCs w:val="21"/>
                <w:lang w:eastAsia="hu-HU"/>
              </w:rPr>
            </w:pPr>
          </w:p>
        </w:tc>
      </w:tr>
      <w:tr w:rsidR="0062473C" w:rsidRPr="006845BE" w:rsidTr="00243C72">
        <w:tc>
          <w:tcPr>
            <w:tcW w:w="4361" w:type="dxa"/>
            <w:vAlign w:val="center"/>
          </w:tcPr>
          <w:p w:rsidR="0062473C" w:rsidRPr="00264B5F" w:rsidRDefault="0062473C" w:rsidP="00243C72">
            <w:pPr>
              <w:jc w:val="left"/>
              <w:rPr>
                <w:rFonts w:ascii="Times New Roman" w:hAnsi="Times New Roman" w:cs="Times New Roman"/>
                <w:sz w:val="21"/>
                <w:szCs w:val="21"/>
                <w:lang w:eastAsia="hu-HU"/>
              </w:rPr>
            </w:pPr>
            <w:r w:rsidRPr="00264B5F">
              <w:rPr>
                <w:rFonts w:ascii="Times New Roman" w:hAnsi="Times New Roman" w:cs="Times New Roman"/>
                <w:sz w:val="21"/>
                <w:szCs w:val="21"/>
                <w:lang w:eastAsia="hu-HU"/>
              </w:rPr>
              <w:t>Csőhéj gyártósor</w:t>
            </w:r>
          </w:p>
        </w:tc>
        <w:tc>
          <w:tcPr>
            <w:tcW w:w="3402" w:type="dxa"/>
            <w:vAlign w:val="center"/>
          </w:tcPr>
          <w:p w:rsidR="0062473C" w:rsidRPr="00264B5F" w:rsidRDefault="0062473C" w:rsidP="00243C72">
            <w:pPr>
              <w:jc w:val="left"/>
              <w:rPr>
                <w:rFonts w:ascii="Times New Roman" w:hAnsi="Times New Roman" w:cs="Times New Roman"/>
                <w:sz w:val="21"/>
                <w:szCs w:val="21"/>
                <w:lang w:eastAsia="hu-HU"/>
              </w:rPr>
            </w:pPr>
          </w:p>
        </w:tc>
        <w:tc>
          <w:tcPr>
            <w:tcW w:w="2091" w:type="dxa"/>
            <w:vAlign w:val="center"/>
          </w:tcPr>
          <w:p w:rsidR="0062473C" w:rsidRPr="00264B5F" w:rsidRDefault="0062473C" w:rsidP="00243C72">
            <w:pPr>
              <w:jc w:val="left"/>
              <w:rPr>
                <w:rFonts w:ascii="Times New Roman" w:hAnsi="Times New Roman" w:cs="Times New Roman"/>
                <w:sz w:val="21"/>
                <w:szCs w:val="21"/>
                <w:lang w:eastAsia="hu-HU"/>
              </w:rPr>
            </w:pPr>
          </w:p>
        </w:tc>
      </w:tr>
      <w:tr w:rsidR="00264B5F" w:rsidRPr="006845BE" w:rsidTr="00264B5F">
        <w:tc>
          <w:tcPr>
            <w:tcW w:w="4361" w:type="dxa"/>
            <w:vAlign w:val="center"/>
          </w:tcPr>
          <w:p w:rsidR="00264B5F" w:rsidRPr="00264B5F" w:rsidRDefault="00264B5F" w:rsidP="00264B5F">
            <w:pPr>
              <w:jc w:val="left"/>
              <w:rPr>
                <w:rFonts w:ascii="Times New Roman" w:hAnsi="Times New Roman" w:cs="Times New Roman"/>
                <w:sz w:val="21"/>
                <w:szCs w:val="21"/>
                <w:lang w:eastAsia="hu-HU"/>
              </w:rPr>
            </w:pPr>
            <w:r w:rsidRPr="00264B5F">
              <w:rPr>
                <w:rFonts w:ascii="Times New Roman" w:hAnsi="Times New Roman" w:cs="Times New Roman"/>
                <w:sz w:val="21"/>
                <w:szCs w:val="21"/>
                <w:lang w:eastAsia="hu-HU"/>
              </w:rPr>
              <w:t>Brikett üzem</w:t>
            </w:r>
          </w:p>
        </w:tc>
        <w:tc>
          <w:tcPr>
            <w:tcW w:w="3402" w:type="dxa"/>
            <w:vAlign w:val="center"/>
          </w:tcPr>
          <w:p w:rsidR="00264B5F" w:rsidRPr="00264B5F" w:rsidRDefault="00264B5F" w:rsidP="00264B5F">
            <w:pPr>
              <w:jc w:val="left"/>
              <w:rPr>
                <w:rFonts w:ascii="Times New Roman" w:hAnsi="Times New Roman" w:cs="Times New Roman"/>
                <w:sz w:val="21"/>
                <w:szCs w:val="21"/>
                <w:lang w:eastAsia="hu-HU"/>
              </w:rPr>
            </w:pPr>
          </w:p>
        </w:tc>
        <w:tc>
          <w:tcPr>
            <w:tcW w:w="2091" w:type="dxa"/>
            <w:vAlign w:val="center"/>
          </w:tcPr>
          <w:p w:rsidR="00264B5F" w:rsidRPr="00264B5F" w:rsidRDefault="00264B5F" w:rsidP="00264B5F">
            <w:pPr>
              <w:jc w:val="left"/>
              <w:rPr>
                <w:rFonts w:ascii="Times New Roman" w:hAnsi="Times New Roman" w:cs="Times New Roman"/>
                <w:sz w:val="21"/>
                <w:szCs w:val="21"/>
                <w:lang w:eastAsia="hu-HU"/>
              </w:rPr>
            </w:pPr>
          </w:p>
        </w:tc>
      </w:tr>
      <w:tr w:rsidR="00264B5F" w:rsidRPr="006845BE" w:rsidTr="00264B5F">
        <w:tc>
          <w:tcPr>
            <w:tcW w:w="4361" w:type="dxa"/>
            <w:vAlign w:val="center"/>
          </w:tcPr>
          <w:p w:rsidR="00264B5F" w:rsidRPr="00264B5F" w:rsidRDefault="00C360C8" w:rsidP="00264B5F">
            <w:pPr>
              <w:jc w:val="left"/>
              <w:rPr>
                <w:rFonts w:ascii="Times New Roman" w:hAnsi="Times New Roman" w:cs="Times New Roman"/>
                <w:sz w:val="21"/>
                <w:szCs w:val="21"/>
                <w:lang w:eastAsia="hu-HU"/>
              </w:rPr>
            </w:pPr>
            <w:r>
              <w:rPr>
                <w:rFonts w:ascii="Times New Roman" w:hAnsi="Times New Roman" w:cs="Times New Roman"/>
                <w:sz w:val="21"/>
                <w:szCs w:val="21"/>
                <w:lang w:eastAsia="hu-HU"/>
              </w:rPr>
              <w:t>Technológiai víz lágyító egység (RO)</w:t>
            </w:r>
          </w:p>
        </w:tc>
        <w:tc>
          <w:tcPr>
            <w:tcW w:w="3402" w:type="dxa"/>
            <w:vAlign w:val="center"/>
          </w:tcPr>
          <w:p w:rsidR="00264B5F" w:rsidRPr="00264B5F" w:rsidRDefault="00264B5F" w:rsidP="00264B5F">
            <w:pPr>
              <w:jc w:val="left"/>
              <w:rPr>
                <w:rFonts w:ascii="Times New Roman" w:hAnsi="Times New Roman" w:cs="Times New Roman"/>
                <w:sz w:val="21"/>
                <w:szCs w:val="21"/>
                <w:lang w:eastAsia="hu-HU"/>
              </w:rPr>
            </w:pPr>
          </w:p>
        </w:tc>
        <w:tc>
          <w:tcPr>
            <w:tcW w:w="2091" w:type="dxa"/>
            <w:vAlign w:val="center"/>
          </w:tcPr>
          <w:p w:rsidR="00264B5F" w:rsidRPr="00264B5F" w:rsidRDefault="00264B5F" w:rsidP="00264B5F">
            <w:pPr>
              <w:jc w:val="left"/>
              <w:rPr>
                <w:rFonts w:ascii="Times New Roman" w:hAnsi="Times New Roman" w:cs="Times New Roman"/>
                <w:sz w:val="21"/>
                <w:szCs w:val="21"/>
                <w:lang w:eastAsia="hu-HU"/>
              </w:rPr>
            </w:pPr>
          </w:p>
        </w:tc>
      </w:tr>
    </w:tbl>
    <w:p w:rsidR="006845BE" w:rsidRDefault="006845BE" w:rsidP="00345EB5">
      <w:pPr>
        <w:spacing w:line="240" w:lineRule="auto"/>
        <w:rPr>
          <w:rFonts w:ascii="Times New Roman" w:hAnsi="Times New Roman" w:cs="Times New Roman"/>
          <w:lang w:eastAsia="hu-HU"/>
        </w:rPr>
      </w:pPr>
    </w:p>
    <w:p w:rsidR="00EA58EB" w:rsidRDefault="008C7FE5" w:rsidP="008C7FE5">
      <w:pPr>
        <w:spacing w:line="240" w:lineRule="auto"/>
        <w:rPr>
          <w:rFonts w:ascii="Times New Roman" w:hAnsi="Times New Roman" w:cs="Times New Roman"/>
        </w:rPr>
      </w:pPr>
      <w:r w:rsidRPr="004C3C3C">
        <w:rPr>
          <w:rFonts w:ascii="Times New Roman" w:hAnsi="Times New Roman" w:cs="Times New Roman"/>
        </w:rPr>
        <w:t>A kőzetgyapotot gyártósoron bazalt ásvány olvasztásával, az olvadt ásvány vékony szálakká fúvásával, a szálak</w:t>
      </w:r>
      <w:r>
        <w:rPr>
          <w:rFonts w:ascii="Times New Roman" w:hAnsi="Times New Roman" w:cs="Times New Roman"/>
        </w:rPr>
        <w:t xml:space="preserve"> </w:t>
      </w:r>
      <w:r w:rsidRPr="004C3C3C">
        <w:rPr>
          <w:rFonts w:ascii="Times New Roman" w:hAnsi="Times New Roman" w:cs="Times New Roman"/>
        </w:rPr>
        <w:t xml:space="preserve">gyantával történő </w:t>
      </w:r>
      <w:r>
        <w:rPr>
          <w:rFonts w:ascii="Times New Roman" w:hAnsi="Times New Roman" w:cs="Times New Roman"/>
        </w:rPr>
        <w:t xml:space="preserve">bevonásával, a gyanta </w:t>
      </w:r>
      <w:r w:rsidRPr="004C3C3C">
        <w:rPr>
          <w:rFonts w:ascii="Times New Roman" w:hAnsi="Times New Roman" w:cs="Times New Roman"/>
        </w:rPr>
        <w:t>stabilizálásával, a laza szerkezetű szálak  lemez formára alakításával</w:t>
      </w:r>
      <w:r w:rsidR="00CE23D3">
        <w:rPr>
          <w:rFonts w:ascii="Times New Roman" w:hAnsi="Times New Roman" w:cs="Times New Roman"/>
        </w:rPr>
        <w:t>, méretre vágásával</w:t>
      </w:r>
      <w:r w:rsidRPr="004C3C3C">
        <w:rPr>
          <w:rFonts w:ascii="Times New Roman" w:hAnsi="Times New Roman" w:cs="Times New Roman"/>
        </w:rPr>
        <w:t xml:space="preserve"> állítják elő. A gyártósor végén a termékekből egységcsomagokat képeznek, majd a raktárrészen raklapon  tárolják. Az előállított </w:t>
      </w:r>
      <w:r w:rsidR="00C360C8">
        <w:rPr>
          <w:rFonts w:ascii="Times New Roman" w:hAnsi="Times New Roman" w:cs="Times New Roman"/>
        </w:rPr>
        <w:t xml:space="preserve">kőzetgyapot szigetelő anyag </w:t>
      </w:r>
      <w:r w:rsidRPr="004C3C3C">
        <w:rPr>
          <w:rFonts w:ascii="Times New Roman" w:hAnsi="Times New Roman" w:cs="Times New Roman"/>
        </w:rPr>
        <w:t>kiváló hő és hangszigetelő, nem éghető</w:t>
      </w:r>
      <w:r w:rsidR="00C360C8">
        <w:rPr>
          <w:rFonts w:ascii="Times New Roman" w:hAnsi="Times New Roman" w:cs="Times New Roman"/>
        </w:rPr>
        <w:t xml:space="preserve"> termék. További előnyös tulajdonsága, hogy </w:t>
      </w:r>
      <w:r w:rsidRPr="004C3C3C">
        <w:rPr>
          <w:rFonts w:ascii="Times New Roman" w:hAnsi="Times New Roman" w:cs="Times New Roman"/>
        </w:rPr>
        <w:t>megakadályozza a tűzterjedését.</w:t>
      </w:r>
      <w:r w:rsidR="00EA58EB" w:rsidRPr="00EA58EB">
        <w:rPr>
          <w:rFonts w:ascii="Times New Roman" w:hAnsi="Times New Roman" w:cs="Times New Roman"/>
        </w:rPr>
        <w:t xml:space="preserve"> </w:t>
      </w:r>
    </w:p>
    <w:p w:rsidR="00EA58EB" w:rsidRDefault="00EA58EB" w:rsidP="008C7FE5">
      <w:pPr>
        <w:spacing w:line="240" w:lineRule="auto"/>
        <w:rPr>
          <w:rFonts w:ascii="Times New Roman" w:hAnsi="Times New Roman" w:cs="Times New Roman"/>
        </w:rPr>
      </w:pPr>
    </w:p>
    <w:p w:rsidR="00CE23D3" w:rsidRDefault="00EA58EB" w:rsidP="008C7FE5">
      <w:pPr>
        <w:spacing w:line="240" w:lineRule="auto"/>
        <w:rPr>
          <w:rFonts w:ascii="Times New Roman" w:hAnsi="Times New Roman" w:cs="Times New Roman"/>
        </w:rPr>
      </w:pPr>
      <w:r>
        <w:rPr>
          <w:rFonts w:ascii="Times New Roman" w:hAnsi="Times New Roman" w:cs="Times New Roman"/>
        </w:rPr>
        <w:t>A kőzetgyapot alapanyaga a bazalt, segédanyaga a dolomit, tüzelőanyaga a koksz, kötőanyaga a hőre keményedő P(U)F műanyag. Az olvasztáshoz az alapanyagokat zúzott, darabos formában szállítják a telephelyre. A kupolába táplált anyagok meghatározott mérettartományúak, a bazalt, a dolomit, a brikett és a koksz anyagok előírás szerinti adagokban külön rétegezve kerülnek betáplálásra. A koksz tüzelőanyag  égetéséhez szükséges oxigént előmelegített emelt oxigéntartalmú (kb. 23%</w:t>
      </w:r>
      <w:r w:rsidR="00C360C8">
        <w:rPr>
          <w:rFonts w:ascii="Times New Roman" w:hAnsi="Times New Roman" w:cs="Times New Roman"/>
        </w:rPr>
        <w:t xml:space="preserve"> oxigén</w:t>
      </w:r>
      <w:r>
        <w:rPr>
          <w:rFonts w:ascii="Times New Roman" w:hAnsi="Times New Roman" w:cs="Times New Roman"/>
        </w:rPr>
        <w:t>) levegő biztosítja.</w:t>
      </w:r>
      <w:r w:rsidR="00DD146C">
        <w:rPr>
          <w:rFonts w:ascii="Times New Roman" w:hAnsi="Times New Roman" w:cs="Times New Roman"/>
        </w:rPr>
        <w:t xml:space="preserve"> A bazalt kisebb mennyiségben vasat tartalmaz, ami az olvasztás alatt külön olvadt réteget képez, és külön kerül csapolásra. Az olvadt vasat öntőformába engedik. A vas a termék minőségét erősen lerontaná, ezért is kerül külön elvezetésre.</w:t>
      </w:r>
      <w:r w:rsidR="00DD7FD4">
        <w:rPr>
          <w:rFonts w:ascii="Times New Roman" w:hAnsi="Times New Roman" w:cs="Times New Roman"/>
        </w:rPr>
        <w:t xml:space="preserve"> A vas az olvasztás mellékterméke.</w:t>
      </w:r>
      <w:r w:rsidR="00DD146C">
        <w:rPr>
          <w:rFonts w:ascii="Times New Roman" w:hAnsi="Times New Roman" w:cs="Times New Roman"/>
        </w:rPr>
        <w:t xml:space="preserve"> A vastól elkülönült olvadékot gyorsan forgó lemezek közé juttatják, ahol </w:t>
      </w:r>
      <w:r w:rsidR="002823B1">
        <w:rPr>
          <w:rFonts w:ascii="Times New Roman" w:hAnsi="Times New Roman" w:cs="Times New Roman"/>
        </w:rPr>
        <w:t xml:space="preserve">az olvadék </w:t>
      </w:r>
      <w:r w:rsidR="00DD146C">
        <w:rPr>
          <w:rFonts w:ascii="Times New Roman" w:hAnsi="Times New Roman" w:cs="Times New Roman"/>
        </w:rPr>
        <w:t>mikrométeres vastagságú szálak</w:t>
      </w:r>
      <w:r w:rsidR="002823B1">
        <w:rPr>
          <w:rFonts w:ascii="Times New Roman" w:hAnsi="Times New Roman" w:cs="Times New Roman"/>
        </w:rPr>
        <w:t xml:space="preserve">ká formálódik. </w:t>
      </w:r>
      <w:r>
        <w:rPr>
          <w:rFonts w:ascii="Times New Roman" w:hAnsi="Times New Roman" w:cs="Times New Roman"/>
        </w:rPr>
        <w:t xml:space="preserve">A technológiai soron a </w:t>
      </w:r>
      <w:r w:rsidR="00DD146C">
        <w:rPr>
          <w:rFonts w:ascii="Times New Roman" w:hAnsi="Times New Roman" w:cs="Times New Roman"/>
        </w:rPr>
        <w:t xml:space="preserve">szálgyűjtő dobtól </w:t>
      </w:r>
      <w:r>
        <w:rPr>
          <w:rFonts w:ascii="Times New Roman" w:hAnsi="Times New Roman" w:cs="Times New Roman"/>
        </w:rPr>
        <w:t xml:space="preserve">a daraboló, csomagoló egységig az anyagmozgatás görgős szállítópálya segítségével történik, az anyag folyamatos terítettségű. </w:t>
      </w:r>
    </w:p>
    <w:p w:rsidR="00EA58EB" w:rsidRDefault="00EA58EB" w:rsidP="008C7FE5">
      <w:pPr>
        <w:spacing w:line="240" w:lineRule="auto"/>
        <w:rPr>
          <w:rFonts w:ascii="Times New Roman" w:hAnsi="Times New Roman" w:cs="Times New Roman"/>
        </w:rPr>
      </w:pPr>
    </w:p>
    <w:p w:rsidR="00CE23D3" w:rsidRDefault="00CE23D3" w:rsidP="00CE23D3">
      <w:pPr>
        <w:spacing w:line="240" w:lineRule="auto"/>
        <w:rPr>
          <w:rFonts w:ascii="Times New Roman" w:hAnsi="Times New Roman" w:cs="Times New Roman"/>
        </w:rPr>
      </w:pPr>
      <w:r w:rsidRPr="004C3C3C">
        <w:rPr>
          <w:rFonts w:ascii="Times New Roman" w:hAnsi="Times New Roman" w:cs="Times New Roman"/>
          <w:lang w:eastAsia="hu-HU"/>
        </w:rPr>
        <w:t xml:space="preserve">A </w:t>
      </w:r>
      <w:r>
        <w:rPr>
          <w:rFonts w:ascii="Times New Roman" w:hAnsi="Times New Roman" w:cs="Times New Roman"/>
          <w:lang w:eastAsia="hu-HU"/>
        </w:rPr>
        <w:t>gyanta üzemben a kőzetgyapot gyártás üteméhez igazodva zárt technológiában szakaszosan állítják elő a gyantát fenol, formaldehid és karbamid (urea) alapanyagokból vizes oldatban nátrium-hidroxid jelenlétében</w:t>
      </w:r>
      <w:r w:rsidRPr="008C7FE5">
        <w:rPr>
          <w:rFonts w:ascii="Times New Roman" w:hAnsi="Times New Roman" w:cs="Times New Roman"/>
          <w:lang w:eastAsia="hu-HU"/>
        </w:rPr>
        <w:t xml:space="preserve"> </w:t>
      </w:r>
      <w:r>
        <w:rPr>
          <w:rFonts w:ascii="Times New Roman" w:hAnsi="Times New Roman" w:cs="Times New Roman"/>
          <w:lang w:eastAsia="hu-HU"/>
        </w:rPr>
        <w:t>(lúgos közeg). A gyanta vízben jól oldódik, vizes oldata jól tárolható, így a gyantaüzemben elkészült anyagot tovább hígítva zárt csővezetéken juttatják a kötőanyag keverő üzem tárolótartályába.</w:t>
      </w:r>
      <w:r w:rsidR="00EA58EB" w:rsidRPr="00EA58EB">
        <w:rPr>
          <w:rFonts w:ascii="Times New Roman" w:hAnsi="Times New Roman" w:cs="Times New Roman"/>
        </w:rPr>
        <w:t xml:space="preserve"> </w:t>
      </w:r>
    </w:p>
    <w:p w:rsidR="00EA58EB" w:rsidRDefault="00EA58EB" w:rsidP="00CE23D3">
      <w:pPr>
        <w:spacing w:line="240" w:lineRule="auto"/>
        <w:rPr>
          <w:rFonts w:ascii="Times New Roman" w:hAnsi="Times New Roman" w:cs="Times New Roman"/>
          <w:lang w:eastAsia="hu-HU"/>
        </w:rPr>
      </w:pPr>
    </w:p>
    <w:p w:rsidR="00EA58EB" w:rsidRDefault="00CE23D3" w:rsidP="00EA58EB">
      <w:pPr>
        <w:spacing w:line="240" w:lineRule="auto"/>
        <w:rPr>
          <w:rFonts w:ascii="Times New Roman" w:hAnsi="Times New Roman" w:cs="Times New Roman"/>
          <w:lang w:eastAsia="hu-HU"/>
        </w:rPr>
      </w:pPr>
      <w:r>
        <w:rPr>
          <w:rFonts w:ascii="Times New Roman" w:hAnsi="Times New Roman" w:cs="Times New Roman"/>
          <w:lang w:eastAsia="hu-HU"/>
        </w:rPr>
        <w:t xml:space="preserve">A kötőanyag keverő üzemben a híg gyantához ammóniumot és szulfátot kevernek, hogy a vizes gyantaoldatban maradó formaldehidet lekössék. A gyantaoldatot a kőzetgyapot gyártósor szálképző </w:t>
      </w:r>
      <w:r>
        <w:rPr>
          <w:rFonts w:ascii="Times New Roman" w:hAnsi="Times New Roman" w:cs="Times New Roman"/>
          <w:lang w:eastAsia="hu-HU"/>
        </w:rPr>
        <w:lastRenderedPageBreak/>
        <w:t>egységébe zárt csővezetéken adagolják, miközben a csővezetékbe juttatják a gyapotszálak jobb bevonását elősegítő adalékokat.</w:t>
      </w:r>
      <w:r w:rsidRPr="00CE23D3">
        <w:rPr>
          <w:rFonts w:ascii="Times New Roman" w:hAnsi="Times New Roman" w:cs="Times New Roman"/>
          <w:lang w:eastAsia="hu-HU"/>
        </w:rPr>
        <w:t xml:space="preserve"> </w:t>
      </w:r>
      <w:r>
        <w:rPr>
          <w:rFonts w:ascii="Times New Roman" w:hAnsi="Times New Roman" w:cs="Times New Roman"/>
          <w:lang w:eastAsia="hu-HU"/>
        </w:rPr>
        <w:t>A kötőanyagot négy ágon levegővel fúvókákon keresztül permetezik</w:t>
      </w:r>
      <w:r w:rsidRPr="00666686">
        <w:rPr>
          <w:rFonts w:ascii="Times New Roman" w:hAnsi="Times New Roman" w:cs="Times New Roman"/>
          <w:lang w:eastAsia="hu-HU"/>
        </w:rPr>
        <w:t xml:space="preserve"> </w:t>
      </w:r>
      <w:r>
        <w:rPr>
          <w:rFonts w:ascii="Times New Roman" w:hAnsi="Times New Roman" w:cs="Times New Roman"/>
          <w:lang w:eastAsia="hu-HU"/>
        </w:rPr>
        <w:t>a szálképző centrifugában.</w:t>
      </w:r>
      <w:r w:rsidR="00FC0B67">
        <w:rPr>
          <w:rFonts w:ascii="Times New Roman" w:hAnsi="Times New Roman" w:cs="Times New Roman"/>
          <w:lang w:eastAsia="hu-HU"/>
        </w:rPr>
        <w:t xml:space="preserve"> A szálakra permetezett gyanta térhálós, hőre keményedő anyaggá a kikeményítő kemencében hő hatására alakul ki, ezt követően a kőzetgyapot szálak összetapadnak, nem töredeznek, </w:t>
      </w:r>
      <w:r w:rsidR="004B2A15">
        <w:rPr>
          <w:rFonts w:ascii="Times New Roman" w:hAnsi="Times New Roman" w:cs="Times New Roman"/>
          <w:lang w:eastAsia="hu-HU"/>
        </w:rPr>
        <w:t xml:space="preserve">az anyag stabil formát ölt. </w:t>
      </w:r>
    </w:p>
    <w:p w:rsidR="00EA58EB" w:rsidRDefault="00EA58EB" w:rsidP="00EA58EB">
      <w:pPr>
        <w:spacing w:line="240" w:lineRule="auto"/>
        <w:rPr>
          <w:rFonts w:ascii="Times New Roman" w:hAnsi="Times New Roman" w:cs="Times New Roman"/>
          <w:lang w:eastAsia="hu-HU"/>
        </w:rPr>
      </w:pPr>
    </w:p>
    <w:p w:rsidR="00EA58EB" w:rsidRPr="00C56B2F" w:rsidRDefault="00EA58EB" w:rsidP="00EA58EB">
      <w:pPr>
        <w:spacing w:line="240" w:lineRule="auto"/>
        <w:rPr>
          <w:rFonts w:ascii="Times New Roman" w:hAnsi="Times New Roman" w:cs="Times New Roman"/>
          <w:b/>
          <w:color w:val="0070C0"/>
          <w:sz w:val="24"/>
        </w:rPr>
      </w:pPr>
      <w:r>
        <w:rPr>
          <w:rFonts w:ascii="Times New Roman" w:hAnsi="Times New Roman" w:cs="Times New Roman"/>
        </w:rPr>
        <w:t>A kőzetgyapot előállítás m</w:t>
      </w:r>
      <w:r w:rsidRPr="003C70F9">
        <w:rPr>
          <w:rFonts w:ascii="Times New Roman" w:hAnsi="Times New Roman" w:cs="Times New Roman"/>
        </w:rPr>
        <w:t>inden folyamat</w:t>
      </w:r>
      <w:r>
        <w:rPr>
          <w:rFonts w:ascii="Times New Roman" w:hAnsi="Times New Roman" w:cs="Times New Roman"/>
        </w:rPr>
        <w:t xml:space="preserve">a automatikus üzemmódban, </w:t>
      </w:r>
      <w:r w:rsidRPr="003C70F9">
        <w:rPr>
          <w:rFonts w:ascii="Times New Roman" w:hAnsi="Times New Roman" w:cs="Times New Roman"/>
        </w:rPr>
        <w:t>számítógép vezérléssel történik.</w:t>
      </w:r>
    </w:p>
    <w:p w:rsidR="008C7FE5" w:rsidRDefault="008C7FE5" w:rsidP="00345EB5">
      <w:pPr>
        <w:spacing w:line="240" w:lineRule="auto"/>
        <w:rPr>
          <w:rFonts w:ascii="Times New Roman" w:hAnsi="Times New Roman" w:cs="Times New Roman"/>
          <w:lang w:eastAsia="hu-HU"/>
        </w:rPr>
      </w:pPr>
    </w:p>
    <w:p w:rsidR="0062473C" w:rsidRDefault="0062473C" w:rsidP="00345EB5">
      <w:pPr>
        <w:spacing w:line="240" w:lineRule="auto"/>
        <w:rPr>
          <w:rFonts w:ascii="Times New Roman" w:hAnsi="Times New Roman" w:cs="Times New Roman"/>
          <w:lang w:eastAsia="hu-HU"/>
        </w:rPr>
      </w:pPr>
      <w:r>
        <w:rPr>
          <w:rFonts w:ascii="Times New Roman" w:hAnsi="Times New Roman" w:cs="Times New Roman"/>
          <w:lang w:eastAsia="hu-HU"/>
        </w:rPr>
        <w:t>A csőhéj gyártósor és a brikett üzem a gyártósortól függetlenül üzemeltethető. A csőhéj gyártósor a termékek palettáját bővíti, a már elkészült táblákból negyed-cső profilt vágnak, majd az elemeket összeragasztva cső formát alkotnak.</w:t>
      </w:r>
    </w:p>
    <w:p w:rsidR="0062473C" w:rsidRDefault="0062473C" w:rsidP="00345EB5">
      <w:pPr>
        <w:spacing w:line="240" w:lineRule="auto"/>
        <w:rPr>
          <w:rFonts w:ascii="Times New Roman" w:hAnsi="Times New Roman" w:cs="Times New Roman"/>
          <w:lang w:eastAsia="hu-HU"/>
        </w:rPr>
      </w:pPr>
    </w:p>
    <w:p w:rsidR="00C03C32" w:rsidRDefault="0062473C" w:rsidP="00345EB5">
      <w:pPr>
        <w:spacing w:line="240" w:lineRule="auto"/>
        <w:rPr>
          <w:rFonts w:ascii="Times New Roman" w:hAnsi="Times New Roman" w:cs="Times New Roman"/>
          <w:lang w:eastAsia="hu-HU"/>
        </w:rPr>
      </w:pPr>
      <w:r>
        <w:rPr>
          <w:rFonts w:ascii="Times New Roman" w:hAnsi="Times New Roman" w:cs="Times New Roman"/>
          <w:lang w:eastAsia="hu-HU"/>
        </w:rPr>
        <w:t>A brikett üzemben a termékgyártás során keletkező alapanyag és kőzetgyapot hulladékokból cementezéssel brikettet készítenek, amit</w:t>
      </w:r>
      <w:r w:rsidR="00C03C32">
        <w:rPr>
          <w:rFonts w:ascii="Times New Roman" w:hAnsi="Times New Roman" w:cs="Times New Roman"/>
          <w:lang w:eastAsia="hu-HU"/>
        </w:rPr>
        <w:t xml:space="preserve"> a termelésnél fel tudnak használni</w:t>
      </w:r>
      <w:r>
        <w:rPr>
          <w:rFonts w:ascii="Times New Roman" w:hAnsi="Times New Roman" w:cs="Times New Roman"/>
          <w:lang w:eastAsia="hu-HU"/>
        </w:rPr>
        <w:t xml:space="preserve"> a</w:t>
      </w:r>
      <w:r w:rsidR="00C03C32">
        <w:rPr>
          <w:rFonts w:ascii="Times New Roman" w:hAnsi="Times New Roman" w:cs="Times New Roman"/>
          <w:lang w:eastAsia="hu-HU"/>
        </w:rPr>
        <w:t>z  alapanyagok mellé adagolva. A brikett üzem a termelési hulladékok telephelyen belüli hasznosítást teszi lehetővé, a hasznosítás előkészítő műveleteként.</w:t>
      </w:r>
    </w:p>
    <w:p w:rsidR="00CE23D3" w:rsidRDefault="00CE23D3" w:rsidP="00CE23D3">
      <w:pPr>
        <w:spacing w:line="240" w:lineRule="auto"/>
        <w:rPr>
          <w:rFonts w:ascii="Times New Roman" w:hAnsi="Times New Roman" w:cs="Times New Roman"/>
        </w:rPr>
      </w:pPr>
      <w:r>
        <w:rPr>
          <w:rFonts w:ascii="Times New Roman" w:hAnsi="Times New Roman" w:cs="Times New Roman"/>
        </w:rPr>
        <w:t xml:space="preserve">Az alapanyag betáplálásnál keletkező koksz porból, méret alatti bazaltból és dolomitból, a gyártási eljárás során keletkező hulladék porból és a szálképzéstől a csomagolásig az egyes egységekben kisebb, nagyobb arányban keletkező kőzetgyapot hulladékból </w:t>
      </w:r>
      <w:r w:rsidRPr="00B652E4">
        <w:rPr>
          <w:rFonts w:ascii="Times New Roman" w:hAnsi="Times New Roman" w:cs="Times New Roman"/>
        </w:rPr>
        <w:t>cementkötéssel</w:t>
      </w:r>
      <w:r>
        <w:rPr>
          <w:rFonts w:ascii="Times New Roman" w:hAnsi="Times New Roman" w:cs="Times New Roman"/>
        </w:rPr>
        <w:t xml:space="preserve"> kétféle</w:t>
      </w:r>
      <w:r w:rsidRPr="00B652E4">
        <w:rPr>
          <w:rFonts w:ascii="Times New Roman" w:hAnsi="Times New Roman" w:cs="Times New Roman"/>
        </w:rPr>
        <w:t xml:space="preserve"> formatartó, darabos </w:t>
      </w:r>
      <w:r>
        <w:rPr>
          <w:rFonts w:ascii="Times New Roman" w:hAnsi="Times New Roman" w:cs="Times New Roman"/>
        </w:rPr>
        <w:t xml:space="preserve">formát </w:t>
      </w:r>
      <w:r w:rsidRPr="00B652E4">
        <w:rPr>
          <w:rFonts w:ascii="Times New Roman" w:hAnsi="Times New Roman" w:cs="Times New Roman"/>
        </w:rPr>
        <w:t>állít</w:t>
      </w:r>
      <w:r>
        <w:rPr>
          <w:rFonts w:ascii="Times New Roman" w:hAnsi="Times New Roman" w:cs="Times New Roman"/>
        </w:rPr>
        <w:t>anak elő. Ezáltal ezek az anyagok is olvasztásra kerülhetnek. Az egyik féle brikett koksz porból, a másik féle brikett kokszpor hozzáadása nélkül készül. A nagyobb darabos gyártási hulladékot darálják, majd megfelelő arányban hozzáadják a többi kisméretű, por alakú anyagot, cementtel és vízzel keverik. A brikett gyártósor üzemeltetése egy műszakos.</w:t>
      </w:r>
    </w:p>
    <w:p w:rsidR="00C03C32" w:rsidRDefault="00C03C32" w:rsidP="00345EB5">
      <w:pPr>
        <w:spacing w:line="240" w:lineRule="auto"/>
        <w:rPr>
          <w:rFonts w:ascii="Times New Roman" w:hAnsi="Times New Roman" w:cs="Times New Roman"/>
          <w:lang w:eastAsia="hu-HU"/>
        </w:rPr>
      </w:pPr>
    </w:p>
    <w:p w:rsidR="00C03C32" w:rsidRDefault="00C03C32" w:rsidP="00345EB5">
      <w:pPr>
        <w:spacing w:line="240" w:lineRule="auto"/>
        <w:rPr>
          <w:rFonts w:ascii="Times New Roman" w:hAnsi="Times New Roman" w:cs="Times New Roman"/>
          <w:lang w:eastAsia="hu-HU"/>
        </w:rPr>
      </w:pPr>
      <w:r>
        <w:rPr>
          <w:rFonts w:ascii="Times New Roman" w:hAnsi="Times New Roman" w:cs="Times New Roman"/>
          <w:lang w:eastAsia="hu-HU"/>
        </w:rPr>
        <w:t xml:space="preserve">A termelés nagyságából adódóan az alapanyagok telephelyen belüli mozgatásához nagyobb teljesítményű munkagépek végzik majd épületen kívüli külső területrészeken. A munkagépek gázolaj üzeműek, telephelyen belüli tankolásukat egy konténeres üzemanyagtöltő állomás teszi lehetővé, amihez a környezettől elkülönített csapadékvíz elvezetésű tankoló </w:t>
      </w:r>
      <w:r w:rsidR="004B2A15">
        <w:rPr>
          <w:rFonts w:ascii="Times New Roman" w:hAnsi="Times New Roman" w:cs="Times New Roman"/>
          <w:lang w:eastAsia="hu-HU"/>
        </w:rPr>
        <w:t>felület kerül kiépítésre. A</w:t>
      </w:r>
      <w:r>
        <w:rPr>
          <w:rFonts w:ascii="Times New Roman" w:hAnsi="Times New Roman" w:cs="Times New Roman"/>
          <w:lang w:eastAsia="hu-HU"/>
        </w:rPr>
        <w:t xml:space="preserve"> tankoló felületről lefolyó csapadék olajfogó műtárgyon folyik keresztül, és csak ezt követően vezetik a csapadékvíz elvezető csatornába. </w:t>
      </w:r>
    </w:p>
    <w:p w:rsidR="00973CDC" w:rsidRDefault="00973CDC" w:rsidP="009E0808">
      <w:pPr>
        <w:spacing w:line="240" w:lineRule="auto"/>
        <w:rPr>
          <w:rFonts w:ascii="Times New Roman" w:hAnsi="Times New Roman" w:cs="Times New Roman"/>
        </w:rPr>
      </w:pPr>
    </w:p>
    <w:p w:rsidR="00EA58EB" w:rsidRDefault="00243C72" w:rsidP="00243C72">
      <w:pPr>
        <w:spacing w:line="360" w:lineRule="auto"/>
        <w:rPr>
          <w:rFonts w:ascii="Times New Roman" w:hAnsi="Times New Roman" w:cs="Times New Roman"/>
        </w:rPr>
      </w:pPr>
      <w:r>
        <w:rPr>
          <w:rFonts w:ascii="Times New Roman" w:hAnsi="Times New Roman" w:cs="Times New Roman"/>
        </w:rPr>
        <w:t>Felhasznált anyagok és energiák</w:t>
      </w:r>
    </w:p>
    <w:tbl>
      <w:tblPr>
        <w:tblStyle w:val="Rcsostblzat"/>
        <w:tblW w:w="0" w:type="auto"/>
        <w:tblLook w:val="04A0"/>
      </w:tblPr>
      <w:tblGrid>
        <w:gridCol w:w="2518"/>
        <w:gridCol w:w="4536"/>
      </w:tblGrid>
      <w:tr w:rsidR="00243C72" w:rsidRPr="00243C72" w:rsidTr="00243C72">
        <w:tc>
          <w:tcPr>
            <w:tcW w:w="2518" w:type="dxa"/>
          </w:tcPr>
          <w:p w:rsidR="00243C72" w:rsidRPr="00243C72" w:rsidRDefault="00243C72" w:rsidP="00243C72">
            <w:pPr>
              <w:rPr>
                <w:rFonts w:ascii="Times New Roman" w:hAnsi="Times New Roman" w:cs="Times New Roman"/>
              </w:rPr>
            </w:pPr>
            <w:r w:rsidRPr="00243C72">
              <w:rPr>
                <w:rFonts w:ascii="Times New Roman" w:hAnsi="Times New Roman" w:cs="Times New Roman"/>
              </w:rPr>
              <w:t>Alap és segédanyagok</w:t>
            </w:r>
          </w:p>
        </w:tc>
        <w:tc>
          <w:tcPr>
            <w:tcW w:w="4536" w:type="dxa"/>
          </w:tcPr>
          <w:p w:rsidR="00243C72" w:rsidRPr="00243C72" w:rsidRDefault="00243C72" w:rsidP="00243C72">
            <w:pPr>
              <w:rPr>
                <w:rFonts w:ascii="Times New Roman" w:hAnsi="Times New Roman" w:cs="Times New Roman"/>
              </w:rPr>
            </w:pPr>
            <w:r w:rsidRPr="00243C72">
              <w:rPr>
                <w:rFonts w:ascii="Times New Roman" w:hAnsi="Times New Roman" w:cs="Times New Roman"/>
              </w:rPr>
              <w:t>bazalt, dolomit, gyanta (kötőanyag)</w:t>
            </w:r>
            <w:r>
              <w:rPr>
                <w:rFonts w:ascii="Times New Roman" w:hAnsi="Times New Roman" w:cs="Times New Roman"/>
              </w:rPr>
              <w:t>, cement</w:t>
            </w:r>
          </w:p>
        </w:tc>
      </w:tr>
      <w:tr w:rsidR="00243C72" w:rsidRPr="00243C72" w:rsidTr="00243C72">
        <w:tc>
          <w:tcPr>
            <w:tcW w:w="2518" w:type="dxa"/>
          </w:tcPr>
          <w:p w:rsidR="00243C72" w:rsidRPr="00243C72" w:rsidRDefault="00243C72" w:rsidP="00243C72">
            <w:pPr>
              <w:rPr>
                <w:rFonts w:ascii="Times New Roman" w:hAnsi="Times New Roman" w:cs="Times New Roman"/>
              </w:rPr>
            </w:pPr>
            <w:r w:rsidRPr="00243C72">
              <w:rPr>
                <w:rFonts w:ascii="Times New Roman" w:hAnsi="Times New Roman" w:cs="Times New Roman"/>
              </w:rPr>
              <w:t>Tüzelőanyagok</w:t>
            </w:r>
            <w:r>
              <w:rPr>
                <w:rFonts w:ascii="Times New Roman" w:hAnsi="Times New Roman" w:cs="Times New Roman"/>
              </w:rPr>
              <w:t xml:space="preserve"> </w:t>
            </w:r>
          </w:p>
        </w:tc>
        <w:tc>
          <w:tcPr>
            <w:tcW w:w="4536" w:type="dxa"/>
          </w:tcPr>
          <w:p w:rsidR="00243C72" w:rsidRPr="00243C72" w:rsidRDefault="00243C72" w:rsidP="00243C72">
            <w:pPr>
              <w:rPr>
                <w:rFonts w:ascii="Times New Roman" w:hAnsi="Times New Roman" w:cs="Times New Roman"/>
              </w:rPr>
            </w:pPr>
            <w:r>
              <w:rPr>
                <w:rFonts w:ascii="Times New Roman" w:hAnsi="Times New Roman" w:cs="Times New Roman"/>
              </w:rPr>
              <w:t xml:space="preserve">koksz, </w:t>
            </w:r>
          </w:p>
        </w:tc>
      </w:tr>
      <w:tr w:rsidR="00243C72" w:rsidRPr="00243C72" w:rsidTr="00243C72">
        <w:tc>
          <w:tcPr>
            <w:tcW w:w="2518" w:type="dxa"/>
          </w:tcPr>
          <w:p w:rsidR="00243C72" w:rsidRPr="00243C72" w:rsidRDefault="00243C72" w:rsidP="00243C72">
            <w:pPr>
              <w:rPr>
                <w:rFonts w:ascii="Times New Roman" w:hAnsi="Times New Roman" w:cs="Times New Roman"/>
              </w:rPr>
            </w:pPr>
            <w:r>
              <w:rPr>
                <w:rFonts w:ascii="Times New Roman" w:hAnsi="Times New Roman" w:cs="Times New Roman"/>
              </w:rPr>
              <w:t>Energiahordozók</w:t>
            </w:r>
          </w:p>
        </w:tc>
        <w:tc>
          <w:tcPr>
            <w:tcW w:w="4536" w:type="dxa"/>
          </w:tcPr>
          <w:p w:rsidR="00243C72" w:rsidRDefault="00243C72" w:rsidP="00243C72">
            <w:pPr>
              <w:rPr>
                <w:rFonts w:ascii="Times New Roman" w:hAnsi="Times New Roman" w:cs="Times New Roman"/>
              </w:rPr>
            </w:pPr>
            <w:r>
              <w:rPr>
                <w:rFonts w:ascii="Times New Roman" w:hAnsi="Times New Roman" w:cs="Times New Roman"/>
              </w:rPr>
              <w:t>áram, földgáz</w:t>
            </w:r>
          </w:p>
        </w:tc>
      </w:tr>
      <w:tr w:rsidR="00243C72" w:rsidRPr="00243C72" w:rsidTr="00243C72">
        <w:tc>
          <w:tcPr>
            <w:tcW w:w="2518" w:type="dxa"/>
          </w:tcPr>
          <w:p w:rsidR="00243C72" w:rsidRDefault="00243C72" w:rsidP="00243C72">
            <w:pPr>
              <w:rPr>
                <w:rFonts w:ascii="Times New Roman" w:hAnsi="Times New Roman" w:cs="Times New Roman"/>
              </w:rPr>
            </w:pPr>
            <w:r>
              <w:rPr>
                <w:rFonts w:ascii="Times New Roman" w:hAnsi="Times New Roman" w:cs="Times New Roman"/>
              </w:rPr>
              <w:t>Vivőközeg</w:t>
            </w:r>
          </w:p>
        </w:tc>
        <w:tc>
          <w:tcPr>
            <w:tcW w:w="4536" w:type="dxa"/>
          </w:tcPr>
          <w:p w:rsidR="00243C72" w:rsidRDefault="00243C72" w:rsidP="00243C72">
            <w:pPr>
              <w:rPr>
                <w:rFonts w:ascii="Times New Roman" w:hAnsi="Times New Roman" w:cs="Times New Roman"/>
              </w:rPr>
            </w:pPr>
            <w:r>
              <w:rPr>
                <w:rFonts w:ascii="Times New Roman" w:hAnsi="Times New Roman" w:cs="Times New Roman"/>
              </w:rPr>
              <w:t>víz, levegő</w:t>
            </w:r>
          </w:p>
        </w:tc>
      </w:tr>
    </w:tbl>
    <w:p w:rsidR="00243C72" w:rsidRDefault="00243C72">
      <w:pPr>
        <w:rPr>
          <w:rFonts w:ascii="Times New Roman" w:hAnsi="Times New Roman" w:cs="Times New Roman"/>
        </w:rPr>
      </w:pPr>
    </w:p>
    <w:p w:rsidR="00DD32C0" w:rsidRDefault="00DD32C0" w:rsidP="00DD32C0">
      <w:pPr>
        <w:spacing w:line="240" w:lineRule="auto"/>
        <w:rPr>
          <w:rFonts w:ascii="Times New Roman" w:hAnsi="Times New Roman" w:cs="Times New Roman"/>
        </w:rPr>
      </w:pPr>
      <w:r>
        <w:rPr>
          <w:rFonts w:ascii="Times New Roman" w:hAnsi="Times New Roman" w:cs="Times New Roman"/>
        </w:rPr>
        <w:t>A gyártás vízszükségletének meghatározó része lágy víz. A lágyító berendezés reverz ozmózis (RO) elven működik</w:t>
      </w:r>
      <w:r w:rsidR="004B2A15">
        <w:rPr>
          <w:rFonts w:ascii="Times New Roman" w:hAnsi="Times New Roman" w:cs="Times New Roman"/>
        </w:rPr>
        <w:t>. A</w:t>
      </w:r>
      <w:r>
        <w:rPr>
          <w:rFonts w:ascii="Times New Roman" w:hAnsi="Times New Roman" w:cs="Times New Roman"/>
        </w:rPr>
        <w:t xml:space="preserve"> vizet nagy arányban a telephelyen mélyített rétegvíz kút szolgáltatja. A legnagyobb mennyiségű lágy víz igény</w:t>
      </w:r>
      <w:r w:rsidR="004B2A15">
        <w:rPr>
          <w:rFonts w:ascii="Times New Roman" w:hAnsi="Times New Roman" w:cs="Times New Roman"/>
        </w:rPr>
        <w:t>ű</w:t>
      </w:r>
      <w:r>
        <w:rPr>
          <w:rFonts w:ascii="Times New Roman" w:hAnsi="Times New Roman" w:cs="Times New Roman"/>
        </w:rPr>
        <w:t xml:space="preserve"> az 50%-os gy</w:t>
      </w:r>
      <w:r w:rsidR="004B2A15">
        <w:rPr>
          <w:rFonts w:ascii="Times New Roman" w:hAnsi="Times New Roman" w:cs="Times New Roman"/>
        </w:rPr>
        <w:t>anta 10%-ra történő hígítása</w:t>
      </w:r>
      <w:r>
        <w:rPr>
          <w:rFonts w:ascii="Times New Roman" w:hAnsi="Times New Roman" w:cs="Times New Roman"/>
        </w:rPr>
        <w:t>.</w:t>
      </w:r>
    </w:p>
    <w:p w:rsidR="00DD32C0" w:rsidRDefault="00DD32C0" w:rsidP="00DD32C0">
      <w:pPr>
        <w:spacing w:line="240" w:lineRule="auto"/>
        <w:rPr>
          <w:rFonts w:ascii="Times New Roman" w:hAnsi="Times New Roman" w:cs="Times New Roman"/>
        </w:rPr>
      </w:pPr>
    </w:p>
    <w:p w:rsidR="00DD32C0" w:rsidRPr="00C420D8" w:rsidRDefault="00DD32C0" w:rsidP="00DD32C0">
      <w:pPr>
        <w:spacing w:line="240" w:lineRule="auto"/>
        <w:rPr>
          <w:rFonts w:ascii="Times New Roman" w:hAnsi="Times New Roman" w:cs="Times New Roman"/>
        </w:rPr>
      </w:pPr>
      <w:r>
        <w:rPr>
          <w:rFonts w:ascii="Times New Roman" w:hAnsi="Times New Roman" w:cs="Times New Roman"/>
        </w:rPr>
        <w:t>Közvetlen levegő bevezetés szükséges az égetési oxigén biztosítására, a szálképzéshez, a gyanta beporlasztásához,  a szálak felületén levő gyanta befejező polimerizációjához és a poros levegő elvezetéséhez. Közvetett levegőárammal történik a kupola köpenyében felmelegedett hűtővíz lehűtése a hűtővíz cirkulációjának fenntartása érdekében.</w:t>
      </w:r>
    </w:p>
    <w:p w:rsidR="00DD32C0" w:rsidRDefault="00DD32C0" w:rsidP="00DD32C0">
      <w:pPr>
        <w:spacing w:line="240" w:lineRule="auto"/>
        <w:rPr>
          <w:rFonts w:ascii="Times New Roman" w:hAnsi="Times New Roman" w:cs="Times New Roman"/>
        </w:rPr>
      </w:pPr>
    </w:p>
    <w:p w:rsidR="00243C72" w:rsidRPr="00243C72" w:rsidRDefault="00243C72" w:rsidP="00243C72">
      <w:pPr>
        <w:spacing w:line="360" w:lineRule="auto"/>
        <w:rPr>
          <w:rFonts w:ascii="Times New Roman" w:hAnsi="Times New Roman" w:cs="Times New Roman"/>
        </w:rPr>
      </w:pPr>
      <w:r w:rsidRPr="00243C72">
        <w:rPr>
          <w:rFonts w:ascii="Times New Roman" w:hAnsi="Times New Roman" w:cs="Times New Roman"/>
        </w:rPr>
        <w:t>Keletkező a</w:t>
      </w:r>
      <w:r>
        <w:rPr>
          <w:rFonts w:ascii="Times New Roman" w:hAnsi="Times New Roman" w:cs="Times New Roman"/>
        </w:rPr>
        <w:t>nyagok</w:t>
      </w:r>
    </w:p>
    <w:tbl>
      <w:tblPr>
        <w:tblStyle w:val="Rcsostblzat"/>
        <w:tblW w:w="0" w:type="auto"/>
        <w:tblLook w:val="04A0"/>
      </w:tblPr>
      <w:tblGrid>
        <w:gridCol w:w="2518"/>
        <w:gridCol w:w="4111"/>
      </w:tblGrid>
      <w:tr w:rsidR="00243C72" w:rsidRPr="00243C72" w:rsidTr="00DD32C0">
        <w:tc>
          <w:tcPr>
            <w:tcW w:w="2518" w:type="dxa"/>
          </w:tcPr>
          <w:p w:rsidR="00243C72" w:rsidRDefault="00243C72" w:rsidP="00243C72">
            <w:pPr>
              <w:rPr>
                <w:rFonts w:ascii="Times New Roman" w:hAnsi="Times New Roman" w:cs="Times New Roman"/>
              </w:rPr>
            </w:pPr>
            <w:r>
              <w:rPr>
                <w:rFonts w:ascii="Times New Roman" w:hAnsi="Times New Roman" w:cs="Times New Roman"/>
              </w:rPr>
              <w:t>Termék</w:t>
            </w:r>
          </w:p>
        </w:tc>
        <w:tc>
          <w:tcPr>
            <w:tcW w:w="4111" w:type="dxa"/>
          </w:tcPr>
          <w:p w:rsidR="00243C72" w:rsidRDefault="00DD32C0" w:rsidP="00243C72">
            <w:pPr>
              <w:rPr>
                <w:rFonts w:ascii="Times New Roman" w:hAnsi="Times New Roman" w:cs="Times New Roman"/>
              </w:rPr>
            </w:pPr>
            <w:r>
              <w:rPr>
                <w:rFonts w:ascii="Times New Roman" w:hAnsi="Times New Roman" w:cs="Times New Roman"/>
              </w:rPr>
              <w:t>l</w:t>
            </w:r>
            <w:r w:rsidR="00243C72">
              <w:rPr>
                <w:rFonts w:ascii="Times New Roman" w:hAnsi="Times New Roman" w:cs="Times New Roman"/>
              </w:rPr>
              <w:t>ap, tekercs, cső, laminált, nem laminált</w:t>
            </w:r>
          </w:p>
        </w:tc>
      </w:tr>
      <w:tr w:rsidR="00DD146C" w:rsidRPr="00243C72" w:rsidTr="00DD32C0">
        <w:tc>
          <w:tcPr>
            <w:tcW w:w="2518" w:type="dxa"/>
          </w:tcPr>
          <w:p w:rsidR="00DD146C" w:rsidRDefault="00DD146C" w:rsidP="00243C72">
            <w:pPr>
              <w:rPr>
                <w:rFonts w:ascii="Times New Roman" w:hAnsi="Times New Roman" w:cs="Times New Roman"/>
              </w:rPr>
            </w:pPr>
            <w:r>
              <w:rPr>
                <w:rFonts w:ascii="Times New Roman" w:hAnsi="Times New Roman" w:cs="Times New Roman"/>
              </w:rPr>
              <w:t>Melléktermék</w:t>
            </w:r>
          </w:p>
        </w:tc>
        <w:tc>
          <w:tcPr>
            <w:tcW w:w="4111" w:type="dxa"/>
          </w:tcPr>
          <w:p w:rsidR="00DD146C" w:rsidRDefault="00DD32C0" w:rsidP="00243C72">
            <w:pPr>
              <w:rPr>
                <w:rFonts w:ascii="Times New Roman" w:hAnsi="Times New Roman" w:cs="Times New Roman"/>
              </w:rPr>
            </w:pPr>
            <w:r>
              <w:rPr>
                <w:rFonts w:ascii="Times New Roman" w:hAnsi="Times New Roman" w:cs="Times New Roman"/>
              </w:rPr>
              <w:t>ö</w:t>
            </w:r>
            <w:r w:rsidR="00DD146C">
              <w:rPr>
                <w:rFonts w:ascii="Times New Roman" w:hAnsi="Times New Roman" w:cs="Times New Roman"/>
              </w:rPr>
              <w:t xml:space="preserve">ntöttvas </w:t>
            </w:r>
          </w:p>
        </w:tc>
      </w:tr>
      <w:tr w:rsidR="00DD146C" w:rsidRPr="00243C72" w:rsidTr="00DD32C0">
        <w:tc>
          <w:tcPr>
            <w:tcW w:w="2518" w:type="dxa"/>
            <w:vMerge w:val="restart"/>
          </w:tcPr>
          <w:p w:rsidR="00DD146C" w:rsidRDefault="00DD146C" w:rsidP="00243C72">
            <w:pPr>
              <w:rPr>
                <w:rFonts w:ascii="Times New Roman" w:hAnsi="Times New Roman" w:cs="Times New Roman"/>
              </w:rPr>
            </w:pPr>
            <w:r>
              <w:rPr>
                <w:rFonts w:ascii="Times New Roman" w:hAnsi="Times New Roman" w:cs="Times New Roman"/>
              </w:rPr>
              <w:t>Hulladékok</w:t>
            </w:r>
          </w:p>
        </w:tc>
        <w:tc>
          <w:tcPr>
            <w:tcW w:w="4111" w:type="dxa"/>
          </w:tcPr>
          <w:p w:rsidR="00DD146C" w:rsidRDefault="00DD32C0" w:rsidP="00243C72">
            <w:pPr>
              <w:rPr>
                <w:rFonts w:ascii="Times New Roman" w:hAnsi="Times New Roman" w:cs="Times New Roman"/>
              </w:rPr>
            </w:pPr>
            <w:r>
              <w:rPr>
                <w:rFonts w:ascii="Times New Roman" w:hAnsi="Times New Roman" w:cs="Times New Roman"/>
              </w:rPr>
              <w:t>p</w:t>
            </w:r>
            <w:r w:rsidR="00DD146C">
              <w:rPr>
                <w:rFonts w:ascii="Times New Roman" w:hAnsi="Times New Roman" w:cs="Times New Roman"/>
              </w:rPr>
              <w:t xml:space="preserve">or, méreten aluli alapanyagok, </w:t>
            </w:r>
          </w:p>
        </w:tc>
      </w:tr>
      <w:tr w:rsidR="00DD146C" w:rsidRPr="00243C72" w:rsidTr="00DD32C0">
        <w:tc>
          <w:tcPr>
            <w:tcW w:w="2518" w:type="dxa"/>
            <w:vMerge/>
          </w:tcPr>
          <w:p w:rsidR="00DD146C" w:rsidRDefault="00DD146C" w:rsidP="00243C72">
            <w:pPr>
              <w:rPr>
                <w:rFonts w:ascii="Times New Roman" w:hAnsi="Times New Roman" w:cs="Times New Roman"/>
              </w:rPr>
            </w:pPr>
          </w:p>
        </w:tc>
        <w:tc>
          <w:tcPr>
            <w:tcW w:w="4111" w:type="dxa"/>
          </w:tcPr>
          <w:p w:rsidR="00DD146C" w:rsidRDefault="004B2A15" w:rsidP="004B2A15">
            <w:pPr>
              <w:rPr>
                <w:rFonts w:ascii="Times New Roman" w:hAnsi="Times New Roman" w:cs="Times New Roman"/>
              </w:rPr>
            </w:pPr>
            <w:r>
              <w:rPr>
                <w:rFonts w:ascii="Times New Roman" w:hAnsi="Times New Roman" w:cs="Times New Roman"/>
              </w:rPr>
              <w:t>l</w:t>
            </w:r>
            <w:r w:rsidR="00DD146C">
              <w:rPr>
                <w:rFonts w:ascii="Times New Roman" w:hAnsi="Times New Roman" w:cs="Times New Roman"/>
              </w:rPr>
              <w:t>evegőből</w:t>
            </w:r>
            <w:r>
              <w:rPr>
                <w:rFonts w:ascii="Times New Roman" w:hAnsi="Times New Roman" w:cs="Times New Roman"/>
              </w:rPr>
              <w:t>,</w:t>
            </w:r>
            <w:r w:rsidR="00DD146C">
              <w:rPr>
                <w:rFonts w:ascii="Times New Roman" w:hAnsi="Times New Roman" w:cs="Times New Roman"/>
              </w:rPr>
              <w:t xml:space="preserve"> füstgázból kiszűrt porok</w:t>
            </w:r>
          </w:p>
        </w:tc>
      </w:tr>
      <w:tr w:rsidR="00DD146C" w:rsidRPr="00243C72" w:rsidTr="00DD32C0">
        <w:tc>
          <w:tcPr>
            <w:tcW w:w="2518" w:type="dxa"/>
            <w:vMerge/>
          </w:tcPr>
          <w:p w:rsidR="00DD146C" w:rsidRDefault="00DD146C" w:rsidP="00243C72">
            <w:pPr>
              <w:rPr>
                <w:rFonts w:ascii="Times New Roman" w:hAnsi="Times New Roman" w:cs="Times New Roman"/>
              </w:rPr>
            </w:pPr>
          </w:p>
        </w:tc>
        <w:tc>
          <w:tcPr>
            <w:tcW w:w="4111" w:type="dxa"/>
          </w:tcPr>
          <w:p w:rsidR="00DD146C" w:rsidRDefault="00DD32C0" w:rsidP="00243C72">
            <w:pPr>
              <w:rPr>
                <w:rFonts w:ascii="Times New Roman" w:hAnsi="Times New Roman" w:cs="Times New Roman"/>
              </w:rPr>
            </w:pPr>
            <w:r>
              <w:rPr>
                <w:rFonts w:ascii="Times New Roman" w:hAnsi="Times New Roman" w:cs="Times New Roman"/>
              </w:rPr>
              <w:t>k</w:t>
            </w:r>
            <w:r w:rsidR="00DD146C">
              <w:rPr>
                <w:rFonts w:ascii="Times New Roman" w:hAnsi="Times New Roman" w:cs="Times New Roman"/>
              </w:rPr>
              <w:t>őzetgyapot vágási hulladékok</w:t>
            </w:r>
          </w:p>
        </w:tc>
      </w:tr>
      <w:tr w:rsidR="00243C72" w:rsidRPr="00243C72" w:rsidTr="00DD32C0">
        <w:tc>
          <w:tcPr>
            <w:tcW w:w="2518" w:type="dxa"/>
          </w:tcPr>
          <w:p w:rsidR="00243C72" w:rsidRDefault="00243C72" w:rsidP="00243C72">
            <w:pPr>
              <w:rPr>
                <w:rFonts w:ascii="Times New Roman" w:hAnsi="Times New Roman" w:cs="Times New Roman"/>
              </w:rPr>
            </w:pPr>
            <w:r>
              <w:rPr>
                <w:rFonts w:ascii="Times New Roman" w:hAnsi="Times New Roman" w:cs="Times New Roman"/>
              </w:rPr>
              <w:t>Légszennyező anyagok</w:t>
            </w:r>
          </w:p>
        </w:tc>
        <w:tc>
          <w:tcPr>
            <w:tcW w:w="4111" w:type="dxa"/>
          </w:tcPr>
          <w:p w:rsidR="00243C72" w:rsidRDefault="00DD32C0" w:rsidP="00DD146C">
            <w:pPr>
              <w:rPr>
                <w:rFonts w:ascii="Times New Roman" w:hAnsi="Times New Roman" w:cs="Times New Roman"/>
              </w:rPr>
            </w:pPr>
            <w:r>
              <w:rPr>
                <w:rFonts w:ascii="Times New Roman" w:hAnsi="Times New Roman" w:cs="Times New Roman"/>
              </w:rPr>
              <w:t>f</w:t>
            </w:r>
            <w:r w:rsidR="00243C72">
              <w:rPr>
                <w:rFonts w:ascii="Times New Roman" w:hAnsi="Times New Roman" w:cs="Times New Roman"/>
              </w:rPr>
              <w:t>üstgáz,</w:t>
            </w:r>
            <w:r w:rsidR="00DD146C">
              <w:rPr>
                <w:rFonts w:ascii="Times New Roman" w:hAnsi="Times New Roman" w:cs="Times New Roman"/>
              </w:rPr>
              <w:t xml:space="preserve"> por, </w:t>
            </w:r>
            <w:r w:rsidR="00243C72">
              <w:rPr>
                <w:rFonts w:ascii="Times New Roman" w:hAnsi="Times New Roman" w:cs="Times New Roman"/>
              </w:rPr>
              <w:t>ammónia, fenol, formaldehid</w:t>
            </w:r>
          </w:p>
        </w:tc>
      </w:tr>
    </w:tbl>
    <w:p w:rsidR="00DD32C0" w:rsidRDefault="00DD32C0" w:rsidP="009E0808">
      <w:pPr>
        <w:spacing w:line="240" w:lineRule="auto"/>
        <w:rPr>
          <w:rFonts w:ascii="Times New Roman" w:hAnsi="Times New Roman" w:cs="Times New Roman"/>
        </w:rPr>
      </w:pPr>
    </w:p>
    <w:p w:rsidR="00623C8D" w:rsidRPr="00856AF1" w:rsidRDefault="00623C8D" w:rsidP="00623C8D">
      <w:pPr>
        <w:spacing w:line="240" w:lineRule="auto"/>
        <w:rPr>
          <w:rFonts w:ascii="Times New Roman" w:hAnsi="Times New Roman" w:cs="Times New Roman"/>
          <w:lang w:eastAsia="hu-HU"/>
        </w:rPr>
      </w:pPr>
      <w:r w:rsidRPr="00856AF1">
        <w:rPr>
          <w:rFonts w:ascii="Times New Roman" w:hAnsi="Times New Roman" w:cs="Times New Roman"/>
          <w:lang w:eastAsia="hu-HU"/>
        </w:rPr>
        <w:t>Az üzemben kétféle szabvány előírásainak megfelelő minőségű termék gyártását kívánják végezni.</w:t>
      </w:r>
    </w:p>
    <w:p w:rsidR="00623C8D" w:rsidRDefault="00623C8D" w:rsidP="00623C8D">
      <w:pPr>
        <w:spacing w:line="240" w:lineRule="auto"/>
        <w:rPr>
          <w:rFonts w:ascii="Times New Roman" w:hAnsi="Times New Roman" w:cs="Times New Roman"/>
          <w:lang w:eastAsia="hu-HU"/>
        </w:rPr>
      </w:pPr>
    </w:p>
    <w:tbl>
      <w:tblPr>
        <w:tblStyle w:val="Rcsostblza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235"/>
        <w:gridCol w:w="7544"/>
      </w:tblGrid>
      <w:tr w:rsidR="00623C8D" w:rsidTr="000E0888">
        <w:tc>
          <w:tcPr>
            <w:tcW w:w="2235" w:type="dxa"/>
          </w:tcPr>
          <w:p w:rsidR="00623C8D" w:rsidRDefault="00623C8D" w:rsidP="000E0888">
            <w:pPr>
              <w:spacing w:after="80"/>
              <w:rPr>
                <w:rFonts w:ascii="Times New Roman" w:hAnsi="Times New Roman" w:cs="Times New Roman"/>
                <w:lang w:eastAsia="hu-HU"/>
              </w:rPr>
            </w:pPr>
            <w:r w:rsidRPr="00856AF1">
              <w:rPr>
                <w:rFonts w:ascii="Times New Roman" w:hAnsi="Times New Roman" w:cs="Times New Roman"/>
                <w:lang w:eastAsia="hu-HU"/>
              </w:rPr>
              <w:t>Az egyik terméktípus</w:t>
            </w:r>
          </w:p>
        </w:tc>
        <w:tc>
          <w:tcPr>
            <w:tcW w:w="7544" w:type="dxa"/>
          </w:tcPr>
          <w:p w:rsidR="00623C8D" w:rsidRDefault="00623C8D" w:rsidP="000E0888">
            <w:pPr>
              <w:spacing w:after="80"/>
              <w:rPr>
                <w:rFonts w:ascii="Times New Roman" w:hAnsi="Times New Roman" w:cs="Times New Roman"/>
              </w:rPr>
            </w:pPr>
            <w:r w:rsidRPr="00856AF1">
              <w:rPr>
                <w:rFonts w:ascii="Times New Roman" w:hAnsi="Times New Roman" w:cs="Times New Roman"/>
                <w:lang w:eastAsia="hu-HU"/>
              </w:rPr>
              <w:t>az</w:t>
            </w:r>
            <w:r w:rsidRPr="00856AF1">
              <w:rPr>
                <w:rFonts w:ascii="Times New Roman" w:hAnsi="Times New Roman" w:cs="Times New Roman"/>
              </w:rPr>
              <w:t xml:space="preserve"> MSZ EN 13162:2012+A1:2015 hivatkozási számú </w:t>
            </w:r>
          </w:p>
          <w:p w:rsidR="00623C8D" w:rsidRDefault="00623C8D" w:rsidP="000E0888">
            <w:pPr>
              <w:spacing w:after="80"/>
              <w:rPr>
                <w:rFonts w:ascii="Times New Roman" w:hAnsi="Times New Roman" w:cs="Times New Roman"/>
              </w:rPr>
            </w:pPr>
            <w:r w:rsidRPr="00856AF1">
              <w:rPr>
                <w:rFonts w:ascii="Times New Roman" w:hAnsi="Times New Roman" w:cs="Times New Roman"/>
              </w:rPr>
              <w:t>Hőszigetelő termékek épületekhez. Gyári készítésű ásványgyapot (MW-) termékek. Műszaki előírások</w:t>
            </w:r>
            <w:r>
              <w:rPr>
                <w:rFonts w:ascii="Times New Roman" w:hAnsi="Times New Roman" w:cs="Times New Roman"/>
              </w:rPr>
              <w:t>;</w:t>
            </w:r>
          </w:p>
        </w:tc>
      </w:tr>
      <w:tr w:rsidR="00623C8D" w:rsidTr="000E0888">
        <w:tc>
          <w:tcPr>
            <w:tcW w:w="2235" w:type="dxa"/>
          </w:tcPr>
          <w:p w:rsidR="00623C8D" w:rsidRDefault="00623C8D" w:rsidP="000E0888">
            <w:pPr>
              <w:spacing w:after="80"/>
              <w:rPr>
                <w:rFonts w:ascii="Times New Roman" w:hAnsi="Times New Roman" w:cs="Times New Roman"/>
                <w:lang w:eastAsia="hu-HU"/>
              </w:rPr>
            </w:pPr>
            <w:r w:rsidRPr="00856AF1">
              <w:rPr>
                <w:rFonts w:ascii="Times New Roman" w:hAnsi="Times New Roman" w:cs="Times New Roman"/>
              </w:rPr>
              <w:t>a másik terméktípus</w:t>
            </w:r>
          </w:p>
        </w:tc>
        <w:tc>
          <w:tcPr>
            <w:tcW w:w="7544" w:type="dxa"/>
          </w:tcPr>
          <w:p w:rsidR="00623C8D" w:rsidRDefault="00623C8D" w:rsidP="000E0888">
            <w:pPr>
              <w:spacing w:after="80"/>
              <w:rPr>
                <w:rFonts w:ascii="Times New Roman" w:hAnsi="Times New Roman" w:cs="Times New Roman"/>
              </w:rPr>
            </w:pPr>
            <w:r w:rsidRPr="00856AF1">
              <w:rPr>
                <w:rFonts w:ascii="Times New Roman" w:hAnsi="Times New Roman" w:cs="Times New Roman"/>
              </w:rPr>
              <w:t xml:space="preserve">a DIN EN 14303 hivatkozási számú, </w:t>
            </w:r>
          </w:p>
          <w:p w:rsidR="00623C8D" w:rsidRDefault="00623C8D" w:rsidP="000E0888">
            <w:pPr>
              <w:spacing w:after="80"/>
              <w:rPr>
                <w:rFonts w:ascii="Times New Roman" w:hAnsi="Times New Roman" w:cs="Times New Roman"/>
                <w:lang w:eastAsia="hu-HU"/>
              </w:rPr>
            </w:pPr>
            <w:r w:rsidRPr="00856AF1">
              <w:rPr>
                <w:rFonts w:ascii="Times New Roman" w:hAnsi="Times New Roman" w:cs="Times New Roman"/>
              </w:rPr>
              <w:t xml:space="preserve">Hőszigetelő termékek </w:t>
            </w:r>
            <w:r w:rsidRPr="00856AF1">
              <w:rPr>
                <w:rFonts w:ascii="Times New Roman" w:hAnsi="Times New Roman" w:cs="Times New Roman"/>
                <w:shd w:val="clear" w:color="auto" w:fill="FFFFFF"/>
              </w:rPr>
              <w:t>épületgépészeti berendezésekhez és ipari létesítményekhez</w:t>
            </w:r>
            <w:r w:rsidRPr="00856AF1">
              <w:rPr>
                <w:rFonts w:ascii="Times New Roman" w:hAnsi="Times New Roman" w:cs="Times New Roman"/>
              </w:rPr>
              <w:t xml:space="preserve"> - Gyári készítésű ásványgyapot (MW-) termékek - Előírás; Német verzió</w:t>
            </w:r>
          </w:p>
        </w:tc>
      </w:tr>
    </w:tbl>
    <w:p w:rsidR="004B2A15" w:rsidRDefault="004B2A15" w:rsidP="00623C8D">
      <w:pPr>
        <w:spacing w:line="240" w:lineRule="auto"/>
        <w:rPr>
          <w:rFonts w:ascii="Times New Roman" w:hAnsi="Times New Roman" w:cs="Times New Roman"/>
        </w:rPr>
      </w:pPr>
    </w:p>
    <w:p w:rsidR="00623C8D" w:rsidRDefault="004B2A15" w:rsidP="00623C8D">
      <w:pPr>
        <w:spacing w:line="240" w:lineRule="auto"/>
        <w:rPr>
          <w:rFonts w:ascii="Times New Roman" w:hAnsi="Times New Roman" w:cs="Times New Roman"/>
        </w:rPr>
      </w:pPr>
      <w:r>
        <w:rPr>
          <w:rFonts w:ascii="Times New Roman" w:hAnsi="Times New Roman" w:cs="Times New Roman"/>
        </w:rPr>
        <w:t>Az EN 13162</w:t>
      </w:r>
      <w:r w:rsidR="00623C8D" w:rsidRPr="001D3F48">
        <w:rPr>
          <w:rFonts w:ascii="Times New Roman" w:hAnsi="Times New Roman" w:cs="Times New Roman"/>
        </w:rPr>
        <w:t xml:space="preserve">szabvány </w:t>
      </w:r>
      <w:r w:rsidR="00623C8D">
        <w:rPr>
          <w:rFonts w:ascii="Times New Roman" w:hAnsi="Times New Roman" w:cs="Times New Roman"/>
        </w:rPr>
        <w:t>előírásai szerint</w:t>
      </w:r>
      <w:r w:rsidR="00303194">
        <w:rPr>
          <w:rFonts w:ascii="Times New Roman" w:hAnsi="Times New Roman" w:cs="Times New Roman"/>
        </w:rPr>
        <w:t>i</w:t>
      </w:r>
      <w:r w:rsidR="00623C8D">
        <w:rPr>
          <w:rFonts w:ascii="Times New Roman" w:hAnsi="Times New Roman" w:cs="Times New Roman"/>
        </w:rPr>
        <w:t xml:space="preserve"> </w:t>
      </w:r>
      <w:r>
        <w:rPr>
          <w:rFonts w:ascii="Times New Roman" w:hAnsi="Times New Roman" w:cs="Times New Roman"/>
        </w:rPr>
        <w:t xml:space="preserve">termék </w:t>
      </w:r>
      <w:r w:rsidR="00623C8D">
        <w:rPr>
          <w:rFonts w:ascii="Times New Roman" w:hAnsi="Times New Roman" w:cs="Times New Roman"/>
        </w:rPr>
        <w:t>tábla</w:t>
      </w:r>
      <w:r>
        <w:rPr>
          <w:rFonts w:ascii="Times New Roman" w:hAnsi="Times New Roman" w:cs="Times New Roman"/>
        </w:rPr>
        <w:t xml:space="preserve">, az </w:t>
      </w:r>
      <w:r w:rsidR="00623C8D">
        <w:rPr>
          <w:rFonts w:ascii="Times New Roman" w:hAnsi="Times New Roman" w:cs="Times New Roman"/>
        </w:rPr>
        <w:t xml:space="preserve"> </w:t>
      </w:r>
      <w:r>
        <w:rPr>
          <w:rFonts w:ascii="Times New Roman" w:hAnsi="Times New Roman" w:cs="Times New Roman"/>
        </w:rPr>
        <w:t>EN 14303 szabvány szerint</w:t>
      </w:r>
      <w:r w:rsidR="00303194">
        <w:rPr>
          <w:rFonts w:ascii="Times New Roman" w:hAnsi="Times New Roman" w:cs="Times New Roman"/>
        </w:rPr>
        <w:t>i</w:t>
      </w:r>
      <w:r>
        <w:rPr>
          <w:rFonts w:ascii="Times New Roman" w:hAnsi="Times New Roman" w:cs="Times New Roman"/>
        </w:rPr>
        <w:t xml:space="preserve"> termék </w:t>
      </w:r>
      <w:r w:rsidR="00623C8D">
        <w:rPr>
          <w:rFonts w:ascii="Times New Roman" w:hAnsi="Times New Roman" w:cs="Times New Roman"/>
        </w:rPr>
        <w:t xml:space="preserve"> tekercs kivitelben</w:t>
      </w:r>
      <w:r w:rsidR="00303194">
        <w:rPr>
          <w:rFonts w:ascii="Times New Roman" w:hAnsi="Times New Roman" w:cs="Times New Roman"/>
        </w:rPr>
        <w:t xml:space="preserve"> készül</w:t>
      </w:r>
      <w:r w:rsidR="00623C8D">
        <w:rPr>
          <w:rFonts w:ascii="Times New Roman" w:hAnsi="Times New Roman" w:cs="Times New Roman"/>
        </w:rPr>
        <w:t xml:space="preserve">. </w:t>
      </w:r>
    </w:p>
    <w:p w:rsidR="00623C8D" w:rsidRPr="001D3F48" w:rsidRDefault="00623C8D" w:rsidP="00623C8D">
      <w:pPr>
        <w:spacing w:line="240" w:lineRule="auto"/>
        <w:rPr>
          <w:rFonts w:ascii="Times New Roman" w:hAnsi="Times New Roman" w:cs="Times New Roman"/>
        </w:rPr>
      </w:pPr>
    </w:p>
    <w:p w:rsidR="00623C8D" w:rsidRPr="00893DA9" w:rsidRDefault="00623C8D" w:rsidP="00623C8D">
      <w:pPr>
        <w:spacing w:line="360" w:lineRule="auto"/>
        <w:rPr>
          <w:rFonts w:ascii="Times New Roman" w:hAnsi="Times New Roman" w:cs="Times New Roman"/>
        </w:rPr>
      </w:pPr>
      <w:r w:rsidRPr="00893DA9">
        <w:rPr>
          <w:rFonts w:ascii="Times New Roman" w:hAnsi="Times New Roman" w:cs="Times New Roman"/>
        </w:rPr>
        <w:t xml:space="preserve">A termékek </w:t>
      </w:r>
    </w:p>
    <w:tbl>
      <w:tblPr>
        <w:tblStyle w:val="Rcsostblzat"/>
        <w:tblW w:w="0" w:type="auto"/>
        <w:tblInd w:w="-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889"/>
      </w:tblGrid>
      <w:tr w:rsidR="00623C8D" w:rsidRPr="00132B9F" w:rsidTr="000E0888">
        <w:tc>
          <w:tcPr>
            <w:tcW w:w="9889" w:type="dxa"/>
          </w:tcPr>
          <w:p w:rsidR="00623C8D" w:rsidRPr="00132B9F" w:rsidRDefault="00623C8D" w:rsidP="000E0888">
            <w:pPr>
              <w:pStyle w:val="Listaszerbekezds"/>
              <w:numPr>
                <w:ilvl w:val="0"/>
                <w:numId w:val="11"/>
              </w:numPr>
              <w:spacing w:after="80"/>
              <w:rPr>
                <w:sz w:val="22"/>
                <w:szCs w:val="22"/>
              </w:rPr>
            </w:pPr>
            <w:r w:rsidRPr="00132B9F">
              <w:rPr>
                <w:sz w:val="22"/>
                <w:szCs w:val="22"/>
              </w:rPr>
              <w:t xml:space="preserve">kiváló hő-, hang- és tűzszigetelést biztosítanak, </w:t>
            </w:r>
          </w:p>
        </w:tc>
      </w:tr>
      <w:tr w:rsidR="00623C8D" w:rsidRPr="00132B9F" w:rsidTr="000E0888">
        <w:tc>
          <w:tcPr>
            <w:tcW w:w="9889" w:type="dxa"/>
          </w:tcPr>
          <w:p w:rsidR="00623C8D" w:rsidRPr="00132B9F" w:rsidRDefault="00623C8D" w:rsidP="000E0888">
            <w:pPr>
              <w:pStyle w:val="Listaszerbekezds"/>
              <w:numPr>
                <w:ilvl w:val="0"/>
                <w:numId w:val="11"/>
              </w:numPr>
              <w:spacing w:after="80"/>
              <w:rPr>
                <w:sz w:val="22"/>
                <w:szCs w:val="22"/>
              </w:rPr>
            </w:pPr>
            <w:r w:rsidRPr="00132B9F">
              <w:rPr>
                <w:sz w:val="22"/>
                <w:szCs w:val="22"/>
              </w:rPr>
              <w:t>m</w:t>
            </w:r>
            <w:r w:rsidRPr="00132B9F">
              <w:rPr>
                <w:sz w:val="22"/>
                <w:szCs w:val="22"/>
                <w:shd w:val="clear" w:color="auto" w:fill="FFFFFF"/>
              </w:rPr>
              <w:t>inél nagyobb  a testsűrűség, és a vastagság annál nagyobb hő- és hangszigetelés,</w:t>
            </w:r>
          </w:p>
        </w:tc>
      </w:tr>
      <w:tr w:rsidR="00623C8D" w:rsidRPr="00132B9F" w:rsidTr="000E0888">
        <w:tc>
          <w:tcPr>
            <w:tcW w:w="9889" w:type="dxa"/>
          </w:tcPr>
          <w:p w:rsidR="00623C8D" w:rsidRPr="00132B9F" w:rsidRDefault="00623C8D" w:rsidP="000E0888">
            <w:pPr>
              <w:pStyle w:val="Listaszerbekezds"/>
              <w:numPr>
                <w:ilvl w:val="0"/>
                <w:numId w:val="11"/>
              </w:numPr>
              <w:spacing w:after="80"/>
              <w:rPr>
                <w:sz w:val="22"/>
                <w:szCs w:val="22"/>
              </w:rPr>
            </w:pPr>
            <w:r w:rsidRPr="00132B9F">
              <w:rPr>
                <w:sz w:val="22"/>
                <w:szCs w:val="22"/>
              </w:rPr>
              <w:t xml:space="preserve">nem éghetők – javítják az épületszerkezet tűzvédelmi biztonságát, 250 °C - 750 °C hőmérsékleteknél is alkalmazhatók, </w:t>
            </w:r>
          </w:p>
        </w:tc>
      </w:tr>
      <w:tr w:rsidR="00623C8D" w:rsidRPr="00132B9F" w:rsidTr="000E0888">
        <w:tc>
          <w:tcPr>
            <w:tcW w:w="9889" w:type="dxa"/>
          </w:tcPr>
          <w:p w:rsidR="00623C8D" w:rsidRPr="00132B9F" w:rsidRDefault="00623C8D" w:rsidP="000E0888">
            <w:pPr>
              <w:pStyle w:val="Listaszerbekezds"/>
              <w:numPr>
                <w:ilvl w:val="0"/>
                <w:numId w:val="11"/>
              </w:numPr>
              <w:spacing w:after="80"/>
              <w:rPr>
                <w:sz w:val="22"/>
                <w:szCs w:val="22"/>
              </w:rPr>
            </w:pPr>
            <w:r w:rsidRPr="00132B9F">
              <w:rPr>
                <w:sz w:val="22"/>
                <w:szCs w:val="22"/>
              </w:rPr>
              <w:t>páradiffúziós ellenállásuk nagyon alacsony, alig haladják meg a levegőét, emiatt nem gátolják a légpára áthaladását, így igen alacsony a páralecsapódás veszélye,</w:t>
            </w:r>
          </w:p>
        </w:tc>
      </w:tr>
      <w:tr w:rsidR="00623C8D" w:rsidRPr="00132B9F" w:rsidTr="000E0888">
        <w:tc>
          <w:tcPr>
            <w:tcW w:w="9889" w:type="dxa"/>
          </w:tcPr>
          <w:p w:rsidR="00623C8D" w:rsidRPr="00132B9F" w:rsidRDefault="00623C8D" w:rsidP="00303194">
            <w:pPr>
              <w:pStyle w:val="Listaszerbekezds"/>
              <w:numPr>
                <w:ilvl w:val="0"/>
                <w:numId w:val="11"/>
              </w:numPr>
              <w:spacing w:after="80"/>
              <w:rPr>
                <w:sz w:val="22"/>
                <w:szCs w:val="22"/>
              </w:rPr>
            </w:pPr>
            <w:r w:rsidRPr="00132B9F">
              <w:rPr>
                <w:sz w:val="22"/>
                <w:szCs w:val="22"/>
              </w:rPr>
              <w:t>nincs por és irritáció hatásuk, bő</w:t>
            </w:r>
            <w:r w:rsidR="00303194">
              <w:rPr>
                <w:sz w:val="22"/>
                <w:szCs w:val="22"/>
              </w:rPr>
              <w:t>r-</w:t>
            </w:r>
            <w:r w:rsidRPr="00132B9F">
              <w:rPr>
                <w:sz w:val="22"/>
                <w:szCs w:val="22"/>
              </w:rPr>
              <w:t xml:space="preserve">irritációt nem okoznak, </w:t>
            </w:r>
          </w:p>
        </w:tc>
      </w:tr>
      <w:tr w:rsidR="00623C8D" w:rsidRPr="00132B9F" w:rsidTr="000E0888">
        <w:tc>
          <w:tcPr>
            <w:tcW w:w="9889" w:type="dxa"/>
          </w:tcPr>
          <w:p w:rsidR="00623C8D" w:rsidRPr="00132B9F" w:rsidRDefault="00623C8D" w:rsidP="000E0888">
            <w:pPr>
              <w:pStyle w:val="Listaszerbekezds"/>
              <w:numPr>
                <w:ilvl w:val="0"/>
                <w:numId w:val="11"/>
              </w:numPr>
              <w:spacing w:after="80"/>
              <w:rPr>
                <w:sz w:val="22"/>
                <w:szCs w:val="22"/>
              </w:rPr>
            </w:pPr>
            <w:r w:rsidRPr="00132B9F">
              <w:rPr>
                <w:sz w:val="22"/>
                <w:szCs w:val="22"/>
              </w:rPr>
              <w:t>jó a víztaszí</w:t>
            </w:r>
            <w:r w:rsidR="00303194">
              <w:rPr>
                <w:sz w:val="22"/>
                <w:szCs w:val="22"/>
              </w:rPr>
              <w:t>tó képességük.</w:t>
            </w:r>
          </w:p>
        </w:tc>
      </w:tr>
    </w:tbl>
    <w:p w:rsidR="00623C8D" w:rsidRDefault="00623C8D" w:rsidP="00623C8D">
      <w:pPr>
        <w:spacing w:line="276" w:lineRule="auto"/>
        <w:rPr>
          <w:rFonts w:ascii="Times New Roman" w:hAnsi="Times New Roman" w:cs="Times New Roman"/>
        </w:rPr>
      </w:pPr>
    </w:p>
    <w:p w:rsidR="00623C8D" w:rsidRPr="00EF7379" w:rsidRDefault="00623C8D" w:rsidP="00623C8D">
      <w:pPr>
        <w:spacing w:line="276" w:lineRule="auto"/>
        <w:rPr>
          <w:rFonts w:ascii="Times New Roman" w:eastAsia="Times New Roman" w:hAnsi="Times New Roman" w:cs="Times New Roman"/>
          <w:lang w:eastAsia="hu-HU"/>
        </w:rPr>
      </w:pPr>
      <w:r>
        <w:rPr>
          <w:rFonts w:ascii="Times New Roman" w:eastAsia="Times New Roman" w:hAnsi="Times New Roman" w:cs="Times New Roman"/>
          <w:lang w:eastAsia="hu-HU"/>
        </w:rPr>
        <w:t>A termékek főbb paraméterei</w:t>
      </w:r>
    </w:p>
    <w:tbl>
      <w:tblPr>
        <w:tblStyle w:val="Rcsostblzat"/>
        <w:tblW w:w="0" w:type="auto"/>
        <w:tblLook w:val="04A0"/>
      </w:tblPr>
      <w:tblGrid>
        <w:gridCol w:w="2791"/>
        <w:gridCol w:w="861"/>
        <w:gridCol w:w="6203"/>
      </w:tblGrid>
      <w:tr w:rsidR="00623C8D" w:rsidRPr="006178B7" w:rsidTr="000E0888">
        <w:tc>
          <w:tcPr>
            <w:tcW w:w="2791" w:type="dxa"/>
            <w:vAlign w:val="center"/>
          </w:tcPr>
          <w:p w:rsidR="00623C8D" w:rsidRPr="006178B7" w:rsidRDefault="00623C8D" w:rsidP="000E0888">
            <w:pPr>
              <w:spacing w:before="20" w:after="20"/>
              <w:jc w:val="left"/>
              <w:rPr>
                <w:rFonts w:ascii="Times New Roman" w:eastAsia="Times New Roman" w:hAnsi="Times New Roman" w:cs="Times New Roman"/>
                <w:lang w:eastAsia="hu-HU"/>
              </w:rPr>
            </w:pPr>
            <w:r>
              <w:rPr>
                <w:rFonts w:ascii="Times New Roman" w:eastAsia="Times New Roman" w:hAnsi="Times New Roman" w:cs="Times New Roman"/>
                <w:lang w:eastAsia="hu-HU"/>
              </w:rPr>
              <w:t>Testsűrűség</w:t>
            </w:r>
          </w:p>
        </w:tc>
        <w:tc>
          <w:tcPr>
            <w:tcW w:w="861" w:type="dxa"/>
            <w:vAlign w:val="center"/>
          </w:tcPr>
          <w:p w:rsidR="00623C8D" w:rsidRDefault="00623C8D" w:rsidP="000E0888">
            <w:pPr>
              <w:spacing w:before="20" w:after="20"/>
              <w:jc w:val="left"/>
              <w:rPr>
                <w:rFonts w:ascii="Times New Roman" w:eastAsia="Times New Roman" w:hAnsi="Times New Roman" w:cs="Times New Roman"/>
                <w:lang w:eastAsia="hu-HU"/>
              </w:rPr>
            </w:pPr>
            <w:r>
              <w:rPr>
                <w:rFonts w:ascii="Times New Roman" w:eastAsia="Times New Roman" w:hAnsi="Times New Roman" w:cs="Times New Roman"/>
                <w:lang w:eastAsia="hu-HU"/>
              </w:rPr>
              <w:sym w:font="Symbol" w:char="F072"/>
            </w:r>
          </w:p>
        </w:tc>
        <w:tc>
          <w:tcPr>
            <w:tcW w:w="6203" w:type="dxa"/>
            <w:vAlign w:val="center"/>
          </w:tcPr>
          <w:p w:rsidR="00623C8D" w:rsidRPr="006178B7" w:rsidRDefault="00623C8D" w:rsidP="000E0888">
            <w:pPr>
              <w:spacing w:before="20" w:after="20"/>
              <w:jc w:val="left"/>
              <w:rPr>
                <w:rFonts w:ascii="Times New Roman" w:eastAsia="Times New Roman" w:hAnsi="Times New Roman" w:cs="Times New Roman"/>
                <w:lang w:eastAsia="hu-HU"/>
              </w:rPr>
            </w:pPr>
            <w:r>
              <w:rPr>
                <w:rFonts w:ascii="Times New Roman" w:eastAsia="Times New Roman" w:hAnsi="Times New Roman" w:cs="Times New Roman"/>
                <w:lang w:eastAsia="hu-HU"/>
              </w:rPr>
              <w:t>30-200 kg/m</w:t>
            </w:r>
            <w:r>
              <w:rPr>
                <w:rFonts w:ascii="Times New Roman" w:eastAsia="Times New Roman" w:hAnsi="Times New Roman" w:cs="Times New Roman"/>
                <w:vertAlign w:val="superscript"/>
                <w:lang w:eastAsia="hu-HU"/>
              </w:rPr>
              <w:t>3</w:t>
            </w:r>
          </w:p>
        </w:tc>
      </w:tr>
      <w:tr w:rsidR="00623C8D" w:rsidRPr="006178B7" w:rsidTr="000E0888">
        <w:tc>
          <w:tcPr>
            <w:tcW w:w="2791" w:type="dxa"/>
            <w:vAlign w:val="center"/>
          </w:tcPr>
          <w:p w:rsidR="00623C8D" w:rsidRPr="006178B7" w:rsidRDefault="00623C8D" w:rsidP="000E0888">
            <w:pPr>
              <w:spacing w:before="20" w:after="20"/>
              <w:jc w:val="left"/>
              <w:rPr>
                <w:rFonts w:ascii="Times New Roman" w:eastAsia="Times New Roman" w:hAnsi="Times New Roman" w:cs="Times New Roman"/>
                <w:lang w:eastAsia="hu-HU"/>
              </w:rPr>
            </w:pPr>
            <w:r w:rsidRPr="006178B7">
              <w:rPr>
                <w:rFonts w:ascii="Times New Roman" w:eastAsia="Times New Roman" w:hAnsi="Times New Roman" w:cs="Times New Roman"/>
                <w:lang w:eastAsia="hu-HU"/>
              </w:rPr>
              <w:t>Hővezetési együttható</w:t>
            </w:r>
          </w:p>
        </w:tc>
        <w:tc>
          <w:tcPr>
            <w:tcW w:w="861" w:type="dxa"/>
            <w:vAlign w:val="center"/>
          </w:tcPr>
          <w:p w:rsidR="00623C8D" w:rsidRPr="006178B7" w:rsidRDefault="00623C8D" w:rsidP="000E0888">
            <w:pPr>
              <w:spacing w:before="20" w:after="20"/>
              <w:jc w:val="left"/>
              <w:rPr>
                <w:rFonts w:ascii="Times New Roman" w:eastAsia="Times New Roman" w:hAnsi="Times New Roman" w:cs="Times New Roman"/>
                <w:lang w:eastAsia="hu-HU"/>
              </w:rPr>
            </w:pPr>
            <w:r w:rsidRPr="006178B7">
              <w:rPr>
                <w:rFonts w:ascii="Times New Roman" w:eastAsia="Times New Roman" w:hAnsi="Times New Roman" w:cs="Times New Roman"/>
                <w:lang w:eastAsia="hu-HU"/>
              </w:rPr>
              <w:sym w:font="Symbol" w:char="F06C"/>
            </w:r>
            <w:r w:rsidRPr="006178B7">
              <w:rPr>
                <w:rFonts w:ascii="Times New Roman" w:eastAsia="Times New Roman" w:hAnsi="Times New Roman" w:cs="Times New Roman"/>
                <w:vertAlign w:val="subscript"/>
                <w:lang w:eastAsia="hu-HU"/>
              </w:rPr>
              <w:t>max</w:t>
            </w:r>
          </w:p>
        </w:tc>
        <w:tc>
          <w:tcPr>
            <w:tcW w:w="6203" w:type="dxa"/>
            <w:vAlign w:val="center"/>
          </w:tcPr>
          <w:p w:rsidR="00623C8D" w:rsidRPr="006178B7" w:rsidRDefault="00623C8D" w:rsidP="000E0888">
            <w:pPr>
              <w:spacing w:before="20" w:after="20"/>
              <w:jc w:val="left"/>
              <w:rPr>
                <w:rFonts w:ascii="Times New Roman" w:eastAsia="Times New Roman" w:hAnsi="Times New Roman" w:cs="Times New Roman"/>
                <w:lang w:eastAsia="hu-HU"/>
              </w:rPr>
            </w:pPr>
            <w:r w:rsidRPr="006178B7">
              <w:rPr>
                <w:rFonts w:ascii="Times New Roman" w:eastAsia="Times New Roman" w:hAnsi="Times New Roman" w:cs="Times New Roman"/>
                <w:lang w:eastAsia="hu-HU"/>
              </w:rPr>
              <w:t>0,036 W/m·</w:t>
            </w:r>
            <w:r w:rsidRPr="00EF7379">
              <w:rPr>
                <w:rFonts w:ascii="Times New Roman" w:eastAsia="Times New Roman" w:hAnsi="Times New Roman" w:cs="Times New Roman"/>
                <w:lang w:eastAsia="hu-HU"/>
              </w:rPr>
              <w:t>K</w:t>
            </w:r>
          </w:p>
        </w:tc>
      </w:tr>
      <w:tr w:rsidR="00623C8D" w:rsidRPr="006178B7" w:rsidTr="000E0888">
        <w:tc>
          <w:tcPr>
            <w:tcW w:w="2791" w:type="dxa"/>
            <w:vAlign w:val="center"/>
          </w:tcPr>
          <w:p w:rsidR="00623C8D" w:rsidRPr="006178B7" w:rsidRDefault="00623C8D" w:rsidP="000E0888">
            <w:pPr>
              <w:spacing w:before="20" w:after="20"/>
              <w:jc w:val="left"/>
              <w:rPr>
                <w:rFonts w:ascii="Times New Roman" w:eastAsia="Times New Roman" w:hAnsi="Times New Roman" w:cs="Times New Roman"/>
                <w:lang w:eastAsia="hu-HU"/>
              </w:rPr>
            </w:pPr>
            <w:r>
              <w:rPr>
                <w:rFonts w:ascii="Times New Roman" w:hAnsi="Times New Roman" w:cs="Times New Roman"/>
              </w:rPr>
              <w:t>Hő</w:t>
            </w:r>
            <w:r w:rsidRPr="001D3F48">
              <w:rPr>
                <w:rFonts w:ascii="Times New Roman" w:hAnsi="Times New Roman" w:cs="Times New Roman"/>
              </w:rPr>
              <w:t>vezetési ellenállás</w:t>
            </w:r>
          </w:p>
        </w:tc>
        <w:tc>
          <w:tcPr>
            <w:tcW w:w="861" w:type="dxa"/>
            <w:vAlign w:val="center"/>
          </w:tcPr>
          <w:p w:rsidR="00623C8D" w:rsidRPr="001D3F48" w:rsidRDefault="00623C8D" w:rsidP="000E0888">
            <w:pPr>
              <w:spacing w:before="20" w:after="20"/>
              <w:jc w:val="left"/>
              <w:rPr>
                <w:rFonts w:ascii="Times New Roman" w:hAnsi="Times New Roman" w:cs="Times New Roman"/>
              </w:rPr>
            </w:pPr>
            <w:r w:rsidRPr="001D3F48">
              <w:rPr>
                <w:rFonts w:ascii="Times New Roman" w:hAnsi="Times New Roman" w:cs="Times New Roman"/>
              </w:rPr>
              <w:t>R</w:t>
            </w:r>
          </w:p>
        </w:tc>
        <w:tc>
          <w:tcPr>
            <w:tcW w:w="6203" w:type="dxa"/>
            <w:vAlign w:val="center"/>
          </w:tcPr>
          <w:p w:rsidR="00623C8D" w:rsidRPr="007943AC" w:rsidRDefault="00623C8D" w:rsidP="000E0888">
            <w:pPr>
              <w:spacing w:before="20" w:after="20"/>
              <w:jc w:val="left"/>
              <w:rPr>
                <w:rFonts w:ascii="Times New Roman" w:eastAsia="Times New Roman" w:hAnsi="Times New Roman" w:cs="Times New Roman"/>
                <w:lang w:eastAsia="hu-HU"/>
              </w:rPr>
            </w:pPr>
            <w:r>
              <w:rPr>
                <w:rFonts w:ascii="Times New Roman" w:eastAsia="Times New Roman" w:hAnsi="Times New Roman" w:cs="Times New Roman"/>
                <w:lang w:eastAsia="hu-HU"/>
              </w:rPr>
              <w:t>0,69-3,89 m</w:t>
            </w:r>
            <w:r>
              <w:rPr>
                <w:rFonts w:ascii="Times New Roman" w:eastAsia="Times New Roman" w:hAnsi="Times New Roman" w:cs="Times New Roman"/>
                <w:vertAlign w:val="superscript"/>
                <w:lang w:eastAsia="hu-HU"/>
              </w:rPr>
              <w:t>2</w:t>
            </w:r>
            <w:r>
              <w:rPr>
                <w:rFonts w:ascii="Times New Roman" w:eastAsia="Times New Roman" w:hAnsi="Times New Roman" w:cs="Times New Roman"/>
                <w:lang w:eastAsia="hu-HU"/>
              </w:rPr>
              <w:t xml:space="preserve">K/W (arányos a </w:t>
            </w:r>
            <w:r w:rsidRPr="001D3F48">
              <w:rPr>
                <w:rFonts w:ascii="Times New Roman" w:hAnsi="Times New Roman" w:cs="Times New Roman"/>
              </w:rPr>
              <w:t>termék vastagságával</w:t>
            </w:r>
            <w:r>
              <w:rPr>
                <w:rFonts w:ascii="Times New Roman" w:hAnsi="Times New Roman" w:cs="Times New Roman"/>
              </w:rPr>
              <w:t>)</w:t>
            </w:r>
          </w:p>
        </w:tc>
      </w:tr>
      <w:tr w:rsidR="00623C8D" w:rsidRPr="006178B7" w:rsidTr="000E0888">
        <w:tc>
          <w:tcPr>
            <w:tcW w:w="2791" w:type="dxa"/>
            <w:vAlign w:val="center"/>
          </w:tcPr>
          <w:p w:rsidR="00623C8D" w:rsidRDefault="00623C8D" w:rsidP="000E0888">
            <w:pPr>
              <w:spacing w:before="20" w:after="20"/>
              <w:jc w:val="left"/>
              <w:rPr>
                <w:rFonts w:ascii="Times New Roman" w:hAnsi="Times New Roman" w:cs="Times New Roman"/>
              </w:rPr>
            </w:pPr>
            <w:r>
              <w:rPr>
                <w:rFonts w:ascii="Times New Roman" w:eastAsia="Times New Roman" w:hAnsi="Times New Roman" w:cs="Times New Roman"/>
                <w:lang w:eastAsia="hu-HU"/>
              </w:rPr>
              <w:t>Hangszigetelő-képesség</w:t>
            </w:r>
          </w:p>
        </w:tc>
        <w:tc>
          <w:tcPr>
            <w:tcW w:w="861" w:type="dxa"/>
            <w:vAlign w:val="center"/>
          </w:tcPr>
          <w:p w:rsidR="00623C8D" w:rsidRPr="00245583" w:rsidRDefault="00623C8D" w:rsidP="000E0888">
            <w:pPr>
              <w:spacing w:before="20" w:after="20"/>
              <w:jc w:val="left"/>
              <w:rPr>
                <w:rFonts w:ascii="Times New Roman" w:hAnsi="Times New Roman" w:cs="Times New Roman"/>
                <w:vertAlign w:val="subscript"/>
              </w:rPr>
            </w:pPr>
            <w:r>
              <w:rPr>
                <w:rFonts w:ascii="Times New Roman" w:hAnsi="Times New Roman" w:cs="Times New Roman"/>
              </w:rPr>
              <w:t>R</w:t>
            </w:r>
            <w:r>
              <w:rPr>
                <w:rFonts w:ascii="Times New Roman" w:hAnsi="Times New Roman" w:cs="Times New Roman"/>
                <w:vertAlign w:val="subscript"/>
              </w:rPr>
              <w:t>W</w:t>
            </w:r>
          </w:p>
        </w:tc>
        <w:tc>
          <w:tcPr>
            <w:tcW w:w="6203" w:type="dxa"/>
            <w:vAlign w:val="center"/>
          </w:tcPr>
          <w:p w:rsidR="00623C8D" w:rsidRPr="006178B7" w:rsidRDefault="00623C8D" w:rsidP="000E0888">
            <w:pPr>
              <w:spacing w:before="20" w:after="20"/>
              <w:jc w:val="left"/>
              <w:rPr>
                <w:rFonts w:ascii="Times New Roman" w:eastAsia="Times New Roman" w:hAnsi="Times New Roman" w:cs="Times New Roman"/>
                <w:lang w:eastAsia="hu-HU"/>
              </w:rPr>
            </w:pPr>
            <w:r>
              <w:rPr>
                <w:rFonts w:ascii="Times New Roman" w:eastAsia="Times New Roman" w:hAnsi="Times New Roman" w:cs="Times New Roman"/>
                <w:lang w:eastAsia="hu-HU"/>
              </w:rPr>
              <w:t>40-60 dB</w:t>
            </w:r>
          </w:p>
        </w:tc>
      </w:tr>
      <w:tr w:rsidR="00623C8D" w:rsidRPr="006178B7" w:rsidTr="000E0888">
        <w:tc>
          <w:tcPr>
            <w:tcW w:w="2791" w:type="dxa"/>
            <w:vAlign w:val="center"/>
          </w:tcPr>
          <w:p w:rsidR="00623C8D" w:rsidRPr="006178B7" w:rsidRDefault="00623C8D" w:rsidP="000E0888">
            <w:pPr>
              <w:spacing w:before="20" w:after="20"/>
              <w:jc w:val="left"/>
              <w:rPr>
                <w:rFonts w:ascii="Times New Roman" w:eastAsia="Times New Roman" w:hAnsi="Times New Roman" w:cs="Times New Roman"/>
                <w:lang w:eastAsia="hu-HU"/>
              </w:rPr>
            </w:pPr>
            <w:r w:rsidRPr="00EF7379">
              <w:rPr>
                <w:rFonts w:ascii="Times New Roman" w:eastAsia="Times New Roman" w:hAnsi="Times New Roman" w:cs="Times New Roman"/>
                <w:lang w:eastAsia="hu-HU"/>
              </w:rPr>
              <w:t>Tűzveszélyességi osztály</w:t>
            </w:r>
          </w:p>
        </w:tc>
        <w:tc>
          <w:tcPr>
            <w:tcW w:w="861" w:type="dxa"/>
            <w:vAlign w:val="center"/>
          </w:tcPr>
          <w:p w:rsidR="00623C8D" w:rsidRPr="006178B7" w:rsidRDefault="00623C8D" w:rsidP="000E0888">
            <w:pPr>
              <w:spacing w:before="20" w:after="20"/>
              <w:jc w:val="left"/>
              <w:rPr>
                <w:rFonts w:ascii="Times New Roman" w:eastAsia="Times New Roman" w:hAnsi="Times New Roman" w:cs="Times New Roman"/>
                <w:lang w:eastAsia="hu-HU"/>
              </w:rPr>
            </w:pPr>
            <w:r w:rsidRPr="00EF7379">
              <w:rPr>
                <w:rFonts w:ascii="Times New Roman" w:eastAsia="Times New Roman" w:hAnsi="Times New Roman" w:cs="Times New Roman"/>
                <w:lang w:eastAsia="hu-HU"/>
              </w:rPr>
              <w:t>A1.</w:t>
            </w:r>
          </w:p>
        </w:tc>
        <w:tc>
          <w:tcPr>
            <w:tcW w:w="6203" w:type="dxa"/>
            <w:vAlign w:val="center"/>
          </w:tcPr>
          <w:p w:rsidR="00623C8D" w:rsidRPr="006178B7" w:rsidRDefault="00623C8D" w:rsidP="000E0888">
            <w:pPr>
              <w:spacing w:before="20" w:after="20"/>
              <w:jc w:val="left"/>
              <w:rPr>
                <w:rFonts w:ascii="Times New Roman" w:eastAsia="Times New Roman" w:hAnsi="Times New Roman" w:cs="Times New Roman"/>
                <w:lang w:eastAsia="hu-HU"/>
              </w:rPr>
            </w:pPr>
            <w:r>
              <w:rPr>
                <w:rFonts w:ascii="Times New Roman" w:eastAsia="Times New Roman" w:hAnsi="Times New Roman" w:cs="Times New Roman"/>
                <w:lang w:eastAsia="hu-HU"/>
              </w:rPr>
              <w:t xml:space="preserve">Nem éghető;  Op </w:t>
            </w:r>
            <w:r w:rsidRPr="001D3F48">
              <w:rPr>
                <w:rFonts w:ascii="Times New Roman" w:hAnsi="Times New Roman" w:cs="Times New Roman"/>
              </w:rPr>
              <w:t>&gt; 1000 °C</w:t>
            </w:r>
          </w:p>
        </w:tc>
      </w:tr>
      <w:tr w:rsidR="00623C8D" w:rsidRPr="006178B7" w:rsidTr="000E0888">
        <w:tc>
          <w:tcPr>
            <w:tcW w:w="2791" w:type="dxa"/>
            <w:vAlign w:val="center"/>
          </w:tcPr>
          <w:p w:rsidR="00623C8D" w:rsidRDefault="00623C8D" w:rsidP="000E0888">
            <w:pPr>
              <w:spacing w:before="20" w:after="20"/>
              <w:jc w:val="left"/>
              <w:rPr>
                <w:rFonts w:ascii="Times New Roman" w:eastAsia="Times New Roman" w:hAnsi="Times New Roman" w:cs="Times New Roman"/>
                <w:lang w:eastAsia="hu-HU"/>
              </w:rPr>
            </w:pPr>
            <w:r>
              <w:rPr>
                <w:rFonts w:ascii="Times New Roman" w:hAnsi="Times New Roman" w:cs="Times New Roman"/>
              </w:rPr>
              <w:t>P</w:t>
            </w:r>
            <w:r w:rsidRPr="001D3F48">
              <w:rPr>
                <w:rFonts w:ascii="Times New Roman" w:hAnsi="Times New Roman" w:cs="Times New Roman"/>
              </w:rPr>
              <w:t>áradiffúziós ellenállás</w:t>
            </w:r>
          </w:p>
        </w:tc>
        <w:tc>
          <w:tcPr>
            <w:tcW w:w="861" w:type="dxa"/>
            <w:vAlign w:val="center"/>
          </w:tcPr>
          <w:p w:rsidR="00623C8D" w:rsidRDefault="00623C8D" w:rsidP="000E0888">
            <w:pPr>
              <w:spacing w:before="20" w:after="20"/>
              <w:jc w:val="left"/>
              <w:rPr>
                <w:rFonts w:ascii="Times New Roman" w:hAnsi="Times New Roman" w:cs="Times New Roman"/>
              </w:rPr>
            </w:pPr>
            <w:r>
              <w:rPr>
                <w:rFonts w:ascii="Times New Roman" w:hAnsi="Times New Roman" w:cs="Times New Roman"/>
              </w:rPr>
              <w:sym w:font="Symbol" w:char="F064"/>
            </w:r>
          </w:p>
        </w:tc>
        <w:tc>
          <w:tcPr>
            <w:tcW w:w="6203" w:type="dxa"/>
            <w:vAlign w:val="center"/>
          </w:tcPr>
          <w:p w:rsidR="00623C8D" w:rsidRDefault="00623C8D" w:rsidP="000E0888">
            <w:pPr>
              <w:spacing w:before="20" w:after="20"/>
              <w:jc w:val="left"/>
              <w:rPr>
                <w:rFonts w:ascii="Times New Roman" w:eastAsia="Times New Roman" w:hAnsi="Times New Roman" w:cs="Times New Roman"/>
                <w:lang w:eastAsia="hu-HU"/>
              </w:rPr>
            </w:pPr>
            <w:r w:rsidRPr="001D3F48">
              <w:rPr>
                <w:rFonts w:ascii="Times New Roman" w:hAnsi="Times New Roman" w:cs="Times New Roman"/>
              </w:rPr>
              <w:t>1,3 – 3,5</w:t>
            </w:r>
            <w:r>
              <w:rPr>
                <w:rFonts w:ascii="Times New Roman" w:hAnsi="Times New Roman" w:cs="Times New Roman"/>
              </w:rPr>
              <w:t xml:space="preserve"> (alacsony)</w:t>
            </w:r>
          </w:p>
        </w:tc>
      </w:tr>
    </w:tbl>
    <w:p w:rsidR="00623C8D" w:rsidRDefault="00623C8D" w:rsidP="00623C8D">
      <w:pPr>
        <w:rPr>
          <w:rFonts w:ascii="Times New Roman" w:hAnsi="Times New Roman" w:cs="Times New Roman"/>
        </w:rPr>
      </w:pPr>
    </w:p>
    <w:p w:rsidR="001278A2" w:rsidRDefault="001278A2" w:rsidP="00ED6686">
      <w:pPr>
        <w:spacing w:line="240" w:lineRule="auto"/>
        <w:rPr>
          <w:rFonts w:ascii="Times New Roman" w:hAnsi="Times New Roman" w:cs="Times New Roman"/>
        </w:rPr>
      </w:pPr>
    </w:p>
    <w:p w:rsidR="00DD32C0" w:rsidRDefault="00DD32C0" w:rsidP="00ED6686">
      <w:pPr>
        <w:spacing w:line="240" w:lineRule="auto"/>
        <w:rPr>
          <w:rFonts w:ascii="Times New Roman" w:hAnsi="Times New Roman" w:cs="Times New Roman"/>
        </w:rPr>
      </w:pPr>
      <w:r>
        <w:rPr>
          <w:rFonts w:ascii="Times New Roman" w:hAnsi="Times New Roman" w:cs="Times New Roman"/>
        </w:rPr>
        <w:t xml:space="preserve">Az öntöttvas melléktermék értékesítésre kerül. </w:t>
      </w:r>
    </w:p>
    <w:p w:rsidR="00DD32C0" w:rsidRDefault="00DD32C0" w:rsidP="00ED6686">
      <w:pPr>
        <w:spacing w:line="240" w:lineRule="auto"/>
        <w:rPr>
          <w:rFonts w:ascii="Times New Roman" w:hAnsi="Times New Roman" w:cs="Times New Roman"/>
        </w:rPr>
      </w:pPr>
    </w:p>
    <w:p w:rsidR="00DD32C0" w:rsidRDefault="00DD32C0" w:rsidP="00DD32C0">
      <w:pPr>
        <w:spacing w:line="240" w:lineRule="auto"/>
        <w:rPr>
          <w:rFonts w:ascii="Times New Roman" w:hAnsi="Times New Roman" w:cs="Times New Roman"/>
        </w:rPr>
      </w:pPr>
      <w:r>
        <w:rPr>
          <w:rFonts w:ascii="Times New Roman" w:hAnsi="Times New Roman" w:cs="Times New Roman"/>
        </w:rPr>
        <w:t xml:space="preserve">A termelés szilárd hulladékai az üzemben újrahasznosításra kerülnek. </w:t>
      </w:r>
    </w:p>
    <w:p w:rsidR="00DD32C0" w:rsidRDefault="00DD32C0" w:rsidP="00DD32C0">
      <w:pPr>
        <w:spacing w:line="240" w:lineRule="auto"/>
        <w:rPr>
          <w:rFonts w:ascii="Times New Roman" w:hAnsi="Times New Roman" w:cs="Times New Roman"/>
        </w:rPr>
      </w:pPr>
    </w:p>
    <w:p w:rsidR="00623C8D" w:rsidRDefault="00623C8D" w:rsidP="00623C8D">
      <w:pPr>
        <w:spacing w:line="240" w:lineRule="auto"/>
        <w:rPr>
          <w:rFonts w:ascii="Times New Roman" w:hAnsi="Times New Roman" w:cs="Times New Roman"/>
        </w:rPr>
      </w:pPr>
      <w:r>
        <w:rPr>
          <w:rFonts w:ascii="Times New Roman" w:hAnsi="Times New Roman" w:cs="Times New Roman"/>
        </w:rPr>
        <w:t>A kőzetgyapot gyártás szilárd, darabos alap és segédanyagainak mozgatása, a szálképzés valamint a termék fűrészeléssel történő méretre vágása porképzéssel jár. Az egyes helyeken a megnövekedett portartalmú levegőt ventillátorok segítségével porleválasztó egységeken vezetik keresztül, és csak az alacsony portartalmú levegőt bocsátják a környezetbe. A kürtők kibocsátási magassága a fedett építmény, illetve az üzemcsarnok tetőzete feletti.</w:t>
      </w:r>
    </w:p>
    <w:p w:rsidR="00623C8D" w:rsidRDefault="00623C8D" w:rsidP="00623C8D">
      <w:pPr>
        <w:spacing w:line="240" w:lineRule="auto"/>
        <w:rPr>
          <w:rFonts w:ascii="Times New Roman" w:hAnsi="Times New Roman" w:cs="Times New Roman"/>
        </w:rPr>
      </w:pPr>
    </w:p>
    <w:p w:rsidR="00623C8D" w:rsidRDefault="00623C8D" w:rsidP="00623C8D">
      <w:pPr>
        <w:spacing w:line="240" w:lineRule="auto"/>
        <w:rPr>
          <w:rFonts w:ascii="Times New Roman" w:hAnsi="Times New Roman" w:cs="Times New Roman"/>
        </w:rPr>
      </w:pPr>
      <w:r>
        <w:rPr>
          <w:rFonts w:ascii="Times New Roman" w:hAnsi="Times New Roman" w:cs="Times New Roman"/>
        </w:rPr>
        <w:t>A kupolából elvezetett füstgáz csak porleválasztókon és utóégetőn keresztül juthat a környezetbe. Ezzel a  füstgázból a porok, pernye szinte teljes mennyiségét kiszűrik, és a füstgázban még éghető anyagok elégnek, így a</w:t>
      </w:r>
      <w:r w:rsidRPr="00F41472">
        <w:rPr>
          <w:rFonts w:ascii="Times New Roman" w:hAnsi="Times New Roman" w:cs="Times New Roman"/>
        </w:rPr>
        <w:t xml:space="preserve"> </w:t>
      </w:r>
      <w:r>
        <w:rPr>
          <w:rFonts w:ascii="Times New Roman" w:hAnsi="Times New Roman" w:cs="Times New Roman"/>
        </w:rPr>
        <w:t xml:space="preserve">káros anyag kibocsátás, különösen a szén-monoxid alacsony szintű. Az utóégetőben a füstgáz hőmérséklete   820-850 </w:t>
      </w:r>
      <w:r>
        <w:rPr>
          <w:rFonts w:ascii="Times New Roman" w:hAnsi="Times New Roman" w:cs="Times New Roman"/>
        </w:rPr>
        <w:sym w:font="Symbol" w:char="F0B0"/>
      </w:r>
      <w:r>
        <w:rPr>
          <w:rFonts w:ascii="Times New Roman" w:hAnsi="Times New Roman" w:cs="Times New Roman"/>
        </w:rPr>
        <w:t xml:space="preserve">C, ezért a füstgáz kéménybe vezetése előtt két lépcsőben adja át hőjét. A füstgáz vízgőz tartalma a füstgáz elvezető rendszer alacsonyabb hőmérsékletű helyein kondenzálódik, a kondenzvízzel nagy arányban légszennyező komponensek csapódnak le. </w:t>
      </w:r>
    </w:p>
    <w:p w:rsidR="00623C8D" w:rsidRDefault="00623C8D" w:rsidP="00623C8D">
      <w:pPr>
        <w:spacing w:line="240" w:lineRule="auto"/>
        <w:rPr>
          <w:rFonts w:ascii="Times New Roman" w:hAnsi="Times New Roman" w:cs="Times New Roman"/>
        </w:rPr>
      </w:pPr>
    </w:p>
    <w:p w:rsidR="00623C8D" w:rsidRDefault="00623C8D" w:rsidP="00623C8D">
      <w:pPr>
        <w:spacing w:line="240" w:lineRule="auto"/>
        <w:rPr>
          <w:rFonts w:ascii="Times New Roman" w:hAnsi="Times New Roman" w:cs="Times New Roman"/>
        </w:rPr>
      </w:pPr>
      <w:r>
        <w:rPr>
          <w:rFonts w:ascii="Times New Roman" w:hAnsi="Times New Roman" w:cs="Times New Roman"/>
        </w:rPr>
        <w:t xml:space="preserve">A szálképző egységbe permetezett kötőanyag egy része apró cseppek formájában a </w:t>
      </w:r>
      <w:r w:rsidRPr="00323742">
        <w:rPr>
          <w:rFonts w:ascii="Times New Roman" w:hAnsi="Times New Roman" w:cs="Times New Roman"/>
        </w:rPr>
        <w:t>vízgőzzel telített</w:t>
      </w:r>
      <w:r>
        <w:rPr>
          <w:rFonts w:ascii="Times New Roman" w:hAnsi="Times New Roman" w:cs="Times New Roman"/>
        </w:rPr>
        <w:t xml:space="preserve"> levegővel távozik, azonban a szálgyűjtő dobban jelentősen lehűl (45-50</w:t>
      </w:r>
      <w:r>
        <w:rPr>
          <w:rFonts w:ascii="Times New Roman" w:hAnsi="Times New Roman" w:cs="Times New Roman"/>
        </w:rPr>
        <w:sym w:font="Symbol" w:char="F0B0"/>
      </w:r>
      <w:r>
        <w:rPr>
          <w:rFonts w:ascii="Times New Roman" w:hAnsi="Times New Roman" w:cs="Times New Roman"/>
        </w:rPr>
        <w:t xml:space="preserve">C), és kicsapódik. </w:t>
      </w:r>
    </w:p>
    <w:p w:rsidR="00623C8D" w:rsidRDefault="00623C8D" w:rsidP="00623C8D">
      <w:pPr>
        <w:spacing w:line="240" w:lineRule="auto"/>
        <w:rPr>
          <w:rFonts w:ascii="Times New Roman" w:hAnsi="Times New Roman" w:cs="Times New Roman"/>
        </w:rPr>
      </w:pPr>
    </w:p>
    <w:p w:rsidR="00623C8D" w:rsidRDefault="00623C8D" w:rsidP="00623C8D">
      <w:pPr>
        <w:spacing w:line="240" w:lineRule="auto"/>
        <w:rPr>
          <w:rFonts w:ascii="Times New Roman" w:hAnsi="Times New Roman" w:cs="Times New Roman"/>
        </w:rPr>
      </w:pPr>
      <w:r>
        <w:rPr>
          <w:rFonts w:ascii="Times New Roman" w:hAnsi="Times New Roman" w:cs="Times New Roman"/>
        </w:rPr>
        <w:t xml:space="preserve">A szálazó egységben a nagy árammal mozgó levegő </w:t>
      </w:r>
      <w:r w:rsidRPr="00323742">
        <w:rPr>
          <w:rFonts w:ascii="Times New Roman" w:hAnsi="Times New Roman" w:cs="Times New Roman"/>
        </w:rPr>
        <w:t>jelentős mennyiségben tartalmaz szilárd</w:t>
      </w:r>
      <w:r>
        <w:rPr>
          <w:rFonts w:ascii="Times New Roman" w:hAnsi="Times New Roman" w:cs="Times New Roman"/>
        </w:rPr>
        <w:t>, kötőanyaggal bevont kőzetgyapot szálakat, részecskéket és</w:t>
      </w:r>
      <w:r w:rsidRPr="00323742">
        <w:rPr>
          <w:rFonts w:ascii="Times New Roman" w:hAnsi="Times New Roman" w:cs="Times New Roman"/>
        </w:rPr>
        <w:t xml:space="preserve"> </w:t>
      </w:r>
      <w:r>
        <w:rPr>
          <w:rFonts w:ascii="Times New Roman" w:hAnsi="Times New Roman" w:cs="Times New Roman"/>
        </w:rPr>
        <w:t>apró kötőanyag cseppeket. A szálgyűjtő perforált felületén átjutó dobban azonban a vízgőzzel telített levegő hőmérséklete jelentősen csökken, és a dob</w:t>
      </w:r>
      <w:r w:rsidRPr="008F342F">
        <w:rPr>
          <w:rFonts w:ascii="Times New Roman" w:hAnsi="Times New Roman" w:cs="Times New Roman"/>
        </w:rPr>
        <w:t xml:space="preserve"> </w:t>
      </w:r>
      <w:r>
        <w:rPr>
          <w:rFonts w:ascii="Times New Roman" w:hAnsi="Times New Roman" w:cs="Times New Roman"/>
        </w:rPr>
        <w:t>perforált felületén átjutó a ragadós kötőanyag cseppek és az apró kőzetgyapot részecskék összetapadnak, és kiülepednek. A kiülepedett anyagot vízzel mossák, a hígulás következtében a gyanta elválasztható a kőzetgyapot portól. Mindkét frakció felhasználásra kerül. A hulladék gyantát a dob melletti tartályban tárolják felhasználásig.</w:t>
      </w:r>
    </w:p>
    <w:p w:rsidR="00623C8D" w:rsidRDefault="00623C8D" w:rsidP="00623C8D">
      <w:pPr>
        <w:spacing w:line="240" w:lineRule="auto"/>
        <w:rPr>
          <w:rFonts w:ascii="Times New Roman" w:hAnsi="Times New Roman" w:cs="Times New Roman"/>
        </w:rPr>
      </w:pPr>
    </w:p>
    <w:p w:rsidR="00623C8D" w:rsidRDefault="00623C8D" w:rsidP="00623C8D">
      <w:pPr>
        <w:spacing w:line="240" w:lineRule="auto"/>
        <w:rPr>
          <w:rFonts w:ascii="Times New Roman" w:hAnsi="Times New Roman" w:cs="Times New Roman"/>
        </w:rPr>
      </w:pPr>
      <w:r>
        <w:rPr>
          <w:rFonts w:ascii="Times New Roman" w:hAnsi="Times New Roman" w:cs="Times New Roman"/>
        </w:rPr>
        <w:t>A szálgyűjtő dobból elvezetett levegő maradó szilárd anyag tartalmát zsákos szűrő tartja vissza, az alacsony kötőanyag és szilárd anyag tartalmú levegőt az üzemcsarnok tetőzetén át, a környezetbe vezetik.</w:t>
      </w:r>
    </w:p>
    <w:p w:rsidR="001278A2" w:rsidRDefault="001278A2" w:rsidP="00623C8D">
      <w:pPr>
        <w:spacing w:line="240" w:lineRule="auto"/>
        <w:rPr>
          <w:rFonts w:ascii="Times New Roman" w:hAnsi="Times New Roman" w:cs="Times New Roman"/>
        </w:rPr>
      </w:pPr>
    </w:p>
    <w:p w:rsidR="00623C8D" w:rsidRDefault="00623C8D" w:rsidP="00623C8D">
      <w:pPr>
        <w:spacing w:line="240" w:lineRule="auto"/>
        <w:rPr>
          <w:rFonts w:ascii="Times New Roman" w:hAnsi="Times New Roman" w:cs="Times New Roman"/>
        </w:rPr>
      </w:pPr>
      <w:r>
        <w:rPr>
          <w:rFonts w:ascii="Times New Roman" w:hAnsi="Times New Roman" w:cs="Times New Roman"/>
        </w:rPr>
        <w:t>A keletkező füstgáz nagy részénél hőcserélő egységeknél a hőhasznosítás következtében a füstgáz víztartalmának egy része (nagy része) kondenzálódik. A gyártási és tisztítási folyamatokban keletkező vizeket összegyűjtik, és a vízszükségletek kielégítéséhez használják fel, ezért az üzemből nem vezetnek el technológiai szennyvizet.</w:t>
      </w:r>
    </w:p>
    <w:p w:rsidR="00BD1BE3" w:rsidRDefault="00BD1BE3" w:rsidP="00EF5CFC">
      <w:pPr>
        <w:spacing w:line="240" w:lineRule="auto"/>
        <w:rPr>
          <w:rFonts w:ascii="Times New Roman" w:hAnsi="Times New Roman" w:cs="Times New Roman"/>
        </w:rPr>
      </w:pPr>
    </w:p>
    <w:p w:rsidR="00DD32C0" w:rsidRDefault="00DD32C0" w:rsidP="00EF5CFC">
      <w:pPr>
        <w:spacing w:line="240" w:lineRule="auto"/>
        <w:rPr>
          <w:rFonts w:ascii="Times New Roman" w:hAnsi="Times New Roman" w:cs="Times New Roman"/>
        </w:rPr>
      </w:pPr>
    </w:p>
    <w:p w:rsidR="00EF5CFC" w:rsidRDefault="00DD32C0" w:rsidP="00EF5CFC">
      <w:pPr>
        <w:spacing w:line="240" w:lineRule="auto"/>
        <w:rPr>
          <w:rFonts w:ascii="Times New Roman" w:hAnsi="Times New Roman" w:cs="Times New Roman"/>
        </w:rPr>
      </w:pPr>
      <w:r>
        <w:rPr>
          <w:rFonts w:ascii="Times New Roman" w:hAnsi="Times New Roman" w:cs="Times New Roman"/>
        </w:rPr>
        <w:t>A tisztítási szakaszban a termelés l</w:t>
      </w:r>
      <w:r w:rsidR="00EF5CFC" w:rsidRPr="003C70F9">
        <w:rPr>
          <w:rFonts w:ascii="Times New Roman" w:hAnsi="Times New Roman" w:cs="Times New Roman"/>
        </w:rPr>
        <w:t>eállás</w:t>
      </w:r>
      <w:r>
        <w:rPr>
          <w:rFonts w:ascii="Times New Roman" w:hAnsi="Times New Roman" w:cs="Times New Roman"/>
        </w:rPr>
        <w:t>át követően (</w:t>
      </w:r>
      <w:r w:rsidR="00175E9A">
        <w:rPr>
          <w:rFonts w:ascii="Times New Roman" w:hAnsi="Times New Roman" w:cs="Times New Roman"/>
        </w:rPr>
        <w:t>ciklusonként 1 nap</w:t>
      </w:r>
      <w:r w:rsidR="00EF5CFC">
        <w:rPr>
          <w:rFonts w:ascii="Times New Roman" w:hAnsi="Times New Roman" w:cs="Times New Roman"/>
        </w:rPr>
        <w:t>)</w:t>
      </w:r>
      <w:r w:rsidR="00EF5CFC" w:rsidRPr="003C70F9">
        <w:rPr>
          <w:rFonts w:ascii="Times New Roman" w:hAnsi="Times New Roman" w:cs="Times New Roman"/>
        </w:rPr>
        <w:t xml:space="preserve"> ipari vízzel takarítják az összes vezetéket, padozatot, szivattyúkat és a segéd berendezéseket. A</w:t>
      </w:r>
      <w:r w:rsidR="00EF5CFC">
        <w:rPr>
          <w:rFonts w:ascii="Times New Roman" w:hAnsi="Times New Roman" w:cs="Times New Roman"/>
        </w:rPr>
        <w:t xml:space="preserve"> berendezések belső felületének mosatását</w:t>
      </w:r>
      <w:r w:rsidR="00EF5CFC" w:rsidRPr="003C70F9">
        <w:rPr>
          <w:rFonts w:ascii="Times New Roman" w:hAnsi="Times New Roman" w:cs="Times New Roman"/>
        </w:rPr>
        <w:t xml:space="preserve"> vízzel </w:t>
      </w:r>
      <w:r w:rsidR="00EF5CFC">
        <w:rPr>
          <w:rFonts w:ascii="Times New Roman" w:hAnsi="Times New Roman" w:cs="Times New Roman"/>
        </w:rPr>
        <w:t>végzik</w:t>
      </w:r>
      <w:r w:rsidR="00EF5CFC" w:rsidRPr="003C70F9">
        <w:rPr>
          <w:rFonts w:ascii="Times New Roman" w:hAnsi="Times New Roman" w:cs="Times New Roman"/>
        </w:rPr>
        <w:t xml:space="preserve"> zárt </w:t>
      </w:r>
      <w:r w:rsidR="00EF5CFC">
        <w:rPr>
          <w:rFonts w:ascii="Times New Roman" w:hAnsi="Times New Roman" w:cs="Times New Roman"/>
        </w:rPr>
        <w:t>rendszerben. A víz mosás során jellemzően apró szilárd anyagokkal szennyeződik. A mosóvíz szilárd szennyező anyagait ülepítéssel, szűréssel távolítják el, majd a vizet visszaforgatják.</w:t>
      </w:r>
    </w:p>
    <w:p w:rsidR="00EF5CFC" w:rsidRDefault="00EF5CFC" w:rsidP="00EF5CFC">
      <w:pPr>
        <w:spacing w:line="240" w:lineRule="auto"/>
        <w:rPr>
          <w:rFonts w:ascii="Times New Roman" w:hAnsi="Times New Roman" w:cs="Times New Roman"/>
        </w:rPr>
      </w:pPr>
    </w:p>
    <w:p w:rsidR="00EF5CFC" w:rsidRPr="008E6AA9" w:rsidRDefault="00EF5CFC" w:rsidP="00EF5CFC">
      <w:pPr>
        <w:spacing w:line="240" w:lineRule="auto"/>
        <w:rPr>
          <w:rFonts w:ascii="Times New Roman" w:hAnsi="Times New Roman" w:cs="Times New Roman"/>
        </w:rPr>
      </w:pPr>
      <w:r>
        <w:rPr>
          <w:rFonts w:ascii="Times New Roman" w:hAnsi="Times New Roman" w:cs="Times New Roman"/>
        </w:rPr>
        <w:t xml:space="preserve">A vízoldható gyantakeverékkel szennyezett berendezéseknél használt mosóvíz vízoldható gyantával, a gyanta szerves alapanyagaival és az adagolt szervetlen anyagok maradékaival szennyeződik. A mosóvíz szilárd szennyező anyagait ülepítéssel, szűréssel távolítják el, majd a vizet visszaforgatják. Az elhasználódott nagyobb oldható szerves anyagtartalmú mosóvizet szilárd szennyezőitől kiszűrve a gyantakeverék hígítására használják fel.  </w:t>
      </w:r>
      <w:r w:rsidRPr="008E6AA9">
        <w:rPr>
          <w:rFonts w:ascii="Times New Roman" w:hAnsi="Times New Roman" w:cs="Times New Roman"/>
        </w:rPr>
        <w:t>Ezáltal a</w:t>
      </w:r>
      <w:r>
        <w:rPr>
          <w:rFonts w:ascii="Times New Roman" w:hAnsi="Times New Roman" w:cs="Times New Roman"/>
        </w:rPr>
        <w:t xml:space="preserve"> gyanta tartalmú</w:t>
      </w:r>
      <w:r w:rsidRPr="008E6AA9">
        <w:rPr>
          <w:rFonts w:ascii="Times New Roman" w:hAnsi="Times New Roman" w:cs="Times New Roman"/>
        </w:rPr>
        <w:t xml:space="preserve"> szennyvíz teljes egészében visszaforgatásra kerül a tech</w:t>
      </w:r>
      <w:r>
        <w:rPr>
          <w:rFonts w:ascii="Times New Roman" w:hAnsi="Times New Roman" w:cs="Times New Roman"/>
        </w:rPr>
        <w:t>nológiába.</w:t>
      </w:r>
      <w:r w:rsidRPr="008E6AA9">
        <w:rPr>
          <w:rFonts w:ascii="Times New Roman" w:hAnsi="Times New Roman" w:cs="Times New Roman"/>
        </w:rPr>
        <w:t xml:space="preserve"> </w:t>
      </w:r>
    </w:p>
    <w:p w:rsidR="00EF5CFC" w:rsidRPr="008E6AA9" w:rsidRDefault="00EF5CFC" w:rsidP="00EF5CFC">
      <w:pPr>
        <w:spacing w:line="240" w:lineRule="auto"/>
        <w:rPr>
          <w:rFonts w:ascii="Times New Roman" w:hAnsi="Times New Roman" w:cs="Times New Roman"/>
        </w:rPr>
      </w:pPr>
    </w:p>
    <w:p w:rsidR="00EF5CFC" w:rsidRDefault="00EF5CFC" w:rsidP="00EF5CFC">
      <w:pPr>
        <w:spacing w:line="240" w:lineRule="auto"/>
        <w:rPr>
          <w:rFonts w:ascii="Times New Roman" w:hAnsi="Times New Roman" w:cs="Times New Roman"/>
        </w:rPr>
      </w:pPr>
      <w:r>
        <w:rPr>
          <w:rFonts w:ascii="Times New Roman" w:hAnsi="Times New Roman" w:cs="Times New Roman"/>
        </w:rPr>
        <w:t xml:space="preserve">A mosóvízből leválasztott szilárd anyagokat a gyártási szilárd hulladékok közé keverik, brikettezik, és a kúpoló kemencében anyagában hasznosítják. </w:t>
      </w:r>
    </w:p>
    <w:p w:rsidR="006E165B" w:rsidRDefault="006E165B" w:rsidP="006E165B">
      <w:pPr>
        <w:spacing w:line="240" w:lineRule="auto"/>
        <w:rPr>
          <w:rFonts w:ascii="Times New Roman" w:hAnsi="Times New Roman" w:cs="Times New Roman"/>
        </w:rPr>
      </w:pPr>
    </w:p>
    <w:p w:rsidR="004D7061" w:rsidRDefault="004D7061" w:rsidP="00EF5CFC">
      <w:pPr>
        <w:spacing w:line="360" w:lineRule="auto"/>
        <w:rPr>
          <w:rFonts w:ascii="Times New Roman" w:hAnsi="Times New Roman" w:cs="Times New Roman"/>
        </w:rPr>
      </w:pPr>
      <w:r>
        <w:rPr>
          <w:rFonts w:ascii="Times New Roman" w:hAnsi="Times New Roman" w:cs="Times New Roman"/>
        </w:rPr>
        <w:t>A víz és a leválasztott szilárd anyagok mozgatása zárt rendszerű.</w:t>
      </w:r>
    </w:p>
    <w:p w:rsidR="008F3F93" w:rsidRDefault="008F3F93" w:rsidP="00F15868">
      <w:pPr>
        <w:spacing w:line="240" w:lineRule="auto"/>
        <w:rPr>
          <w:rFonts w:ascii="Times New Roman" w:hAnsi="Times New Roman" w:cs="Times New Roman"/>
        </w:rPr>
      </w:pPr>
    </w:p>
    <w:p w:rsidR="008C2FC2" w:rsidRPr="001278A2" w:rsidRDefault="001278A2" w:rsidP="00442967">
      <w:pPr>
        <w:spacing w:line="276" w:lineRule="auto"/>
        <w:rPr>
          <w:rFonts w:ascii="Times New Roman" w:eastAsia="Times New Roman" w:hAnsi="Times New Roman" w:cs="Times New Roman"/>
          <w:b/>
          <w:color w:val="000000"/>
          <w:sz w:val="24"/>
          <w:szCs w:val="24"/>
          <w:lang w:eastAsia="hu-HU"/>
        </w:rPr>
      </w:pPr>
      <w:bookmarkStart w:id="12" w:name="_Toc498663293"/>
      <w:r w:rsidRPr="001278A2">
        <w:rPr>
          <w:rFonts w:ascii="Times New Roman" w:hAnsi="Times New Roman" w:cs="Times New Roman"/>
          <w:b/>
          <w:sz w:val="24"/>
          <w:szCs w:val="24"/>
        </w:rPr>
        <w:t>Tevékenységhez szükséges teher- és személyszállítás</w:t>
      </w:r>
    </w:p>
    <w:bookmarkEnd w:id="12"/>
    <w:p w:rsidR="005268F5" w:rsidRDefault="005268F5" w:rsidP="00BF37F4">
      <w:pPr>
        <w:rPr>
          <w:rFonts w:ascii="Times New Roman" w:hAnsi="Times New Roman" w:cs="Times New Roman"/>
          <w:lang w:eastAsia="hu-HU"/>
        </w:rPr>
      </w:pPr>
    </w:p>
    <w:p w:rsidR="00E57800" w:rsidRDefault="00E57800" w:rsidP="00E57800">
      <w:pPr>
        <w:spacing w:line="240" w:lineRule="auto"/>
        <w:rPr>
          <w:rFonts w:ascii="Times New Roman" w:hAnsi="Times New Roman" w:cs="Times New Roman"/>
          <w:lang w:eastAsia="hu-HU"/>
        </w:rPr>
      </w:pPr>
      <w:r>
        <w:rPr>
          <w:rFonts w:ascii="Times New Roman" w:hAnsi="Times New Roman" w:cs="Times New Roman"/>
          <w:lang w:eastAsia="hu-HU"/>
        </w:rPr>
        <w:t>A telephely az M30 autópálya 29. csomópontjához közel található, közúton jól megközelíthető, köztük a        3 számú elsőrendű út 1,</w:t>
      </w:r>
      <w:r w:rsidR="00574357">
        <w:rPr>
          <w:rFonts w:ascii="Times New Roman" w:hAnsi="Times New Roman" w:cs="Times New Roman"/>
          <w:lang w:eastAsia="hu-HU"/>
        </w:rPr>
        <w:t>0</w:t>
      </w:r>
      <w:r>
        <w:rPr>
          <w:rFonts w:ascii="Times New Roman" w:hAnsi="Times New Roman" w:cs="Times New Roman"/>
          <w:lang w:eastAsia="hu-HU"/>
        </w:rPr>
        <w:t xml:space="preserve"> km, a 37 számú másodrendű út 3,8 km valamint a 37106 bekötőút 2,8 km hosszú útszakaszok nehéz gépjárművekkel is jól járhatók. Az első és másodrendű főutak burkolata ép, egyenletes aszfaltborítású, jellemzően sík, a bekötőút beton burkolata régebbi építésű, felülete kisebb szakaszokon repedezet, kátyús. A telephely vasúti csatlakozással is rendelkezik, ami felújítást követően használatba vehető.</w:t>
      </w:r>
      <w:r w:rsidR="00574357">
        <w:rPr>
          <w:rFonts w:ascii="Times New Roman" w:hAnsi="Times New Roman" w:cs="Times New Roman"/>
          <w:lang w:eastAsia="hu-HU"/>
        </w:rPr>
        <w:t xml:space="preserve"> Az M30 autópálya csatlakozik az M3 autópályához annak 151-es csomópontjánál. A telepítési helytől az M3 autópálya 36,6 km távolságra található.</w:t>
      </w:r>
    </w:p>
    <w:p w:rsidR="005268F5" w:rsidRDefault="005268F5" w:rsidP="0074705E">
      <w:pPr>
        <w:spacing w:line="360" w:lineRule="auto"/>
        <w:rPr>
          <w:rFonts w:ascii="Times New Roman" w:hAnsi="Times New Roman" w:cs="Times New Roman"/>
          <w:lang w:eastAsia="hu-HU"/>
        </w:rPr>
      </w:pPr>
    </w:p>
    <w:p w:rsidR="00EF6E80" w:rsidRDefault="00EF6E80" w:rsidP="0074705E">
      <w:pPr>
        <w:spacing w:line="240" w:lineRule="auto"/>
        <w:rPr>
          <w:rFonts w:ascii="Times New Roman" w:hAnsi="Times New Roman" w:cs="Times New Roman"/>
          <w:vertAlign w:val="superscript"/>
        </w:rPr>
      </w:pPr>
      <w:r>
        <w:rPr>
          <w:rFonts w:ascii="Times New Roman" w:hAnsi="Times New Roman" w:cs="Times New Roman"/>
        </w:rPr>
        <w:t xml:space="preserve">A tervezett munkarend megszakítás nélküli 12 órás </w:t>
      </w:r>
      <w:r>
        <w:rPr>
          <w:rFonts w:ascii="Times New Roman" w:hAnsi="Times New Roman" w:cs="Times New Roman"/>
        </w:rPr>
        <w:tab/>
        <w:t>1. műszak 7</w:t>
      </w:r>
      <w:r w:rsidRPr="0082189B">
        <w:rPr>
          <w:rFonts w:ascii="Times New Roman" w:hAnsi="Times New Roman" w:cs="Times New Roman"/>
          <w:vertAlign w:val="superscript"/>
        </w:rPr>
        <w:t>00</w:t>
      </w:r>
      <w:r w:rsidRPr="0082189B">
        <w:rPr>
          <w:rFonts w:ascii="Times New Roman" w:hAnsi="Times New Roman" w:cs="Times New Roman"/>
        </w:rPr>
        <w:t xml:space="preserve"> - 1</w:t>
      </w:r>
      <w:r>
        <w:rPr>
          <w:rFonts w:ascii="Times New Roman" w:hAnsi="Times New Roman" w:cs="Times New Roman"/>
        </w:rPr>
        <w:t>9</w:t>
      </w:r>
      <w:r w:rsidRPr="0082189B">
        <w:rPr>
          <w:rFonts w:ascii="Times New Roman" w:hAnsi="Times New Roman" w:cs="Times New Roman"/>
          <w:vertAlign w:val="superscript"/>
        </w:rPr>
        <w:t>00</w:t>
      </w:r>
      <w:r>
        <w:rPr>
          <w:rFonts w:ascii="Times New Roman" w:hAnsi="Times New Roman" w:cs="Times New Roman"/>
          <w:vertAlign w:val="superscript"/>
        </w:rPr>
        <w:t xml:space="preserve"> </w:t>
      </w:r>
      <w:r>
        <w:rPr>
          <w:rFonts w:ascii="Times New Roman" w:hAnsi="Times New Roman" w:cs="Times New Roman"/>
          <w:vertAlign w:val="superscript"/>
        </w:rPr>
        <w:tab/>
      </w:r>
      <w:r w:rsidRPr="00203424">
        <w:rPr>
          <w:rFonts w:ascii="Times New Roman" w:hAnsi="Times New Roman" w:cs="Times New Roman"/>
        </w:rPr>
        <w:t>2</w:t>
      </w:r>
      <w:r>
        <w:rPr>
          <w:rFonts w:ascii="Times New Roman" w:hAnsi="Times New Roman" w:cs="Times New Roman"/>
        </w:rPr>
        <w:t>. műszak 1</w:t>
      </w:r>
      <w:r w:rsidR="001278A2">
        <w:rPr>
          <w:rFonts w:ascii="Times New Roman" w:hAnsi="Times New Roman" w:cs="Times New Roman"/>
        </w:rPr>
        <w:t>9</w:t>
      </w:r>
      <w:r w:rsidRPr="0082189B">
        <w:rPr>
          <w:rFonts w:ascii="Times New Roman" w:hAnsi="Times New Roman" w:cs="Times New Roman"/>
          <w:vertAlign w:val="superscript"/>
        </w:rPr>
        <w:t>00</w:t>
      </w:r>
      <w:r w:rsidRPr="0082189B">
        <w:rPr>
          <w:rFonts w:ascii="Times New Roman" w:hAnsi="Times New Roman" w:cs="Times New Roman"/>
        </w:rPr>
        <w:t xml:space="preserve"> - </w:t>
      </w:r>
      <w:r>
        <w:rPr>
          <w:rFonts w:ascii="Times New Roman" w:hAnsi="Times New Roman" w:cs="Times New Roman"/>
        </w:rPr>
        <w:t>7</w:t>
      </w:r>
      <w:r w:rsidRPr="0082189B">
        <w:rPr>
          <w:rFonts w:ascii="Times New Roman" w:hAnsi="Times New Roman" w:cs="Times New Roman"/>
          <w:vertAlign w:val="superscript"/>
        </w:rPr>
        <w:t>00</w:t>
      </w:r>
    </w:p>
    <w:p w:rsidR="0074705E" w:rsidRDefault="0074705E" w:rsidP="0074705E">
      <w:pPr>
        <w:spacing w:line="240" w:lineRule="auto"/>
        <w:rPr>
          <w:rFonts w:ascii="Times New Roman" w:hAnsi="Times New Roman" w:cs="Times New Roman"/>
          <w:vertAlign w:val="superscript"/>
        </w:rPr>
      </w:pPr>
    </w:p>
    <w:p w:rsidR="00EF6E80" w:rsidRDefault="00EF6E80" w:rsidP="00EF6E80">
      <w:pPr>
        <w:spacing w:line="276" w:lineRule="auto"/>
        <w:rPr>
          <w:rFonts w:ascii="Times New Roman" w:hAnsi="Times New Roman" w:cs="Times New Roman"/>
          <w:vertAlign w:val="superscript"/>
        </w:rPr>
      </w:pPr>
      <w:r>
        <w:rPr>
          <w:rFonts w:ascii="Times New Roman" w:hAnsi="Times New Roman" w:cs="Times New Roman"/>
        </w:rPr>
        <w:t>A tervezett fuvarozási rend</w:t>
      </w:r>
      <w:r>
        <w:rPr>
          <w:rFonts w:ascii="Times New Roman" w:hAnsi="Times New Roman" w:cs="Times New Roman"/>
        </w:rPr>
        <w:tab/>
        <w:t>heti öt munkanap</w:t>
      </w:r>
      <w:r>
        <w:rPr>
          <w:rFonts w:ascii="Times New Roman" w:hAnsi="Times New Roman" w:cs="Times New Roman"/>
        </w:rPr>
        <w:tab/>
        <w:t xml:space="preserve">napi időszak </w:t>
      </w:r>
      <w:r w:rsidRPr="0082189B">
        <w:rPr>
          <w:rFonts w:ascii="Times New Roman" w:hAnsi="Times New Roman" w:cs="Times New Roman"/>
        </w:rPr>
        <w:t>7</w:t>
      </w:r>
      <w:r w:rsidRPr="0082189B">
        <w:rPr>
          <w:rFonts w:ascii="Times New Roman" w:hAnsi="Times New Roman" w:cs="Times New Roman"/>
          <w:vertAlign w:val="superscript"/>
        </w:rPr>
        <w:t>00</w:t>
      </w:r>
      <w:r w:rsidRPr="0082189B">
        <w:rPr>
          <w:rFonts w:ascii="Times New Roman" w:hAnsi="Times New Roman" w:cs="Times New Roman"/>
        </w:rPr>
        <w:t xml:space="preserve"> - 1</w:t>
      </w:r>
      <w:r>
        <w:rPr>
          <w:rFonts w:ascii="Times New Roman" w:hAnsi="Times New Roman" w:cs="Times New Roman"/>
        </w:rPr>
        <w:t>8</w:t>
      </w:r>
      <w:r w:rsidRPr="0082189B">
        <w:rPr>
          <w:rFonts w:ascii="Times New Roman" w:hAnsi="Times New Roman" w:cs="Times New Roman"/>
          <w:vertAlign w:val="superscript"/>
        </w:rPr>
        <w:t>00</w:t>
      </w:r>
    </w:p>
    <w:p w:rsidR="009A42B4" w:rsidRPr="001278A2" w:rsidRDefault="009A42B4" w:rsidP="00EF6E80">
      <w:pPr>
        <w:spacing w:line="276" w:lineRule="auto"/>
        <w:rPr>
          <w:rFonts w:ascii="Times New Roman" w:hAnsi="Times New Roman" w:cs="Times New Roman"/>
        </w:rPr>
      </w:pPr>
    </w:p>
    <w:p w:rsidR="001278A2" w:rsidRDefault="001278A2" w:rsidP="00EF6E80">
      <w:pPr>
        <w:spacing w:line="276" w:lineRule="auto"/>
        <w:rPr>
          <w:rFonts w:ascii="Times New Roman" w:hAnsi="Times New Roman" w:cs="Times New Roman"/>
        </w:rPr>
      </w:pPr>
      <w:r w:rsidRPr="001278A2">
        <w:rPr>
          <w:rFonts w:ascii="Times New Roman" w:hAnsi="Times New Roman" w:cs="Times New Roman"/>
        </w:rPr>
        <w:t>A várható napi személygépkocsi forgalom</w:t>
      </w:r>
      <w:r>
        <w:rPr>
          <w:rFonts w:ascii="Times New Roman" w:hAnsi="Times New Roman" w:cs="Times New Roman"/>
        </w:rPr>
        <w:t xml:space="preserve"> </w:t>
      </w:r>
      <w:r w:rsidR="00C626EA">
        <w:rPr>
          <w:rFonts w:ascii="Times New Roman" w:hAnsi="Times New Roman" w:cs="Times New Roman"/>
        </w:rPr>
        <w:t>8-10 jármű, a tehergépkocsi forgalom 35-40 jármű.</w:t>
      </w:r>
    </w:p>
    <w:p w:rsidR="00C626EA" w:rsidRDefault="00C626EA" w:rsidP="00EF6E80">
      <w:pPr>
        <w:spacing w:line="276" w:lineRule="auto"/>
        <w:rPr>
          <w:rFonts w:ascii="Times New Roman" w:hAnsi="Times New Roman" w:cs="Times New Roman"/>
        </w:rPr>
      </w:pPr>
    </w:p>
    <w:p w:rsidR="009D06CF" w:rsidRDefault="009D06CF">
      <w:pPr>
        <w:rPr>
          <w:rFonts w:ascii="Times New Roman" w:hAnsi="Times New Roman" w:cs="Times New Roman"/>
          <w:sz w:val="24"/>
          <w:szCs w:val="24"/>
          <w:lang w:eastAsia="hu-HU"/>
        </w:rPr>
      </w:pPr>
    </w:p>
    <w:p w:rsidR="00C626EA" w:rsidRDefault="00C626EA">
      <w:pPr>
        <w:rPr>
          <w:rFonts w:ascii="Times New Roman" w:hAnsi="Times New Roman" w:cs="Times New Roman"/>
          <w:sz w:val="24"/>
          <w:szCs w:val="24"/>
          <w:lang w:eastAsia="hu-HU"/>
        </w:rPr>
      </w:pPr>
    </w:p>
    <w:p w:rsidR="00303194" w:rsidRDefault="00303194">
      <w:pPr>
        <w:rPr>
          <w:rFonts w:ascii="Times New Roman" w:hAnsi="Times New Roman" w:cs="Times New Roman"/>
          <w:sz w:val="24"/>
          <w:szCs w:val="24"/>
          <w:lang w:eastAsia="hu-HU"/>
        </w:rPr>
      </w:pPr>
    </w:p>
    <w:p w:rsidR="00E447C5" w:rsidRPr="00707277" w:rsidRDefault="00A5147A" w:rsidP="003C0262">
      <w:pPr>
        <w:pStyle w:val="Cmsor1"/>
      </w:pPr>
      <w:bookmarkStart w:id="13" w:name="_Toc498663310"/>
      <w:bookmarkStart w:id="14" w:name="_Toc519477177"/>
      <w:bookmarkStart w:id="15" w:name="_Toc520359679"/>
      <w:bookmarkStart w:id="16" w:name="_Toc520698325"/>
      <w:r>
        <w:t>T</w:t>
      </w:r>
      <w:r w:rsidR="00E447C5">
        <w:t>evékenység hatótényezői</w:t>
      </w:r>
      <w:bookmarkEnd w:id="13"/>
      <w:bookmarkEnd w:id="14"/>
      <w:bookmarkEnd w:id="15"/>
      <w:bookmarkEnd w:id="16"/>
    </w:p>
    <w:p w:rsidR="00E447C5" w:rsidRPr="001B1D98" w:rsidRDefault="00E447C5" w:rsidP="00303194">
      <w:pPr>
        <w:spacing w:line="240" w:lineRule="auto"/>
        <w:rPr>
          <w:rFonts w:ascii="Times New Roman" w:hAnsi="Times New Roman" w:cs="Times New Roman"/>
          <w:lang w:eastAsia="hu-HU"/>
        </w:rPr>
      </w:pPr>
    </w:p>
    <w:p w:rsidR="00D7541F" w:rsidRPr="001B1D98" w:rsidRDefault="00610D72" w:rsidP="00303194">
      <w:pPr>
        <w:spacing w:line="240" w:lineRule="auto"/>
        <w:rPr>
          <w:rFonts w:ascii="Times New Roman" w:hAnsi="Times New Roman" w:cs="Times New Roman"/>
        </w:rPr>
      </w:pPr>
      <w:r w:rsidRPr="001B1D98">
        <w:rPr>
          <w:rFonts w:ascii="Times New Roman" w:hAnsi="Times New Roman" w:cs="Times New Roman"/>
        </w:rPr>
        <w:t>Hatótényezők</w:t>
      </w:r>
      <w:r w:rsidR="008A4ED7" w:rsidRPr="001B1D98">
        <w:rPr>
          <w:rFonts w:ascii="Times New Roman" w:hAnsi="Times New Roman" w:cs="Times New Roman"/>
        </w:rPr>
        <w:t>, amelyek a</w:t>
      </w:r>
      <w:r w:rsidR="0088707A" w:rsidRPr="001B1D98">
        <w:rPr>
          <w:rFonts w:ascii="Times New Roman" w:hAnsi="Times New Roman" w:cs="Times New Roman"/>
        </w:rPr>
        <w:t xml:space="preserve"> környezet részeinek:</w:t>
      </w:r>
      <w:r w:rsidR="00930559" w:rsidRPr="001B1D98">
        <w:rPr>
          <w:rFonts w:ascii="Times New Roman" w:hAnsi="Times New Roman" w:cs="Times New Roman"/>
        </w:rPr>
        <w:t xml:space="preserve"> környezeti elemek, rends</w:t>
      </w:r>
      <w:r w:rsidRPr="001B1D98">
        <w:rPr>
          <w:rFonts w:ascii="Times New Roman" w:hAnsi="Times New Roman" w:cs="Times New Roman"/>
        </w:rPr>
        <w:t>zerek, tényezők változását okoz</w:t>
      </w:r>
      <w:r w:rsidR="008A4ED7" w:rsidRPr="001B1D98">
        <w:rPr>
          <w:rFonts w:ascii="Times New Roman" w:hAnsi="Times New Roman" w:cs="Times New Roman"/>
        </w:rPr>
        <w:t>hatják</w:t>
      </w:r>
      <w:r w:rsidR="00B6294D" w:rsidRPr="001B1D98">
        <w:rPr>
          <w:rFonts w:ascii="Times New Roman" w:hAnsi="Times New Roman" w:cs="Times New Roman"/>
        </w:rPr>
        <w:t xml:space="preserve"> (állapotot érő hatások), illetve a környezet részeinek használatával kapcsol</w:t>
      </w:r>
      <w:r w:rsidR="00DF7E6D" w:rsidRPr="001B1D98">
        <w:rPr>
          <w:rFonts w:ascii="Times New Roman" w:hAnsi="Times New Roman" w:cs="Times New Roman"/>
        </w:rPr>
        <w:t>a</w:t>
      </w:r>
      <w:r w:rsidR="00B6294D" w:rsidRPr="001B1D98">
        <w:rPr>
          <w:rFonts w:ascii="Times New Roman" w:hAnsi="Times New Roman" w:cs="Times New Roman"/>
        </w:rPr>
        <w:t>tosak</w:t>
      </w:r>
      <w:r w:rsidR="005222F3" w:rsidRPr="001B1D98">
        <w:rPr>
          <w:rFonts w:ascii="Times New Roman" w:hAnsi="Times New Roman" w:cs="Times New Roman"/>
        </w:rPr>
        <w:t xml:space="preserve"> (erőforrások)</w:t>
      </w:r>
      <w:r w:rsidR="00B6294D" w:rsidRPr="001B1D98">
        <w:rPr>
          <w:rFonts w:ascii="Times New Roman" w:hAnsi="Times New Roman" w:cs="Times New Roman"/>
        </w:rPr>
        <w:t>.</w:t>
      </w:r>
    </w:p>
    <w:p w:rsidR="0088707A" w:rsidRPr="001B1D98" w:rsidRDefault="0088707A" w:rsidP="00303194">
      <w:pPr>
        <w:spacing w:line="360" w:lineRule="auto"/>
        <w:rPr>
          <w:rFonts w:ascii="Times New Roman" w:hAnsi="Times New Roman" w:cs="Times New Roman"/>
        </w:rPr>
      </w:pPr>
    </w:p>
    <w:p w:rsidR="0088707A" w:rsidRPr="001B1D98" w:rsidRDefault="0088707A" w:rsidP="00303194">
      <w:pPr>
        <w:pStyle w:val="Default"/>
        <w:jc w:val="both"/>
        <w:rPr>
          <w:sz w:val="22"/>
          <w:szCs w:val="22"/>
        </w:rPr>
      </w:pPr>
      <w:r w:rsidRPr="001B1D98">
        <w:rPr>
          <w:sz w:val="22"/>
          <w:szCs w:val="22"/>
        </w:rPr>
        <w:t xml:space="preserve">A környezet részei: </w:t>
      </w:r>
    </w:p>
    <w:p w:rsidR="0088707A" w:rsidRPr="001B1D98" w:rsidRDefault="0088707A" w:rsidP="00303194">
      <w:pPr>
        <w:pStyle w:val="Default"/>
        <w:numPr>
          <w:ilvl w:val="0"/>
          <w:numId w:val="7"/>
        </w:numPr>
        <w:jc w:val="both"/>
        <w:rPr>
          <w:sz w:val="22"/>
          <w:szCs w:val="22"/>
        </w:rPr>
      </w:pPr>
      <w:r w:rsidRPr="001B1D98">
        <w:rPr>
          <w:sz w:val="22"/>
          <w:szCs w:val="22"/>
        </w:rPr>
        <w:t xml:space="preserve">környezeti elemek: levegő, felszíni és felszín alatti vizek, a föld, az élővilág (egyedek és populációk), művi elemek, az ember, mint egyén; </w:t>
      </w:r>
    </w:p>
    <w:p w:rsidR="0088707A" w:rsidRPr="001B1D98" w:rsidRDefault="0088707A" w:rsidP="00303194">
      <w:pPr>
        <w:pStyle w:val="Default"/>
        <w:numPr>
          <w:ilvl w:val="0"/>
          <w:numId w:val="7"/>
        </w:numPr>
        <w:jc w:val="both"/>
        <w:rPr>
          <w:sz w:val="22"/>
          <w:szCs w:val="22"/>
        </w:rPr>
      </w:pPr>
      <w:r w:rsidRPr="001B1D98">
        <w:rPr>
          <w:sz w:val="22"/>
          <w:szCs w:val="22"/>
        </w:rPr>
        <w:t xml:space="preserve">környezeti rendszerek - életterek a környezeti elemek szerveződései: ökoszisztémák (társulások és élőhelyek) és települési környezet. </w:t>
      </w:r>
    </w:p>
    <w:p w:rsidR="0088707A" w:rsidRPr="001B1D98" w:rsidRDefault="00E6585E" w:rsidP="00303194">
      <w:pPr>
        <w:pStyle w:val="Default"/>
        <w:numPr>
          <w:ilvl w:val="0"/>
          <w:numId w:val="7"/>
        </w:numPr>
        <w:jc w:val="both"/>
        <w:rPr>
          <w:sz w:val="22"/>
          <w:szCs w:val="22"/>
        </w:rPr>
      </w:pPr>
      <w:r w:rsidRPr="001B1D98">
        <w:rPr>
          <w:sz w:val="22"/>
          <w:szCs w:val="22"/>
        </w:rPr>
        <w:t>A táj magába foglalja a természetes és mesterséges környezeti rendszert, kivéve magát az embert, mint egyént és közösséget.</w:t>
      </w:r>
    </w:p>
    <w:p w:rsidR="0088707A" w:rsidRPr="001B1D98" w:rsidRDefault="0088707A" w:rsidP="00303194">
      <w:pPr>
        <w:pStyle w:val="Default"/>
        <w:jc w:val="both"/>
        <w:rPr>
          <w:sz w:val="22"/>
          <w:szCs w:val="22"/>
        </w:rPr>
      </w:pPr>
    </w:p>
    <w:p w:rsidR="005222F3" w:rsidRPr="001B1D98" w:rsidRDefault="005222F3" w:rsidP="00303194">
      <w:pPr>
        <w:spacing w:line="360" w:lineRule="auto"/>
        <w:rPr>
          <w:rFonts w:ascii="Times New Roman" w:hAnsi="Times New Roman" w:cs="Times New Roman"/>
        </w:rPr>
      </w:pPr>
      <w:r w:rsidRPr="001B1D98">
        <w:rPr>
          <w:rFonts w:ascii="Times New Roman" w:hAnsi="Times New Roman" w:cs="Times New Roman"/>
        </w:rPr>
        <w:t xml:space="preserve">A </w:t>
      </w:r>
      <w:r w:rsidR="0088707A" w:rsidRPr="001B1D98">
        <w:rPr>
          <w:rFonts w:ascii="Times New Roman" w:hAnsi="Times New Roman" w:cs="Times New Roman"/>
        </w:rPr>
        <w:t xml:space="preserve">környezetben jelentkező energiaformák nem, vagy nem mind részei a </w:t>
      </w:r>
      <w:r w:rsidR="008C0B70" w:rsidRPr="001B1D98">
        <w:rPr>
          <w:rFonts w:ascii="Times New Roman" w:hAnsi="Times New Roman" w:cs="Times New Roman"/>
        </w:rPr>
        <w:t xml:space="preserve">környezeti </w:t>
      </w:r>
      <w:r w:rsidR="0088707A" w:rsidRPr="001B1D98">
        <w:rPr>
          <w:rFonts w:ascii="Times New Roman" w:hAnsi="Times New Roman" w:cs="Times New Roman"/>
        </w:rPr>
        <w:t>kategóriá</w:t>
      </w:r>
      <w:r w:rsidR="00E6585E" w:rsidRPr="001B1D98">
        <w:rPr>
          <w:rFonts w:ascii="Times New Roman" w:hAnsi="Times New Roman" w:cs="Times New Roman"/>
        </w:rPr>
        <w:t>knak</w:t>
      </w:r>
      <w:r w:rsidRPr="001B1D98">
        <w:rPr>
          <w:rFonts w:ascii="Times New Roman" w:hAnsi="Times New Roman" w:cs="Times New Roman"/>
        </w:rPr>
        <w:t>.</w:t>
      </w:r>
    </w:p>
    <w:p w:rsidR="005222F3" w:rsidRPr="001B1D98" w:rsidRDefault="005222F3" w:rsidP="00303194">
      <w:pPr>
        <w:spacing w:line="240" w:lineRule="auto"/>
        <w:rPr>
          <w:rFonts w:ascii="Times New Roman" w:hAnsi="Times New Roman" w:cs="Times New Roman"/>
        </w:rPr>
      </w:pPr>
      <w:r w:rsidRPr="001B1D98">
        <w:rPr>
          <w:rFonts w:ascii="Times New Roman" w:hAnsi="Times New Roman" w:cs="Times New Roman"/>
        </w:rPr>
        <w:t xml:space="preserve">Természeti erőforrások jellegük szerint lehetnek </w:t>
      </w:r>
    </w:p>
    <w:p w:rsidR="005222F3" w:rsidRPr="001B1D98" w:rsidRDefault="005222F3" w:rsidP="00303194">
      <w:pPr>
        <w:pStyle w:val="Listaszerbekezds"/>
        <w:numPr>
          <w:ilvl w:val="0"/>
          <w:numId w:val="8"/>
        </w:numPr>
        <w:jc w:val="both"/>
        <w:rPr>
          <w:sz w:val="22"/>
          <w:szCs w:val="22"/>
        </w:rPr>
      </w:pPr>
      <w:r w:rsidRPr="001B1D98">
        <w:rPr>
          <w:sz w:val="22"/>
          <w:szCs w:val="22"/>
        </w:rPr>
        <w:t>folytonosak: napenergia, szél, áramló víz</w:t>
      </w:r>
    </w:p>
    <w:p w:rsidR="005222F3" w:rsidRPr="001B1D98" w:rsidRDefault="005222F3" w:rsidP="00303194">
      <w:pPr>
        <w:pStyle w:val="Listaszerbekezds"/>
        <w:numPr>
          <w:ilvl w:val="0"/>
          <w:numId w:val="8"/>
        </w:numPr>
        <w:jc w:val="both"/>
        <w:rPr>
          <w:sz w:val="22"/>
          <w:szCs w:val="22"/>
        </w:rPr>
      </w:pPr>
      <w:r w:rsidRPr="001B1D98">
        <w:rPr>
          <w:sz w:val="22"/>
          <w:szCs w:val="22"/>
        </w:rPr>
        <w:t xml:space="preserve">megújulók (megújíthatók): tiszta levegő, tiszta víz, termékeny talaj, </w:t>
      </w:r>
    </w:p>
    <w:p w:rsidR="005222F3" w:rsidRPr="001B1D98" w:rsidRDefault="005222F3" w:rsidP="00303194">
      <w:pPr>
        <w:pStyle w:val="Listaszerbekezds"/>
        <w:numPr>
          <w:ilvl w:val="0"/>
          <w:numId w:val="8"/>
        </w:numPr>
        <w:jc w:val="both"/>
        <w:rPr>
          <w:sz w:val="22"/>
          <w:szCs w:val="22"/>
        </w:rPr>
      </w:pPr>
      <w:r w:rsidRPr="001B1D98">
        <w:rPr>
          <w:sz w:val="22"/>
          <w:szCs w:val="22"/>
        </w:rPr>
        <w:t>nem, vagy csak nagyon lassan megújuló (nem megújítható): fosszilis tüzelőanyagok, ásványok</w:t>
      </w:r>
      <w:r w:rsidR="00FB4599" w:rsidRPr="001B1D98">
        <w:rPr>
          <w:sz w:val="22"/>
          <w:szCs w:val="22"/>
        </w:rPr>
        <w:t>.</w:t>
      </w:r>
    </w:p>
    <w:p w:rsidR="005222F3" w:rsidRPr="001B1D98" w:rsidRDefault="005222F3" w:rsidP="00303194">
      <w:pPr>
        <w:spacing w:line="360" w:lineRule="auto"/>
        <w:rPr>
          <w:rFonts w:ascii="Times New Roman" w:hAnsi="Times New Roman" w:cs="Times New Roman"/>
        </w:rPr>
      </w:pPr>
    </w:p>
    <w:p w:rsidR="006D34CE" w:rsidRDefault="006D34CE" w:rsidP="006D34CE">
      <w:pPr>
        <w:spacing w:line="276" w:lineRule="auto"/>
        <w:rPr>
          <w:rFonts w:ascii="Times New Roman" w:hAnsi="Times New Roman" w:cs="Times New Roman"/>
        </w:rPr>
      </w:pPr>
      <w:r>
        <w:rPr>
          <w:rFonts w:ascii="Times New Roman" w:hAnsi="Times New Roman" w:cs="Times New Roman"/>
        </w:rPr>
        <w:t>Hatótényezők</w:t>
      </w:r>
    </w:p>
    <w:tbl>
      <w:tblPr>
        <w:tblStyle w:val="Rcsostblzat"/>
        <w:tblW w:w="9889" w:type="dxa"/>
        <w:tblLook w:val="04A0"/>
      </w:tblPr>
      <w:tblGrid>
        <w:gridCol w:w="2376"/>
        <w:gridCol w:w="3686"/>
        <w:gridCol w:w="3827"/>
      </w:tblGrid>
      <w:tr w:rsidR="006D34CE" w:rsidRPr="00273151" w:rsidTr="00004CAA">
        <w:tc>
          <w:tcPr>
            <w:tcW w:w="2376" w:type="dxa"/>
            <w:vMerge w:val="restart"/>
            <w:vAlign w:val="center"/>
          </w:tcPr>
          <w:p w:rsidR="006D34CE" w:rsidRPr="00273151" w:rsidRDefault="006D34CE" w:rsidP="00004CAA">
            <w:pPr>
              <w:jc w:val="left"/>
              <w:rPr>
                <w:rFonts w:ascii="Times New Roman" w:hAnsi="Times New Roman" w:cs="Times New Roman"/>
                <w:sz w:val="20"/>
                <w:szCs w:val="20"/>
              </w:rPr>
            </w:pPr>
            <w:r w:rsidRPr="00273151">
              <w:rPr>
                <w:rFonts w:ascii="Times New Roman" w:hAnsi="Times New Roman" w:cs="Times New Roman"/>
                <w:sz w:val="20"/>
                <w:szCs w:val="20"/>
              </w:rPr>
              <w:t>Kibocsátások</w:t>
            </w:r>
          </w:p>
        </w:tc>
        <w:tc>
          <w:tcPr>
            <w:tcW w:w="3686" w:type="dxa"/>
            <w:vAlign w:val="center"/>
          </w:tcPr>
          <w:p w:rsidR="006D34CE" w:rsidRPr="00273151" w:rsidRDefault="006D34CE" w:rsidP="00004CAA">
            <w:pPr>
              <w:jc w:val="left"/>
              <w:rPr>
                <w:rFonts w:ascii="Times New Roman" w:hAnsi="Times New Roman" w:cs="Times New Roman"/>
                <w:sz w:val="20"/>
                <w:szCs w:val="20"/>
              </w:rPr>
            </w:pPr>
            <w:r w:rsidRPr="00273151">
              <w:rPr>
                <w:rFonts w:ascii="Times New Roman" w:hAnsi="Times New Roman" w:cs="Times New Roman"/>
                <w:sz w:val="20"/>
                <w:szCs w:val="20"/>
              </w:rPr>
              <w:t xml:space="preserve">Szennyezőanyag kibocsátások </w:t>
            </w:r>
          </w:p>
          <w:p w:rsidR="006D34CE" w:rsidRPr="00273151" w:rsidRDefault="006D34CE" w:rsidP="00004CAA">
            <w:pPr>
              <w:jc w:val="left"/>
              <w:rPr>
                <w:rFonts w:ascii="Times New Roman" w:hAnsi="Times New Roman" w:cs="Times New Roman"/>
                <w:sz w:val="20"/>
                <w:szCs w:val="20"/>
              </w:rPr>
            </w:pPr>
          </w:p>
        </w:tc>
        <w:tc>
          <w:tcPr>
            <w:tcW w:w="3827" w:type="dxa"/>
            <w:vAlign w:val="center"/>
          </w:tcPr>
          <w:p w:rsidR="006D34CE" w:rsidRPr="00273151" w:rsidRDefault="006D34CE" w:rsidP="00004CAA">
            <w:pPr>
              <w:jc w:val="left"/>
              <w:rPr>
                <w:rFonts w:ascii="Times New Roman" w:hAnsi="Times New Roman" w:cs="Times New Roman"/>
                <w:sz w:val="20"/>
                <w:szCs w:val="20"/>
              </w:rPr>
            </w:pPr>
            <w:r>
              <w:rPr>
                <w:rFonts w:ascii="Times New Roman" w:hAnsi="Times New Roman" w:cs="Times New Roman"/>
                <w:sz w:val="20"/>
                <w:szCs w:val="20"/>
              </w:rPr>
              <w:t>Légszennyező anyagok</w:t>
            </w:r>
          </w:p>
          <w:p w:rsidR="000E3FA6" w:rsidRDefault="000E3FA6" w:rsidP="00004CAA">
            <w:pPr>
              <w:jc w:val="left"/>
              <w:rPr>
                <w:rFonts w:ascii="Times New Roman" w:hAnsi="Times New Roman" w:cs="Times New Roman"/>
                <w:sz w:val="20"/>
                <w:szCs w:val="20"/>
              </w:rPr>
            </w:pPr>
            <w:r>
              <w:rPr>
                <w:rFonts w:ascii="Times New Roman" w:hAnsi="Times New Roman" w:cs="Times New Roman"/>
                <w:sz w:val="20"/>
                <w:szCs w:val="20"/>
              </w:rPr>
              <w:t>Talajszennyező anyagok</w:t>
            </w:r>
          </w:p>
          <w:p w:rsidR="006D34CE" w:rsidRPr="00273151" w:rsidRDefault="006D34CE" w:rsidP="00004CAA">
            <w:pPr>
              <w:jc w:val="left"/>
              <w:rPr>
                <w:rFonts w:ascii="Times New Roman" w:hAnsi="Times New Roman" w:cs="Times New Roman"/>
                <w:sz w:val="20"/>
                <w:szCs w:val="20"/>
              </w:rPr>
            </w:pPr>
            <w:r w:rsidRPr="00273151">
              <w:rPr>
                <w:rFonts w:ascii="Times New Roman" w:hAnsi="Times New Roman" w:cs="Times New Roman"/>
                <w:sz w:val="20"/>
                <w:szCs w:val="20"/>
              </w:rPr>
              <w:t xml:space="preserve">Veszélyes és nem veszélyes hulladékok </w:t>
            </w:r>
          </w:p>
        </w:tc>
      </w:tr>
      <w:tr w:rsidR="006D34CE" w:rsidRPr="00273151" w:rsidTr="00004CAA">
        <w:tc>
          <w:tcPr>
            <w:tcW w:w="2376" w:type="dxa"/>
            <w:vMerge/>
            <w:vAlign w:val="center"/>
          </w:tcPr>
          <w:p w:rsidR="006D34CE" w:rsidRPr="00273151" w:rsidRDefault="006D34CE" w:rsidP="00004CAA">
            <w:pPr>
              <w:jc w:val="left"/>
              <w:rPr>
                <w:rFonts w:ascii="Times New Roman" w:hAnsi="Times New Roman" w:cs="Times New Roman"/>
                <w:sz w:val="20"/>
                <w:szCs w:val="20"/>
              </w:rPr>
            </w:pPr>
          </w:p>
        </w:tc>
        <w:tc>
          <w:tcPr>
            <w:tcW w:w="3686" w:type="dxa"/>
            <w:vAlign w:val="center"/>
          </w:tcPr>
          <w:p w:rsidR="006D34CE" w:rsidRPr="00273151" w:rsidRDefault="006D34CE" w:rsidP="00004CAA">
            <w:pPr>
              <w:jc w:val="left"/>
              <w:rPr>
                <w:rFonts w:ascii="Times New Roman" w:hAnsi="Times New Roman" w:cs="Times New Roman"/>
                <w:sz w:val="20"/>
                <w:szCs w:val="20"/>
              </w:rPr>
            </w:pPr>
            <w:r w:rsidRPr="00273151">
              <w:rPr>
                <w:rFonts w:ascii="Times New Roman" w:hAnsi="Times New Roman" w:cs="Times New Roman"/>
                <w:sz w:val="20"/>
                <w:szCs w:val="20"/>
              </w:rPr>
              <w:t>Zajkibocsátások</w:t>
            </w:r>
          </w:p>
        </w:tc>
        <w:tc>
          <w:tcPr>
            <w:tcW w:w="3827" w:type="dxa"/>
            <w:vAlign w:val="center"/>
          </w:tcPr>
          <w:p w:rsidR="006D34CE" w:rsidRPr="00273151" w:rsidRDefault="00004CAA" w:rsidP="00004CAA">
            <w:pPr>
              <w:jc w:val="left"/>
              <w:rPr>
                <w:rFonts w:ascii="Times New Roman" w:hAnsi="Times New Roman" w:cs="Times New Roman"/>
                <w:sz w:val="20"/>
                <w:szCs w:val="20"/>
              </w:rPr>
            </w:pPr>
            <w:r>
              <w:rPr>
                <w:rFonts w:ascii="Times New Roman" w:hAnsi="Times New Roman" w:cs="Times New Roman"/>
                <w:sz w:val="20"/>
                <w:szCs w:val="20"/>
              </w:rPr>
              <w:t>Gyártósor mozgó, anyagtovábbító egységeim v</w:t>
            </w:r>
            <w:r w:rsidR="006D34CE" w:rsidRPr="00273151">
              <w:rPr>
                <w:rFonts w:ascii="Times New Roman" w:hAnsi="Times New Roman" w:cs="Times New Roman"/>
                <w:sz w:val="20"/>
                <w:szCs w:val="20"/>
              </w:rPr>
              <w:t xml:space="preserve">entillátorok, </w:t>
            </w:r>
            <w:r>
              <w:rPr>
                <w:rFonts w:ascii="Times New Roman" w:hAnsi="Times New Roman" w:cs="Times New Roman"/>
                <w:sz w:val="20"/>
                <w:szCs w:val="20"/>
              </w:rPr>
              <w:t xml:space="preserve">anyagmozgató gépek, </w:t>
            </w:r>
            <w:r w:rsidR="006D34CE" w:rsidRPr="00273151">
              <w:rPr>
                <w:rFonts w:ascii="Times New Roman" w:hAnsi="Times New Roman" w:cs="Times New Roman"/>
                <w:sz w:val="20"/>
                <w:szCs w:val="20"/>
              </w:rPr>
              <w:t>járművek</w:t>
            </w:r>
          </w:p>
        </w:tc>
      </w:tr>
      <w:tr w:rsidR="006D34CE" w:rsidRPr="00273151" w:rsidTr="00004CAA">
        <w:tc>
          <w:tcPr>
            <w:tcW w:w="2376" w:type="dxa"/>
            <w:vMerge w:val="restart"/>
            <w:vAlign w:val="center"/>
          </w:tcPr>
          <w:p w:rsidR="006D34CE" w:rsidRPr="00273151" w:rsidRDefault="006D34CE" w:rsidP="00004CAA">
            <w:pPr>
              <w:jc w:val="left"/>
              <w:rPr>
                <w:rFonts w:ascii="Times New Roman" w:hAnsi="Times New Roman" w:cs="Times New Roman"/>
                <w:sz w:val="20"/>
                <w:szCs w:val="20"/>
              </w:rPr>
            </w:pPr>
            <w:r w:rsidRPr="00273151">
              <w:rPr>
                <w:rFonts w:ascii="Times New Roman" w:hAnsi="Times New Roman" w:cs="Times New Roman"/>
                <w:sz w:val="20"/>
                <w:szCs w:val="20"/>
              </w:rPr>
              <w:t>Zavarások</w:t>
            </w:r>
          </w:p>
        </w:tc>
        <w:tc>
          <w:tcPr>
            <w:tcW w:w="3686" w:type="dxa"/>
            <w:vAlign w:val="center"/>
          </w:tcPr>
          <w:p w:rsidR="006D34CE" w:rsidRPr="00273151" w:rsidRDefault="006D34CE" w:rsidP="00004CAA">
            <w:pPr>
              <w:jc w:val="left"/>
              <w:rPr>
                <w:rFonts w:ascii="Times New Roman" w:hAnsi="Times New Roman" w:cs="Times New Roman"/>
                <w:sz w:val="20"/>
                <w:szCs w:val="20"/>
              </w:rPr>
            </w:pPr>
            <w:r w:rsidRPr="00273151">
              <w:rPr>
                <w:rFonts w:ascii="Times New Roman" w:hAnsi="Times New Roman" w:cs="Times New Roman"/>
                <w:sz w:val="20"/>
                <w:szCs w:val="20"/>
              </w:rPr>
              <w:t>Állatok zavarása</w:t>
            </w:r>
          </w:p>
        </w:tc>
        <w:tc>
          <w:tcPr>
            <w:tcW w:w="3827" w:type="dxa"/>
            <w:vAlign w:val="center"/>
          </w:tcPr>
          <w:p w:rsidR="006D34CE" w:rsidRPr="00273151" w:rsidRDefault="006D34CE" w:rsidP="00004CAA">
            <w:pPr>
              <w:jc w:val="left"/>
              <w:rPr>
                <w:rFonts w:ascii="Times New Roman" w:hAnsi="Times New Roman" w:cs="Times New Roman"/>
                <w:sz w:val="20"/>
                <w:szCs w:val="20"/>
              </w:rPr>
            </w:pPr>
            <w:r w:rsidRPr="00273151">
              <w:rPr>
                <w:rFonts w:ascii="Times New Roman" w:hAnsi="Times New Roman" w:cs="Times New Roman"/>
                <w:sz w:val="20"/>
                <w:szCs w:val="20"/>
              </w:rPr>
              <w:t xml:space="preserve">Telephely környezetében </w:t>
            </w:r>
          </w:p>
          <w:p w:rsidR="006D34CE" w:rsidRPr="00273151" w:rsidRDefault="006D34CE" w:rsidP="00004CAA">
            <w:pPr>
              <w:jc w:val="left"/>
              <w:rPr>
                <w:rFonts w:ascii="Times New Roman" w:hAnsi="Times New Roman" w:cs="Times New Roman"/>
                <w:sz w:val="20"/>
                <w:szCs w:val="20"/>
              </w:rPr>
            </w:pPr>
            <w:r w:rsidRPr="00273151">
              <w:rPr>
                <w:rFonts w:ascii="Times New Roman" w:hAnsi="Times New Roman" w:cs="Times New Roman"/>
                <w:sz w:val="20"/>
                <w:szCs w:val="20"/>
              </w:rPr>
              <w:t>Utak mentén</w:t>
            </w:r>
          </w:p>
        </w:tc>
      </w:tr>
      <w:tr w:rsidR="00004CAA" w:rsidRPr="00273151" w:rsidTr="00004CAA">
        <w:tc>
          <w:tcPr>
            <w:tcW w:w="2376" w:type="dxa"/>
            <w:vMerge/>
            <w:vAlign w:val="center"/>
          </w:tcPr>
          <w:p w:rsidR="00004CAA" w:rsidRPr="00273151" w:rsidRDefault="00004CAA" w:rsidP="00004CAA">
            <w:pPr>
              <w:jc w:val="left"/>
              <w:rPr>
                <w:rFonts w:ascii="Times New Roman" w:hAnsi="Times New Roman" w:cs="Times New Roman"/>
                <w:sz w:val="20"/>
                <w:szCs w:val="20"/>
              </w:rPr>
            </w:pPr>
          </w:p>
        </w:tc>
        <w:tc>
          <w:tcPr>
            <w:tcW w:w="3686" w:type="dxa"/>
            <w:vAlign w:val="center"/>
          </w:tcPr>
          <w:p w:rsidR="00004CAA" w:rsidRPr="00273151" w:rsidRDefault="00004CAA" w:rsidP="00004CAA">
            <w:pPr>
              <w:jc w:val="left"/>
              <w:rPr>
                <w:rFonts w:ascii="Times New Roman" w:hAnsi="Times New Roman" w:cs="Times New Roman"/>
                <w:sz w:val="20"/>
                <w:szCs w:val="20"/>
              </w:rPr>
            </w:pPr>
            <w:r w:rsidRPr="00273151">
              <w:rPr>
                <w:rFonts w:ascii="Times New Roman" w:hAnsi="Times New Roman" w:cs="Times New Roman"/>
                <w:sz w:val="20"/>
                <w:szCs w:val="20"/>
              </w:rPr>
              <w:t>Növények terjedésének csökkentése</w:t>
            </w:r>
          </w:p>
        </w:tc>
        <w:tc>
          <w:tcPr>
            <w:tcW w:w="3827" w:type="dxa"/>
            <w:vAlign w:val="center"/>
          </w:tcPr>
          <w:p w:rsidR="00004CAA" w:rsidRPr="00273151" w:rsidRDefault="00004CAA" w:rsidP="00004CAA">
            <w:pPr>
              <w:jc w:val="left"/>
              <w:rPr>
                <w:rFonts w:ascii="Times New Roman" w:hAnsi="Times New Roman" w:cs="Times New Roman"/>
                <w:sz w:val="20"/>
                <w:szCs w:val="20"/>
              </w:rPr>
            </w:pPr>
            <w:r w:rsidRPr="00273151">
              <w:rPr>
                <w:rFonts w:ascii="Times New Roman" w:hAnsi="Times New Roman" w:cs="Times New Roman"/>
                <w:sz w:val="20"/>
                <w:szCs w:val="20"/>
              </w:rPr>
              <w:t xml:space="preserve">Telephely környezetében </w:t>
            </w:r>
          </w:p>
          <w:p w:rsidR="00004CAA" w:rsidRPr="00273151" w:rsidRDefault="00004CAA" w:rsidP="00004CAA">
            <w:pPr>
              <w:jc w:val="left"/>
              <w:rPr>
                <w:rFonts w:ascii="Times New Roman" w:hAnsi="Times New Roman" w:cs="Times New Roman"/>
                <w:sz w:val="20"/>
                <w:szCs w:val="20"/>
              </w:rPr>
            </w:pPr>
            <w:r w:rsidRPr="00273151">
              <w:rPr>
                <w:rFonts w:ascii="Times New Roman" w:hAnsi="Times New Roman" w:cs="Times New Roman"/>
                <w:sz w:val="20"/>
                <w:szCs w:val="20"/>
              </w:rPr>
              <w:t>Utak mentén</w:t>
            </w:r>
          </w:p>
        </w:tc>
      </w:tr>
      <w:tr w:rsidR="006D34CE" w:rsidRPr="00273151" w:rsidTr="00004CAA">
        <w:tc>
          <w:tcPr>
            <w:tcW w:w="2376" w:type="dxa"/>
            <w:vMerge w:val="restart"/>
            <w:vAlign w:val="center"/>
          </w:tcPr>
          <w:p w:rsidR="005E04FD" w:rsidRPr="00273151" w:rsidRDefault="006D34CE" w:rsidP="00004CAA">
            <w:pPr>
              <w:jc w:val="left"/>
              <w:rPr>
                <w:rFonts w:ascii="Times New Roman" w:hAnsi="Times New Roman" w:cs="Times New Roman"/>
                <w:sz w:val="20"/>
                <w:szCs w:val="20"/>
              </w:rPr>
            </w:pPr>
            <w:r w:rsidRPr="00273151">
              <w:rPr>
                <w:rFonts w:ascii="Times New Roman" w:hAnsi="Times New Roman" w:cs="Times New Roman"/>
                <w:sz w:val="20"/>
                <w:szCs w:val="20"/>
              </w:rPr>
              <w:t>Igénybevételek</w:t>
            </w:r>
            <w:r w:rsidR="005E04FD">
              <w:rPr>
                <w:rFonts w:ascii="Times New Roman" w:hAnsi="Times New Roman" w:cs="Times New Roman"/>
                <w:sz w:val="20"/>
                <w:szCs w:val="20"/>
              </w:rPr>
              <w:t>, természeti erőforrások készletének változása</w:t>
            </w:r>
          </w:p>
        </w:tc>
        <w:tc>
          <w:tcPr>
            <w:tcW w:w="3686" w:type="dxa"/>
            <w:vAlign w:val="center"/>
          </w:tcPr>
          <w:p w:rsidR="006D34CE" w:rsidRPr="00273151" w:rsidRDefault="0018271E" w:rsidP="006B59F7">
            <w:pPr>
              <w:jc w:val="left"/>
              <w:rPr>
                <w:rFonts w:ascii="Times New Roman" w:hAnsi="Times New Roman" w:cs="Times New Roman"/>
                <w:sz w:val="20"/>
                <w:szCs w:val="20"/>
              </w:rPr>
            </w:pPr>
            <w:r>
              <w:rPr>
                <w:rFonts w:ascii="Times New Roman" w:hAnsi="Times New Roman" w:cs="Times New Roman"/>
                <w:sz w:val="20"/>
                <w:szCs w:val="20"/>
              </w:rPr>
              <w:t>Ásványvagyon</w:t>
            </w:r>
            <w:r w:rsidR="006D34CE" w:rsidRPr="00273151">
              <w:rPr>
                <w:rFonts w:ascii="Times New Roman" w:hAnsi="Times New Roman" w:cs="Times New Roman"/>
                <w:sz w:val="20"/>
                <w:szCs w:val="20"/>
              </w:rPr>
              <w:t xml:space="preserve"> letermelése </w:t>
            </w:r>
          </w:p>
        </w:tc>
        <w:tc>
          <w:tcPr>
            <w:tcW w:w="3827" w:type="dxa"/>
            <w:vAlign w:val="center"/>
          </w:tcPr>
          <w:p w:rsidR="006D34CE" w:rsidRPr="00273151" w:rsidRDefault="0018271E" w:rsidP="00004CAA">
            <w:pPr>
              <w:jc w:val="left"/>
              <w:rPr>
                <w:rFonts w:ascii="Times New Roman" w:hAnsi="Times New Roman" w:cs="Times New Roman"/>
                <w:sz w:val="20"/>
                <w:szCs w:val="20"/>
              </w:rPr>
            </w:pPr>
            <w:r>
              <w:rPr>
                <w:rFonts w:ascii="Times New Roman" w:hAnsi="Times New Roman" w:cs="Times New Roman"/>
                <w:sz w:val="20"/>
                <w:szCs w:val="20"/>
              </w:rPr>
              <w:t>Bazalt, dolomit, ásványszén kitermelés</w:t>
            </w:r>
          </w:p>
        </w:tc>
      </w:tr>
      <w:tr w:rsidR="006D34CE" w:rsidRPr="00273151" w:rsidTr="00004CAA">
        <w:tc>
          <w:tcPr>
            <w:tcW w:w="2376" w:type="dxa"/>
            <w:vMerge/>
            <w:vAlign w:val="center"/>
          </w:tcPr>
          <w:p w:rsidR="006D34CE" w:rsidRPr="00273151" w:rsidRDefault="006D34CE" w:rsidP="00004CAA">
            <w:pPr>
              <w:jc w:val="left"/>
              <w:rPr>
                <w:rFonts w:ascii="Times New Roman" w:hAnsi="Times New Roman" w:cs="Times New Roman"/>
                <w:sz w:val="20"/>
                <w:szCs w:val="20"/>
              </w:rPr>
            </w:pPr>
          </w:p>
        </w:tc>
        <w:tc>
          <w:tcPr>
            <w:tcW w:w="3686" w:type="dxa"/>
            <w:vAlign w:val="center"/>
          </w:tcPr>
          <w:p w:rsidR="006D34CE" w:rsidRPr="00273151" w:rsidRDefault="006D34CE" w:rsidP="00004CAA">
            <w:pPr>
              <w:jc w:val="left"/>
              <w:rPr>
                <w:rFonts w:ascii="Times New Roman" w:hAnsi="Times New Roman" w:cs="Times New Roman"/>
                <w:sz w:val="20"/>
                <w:szCs w:val="20"/>
              </w:rPr>
            </w:pPr>
            <w:r w:rsidRPr="00273151">
              <w:rPr>
                <w:rFonts w:ascii="Times New Roman" w:hAnsi="Times New Roman" w:cs="Times New Roman"/>
                <w:sz w:val="20"/>
                <w:szCs w:val="20"/>
              </w:rPr>
              <w:t>Rétegvíz kivétel - vízigény</w:t>
            </w:r>
          </w:p>
        </w:tc>
        <w:tc>
          <w:tcPr>
            <w:tcW w:w="3827" w:type="dxa"/>
            <w:vAlign w:val="center"/>
          </w:tcPr>
          <w:p w:rsidR="00004CAA" w:rsidRDefault="00004CAA" w:rsidP="00004CAA">
            <w:pPr>
              <w:jc w:val="left"/>
              <w:rPr>
                <w:rFonts w:ascii="Times New Roman" w:hAnsi="Times New Roman" w:cs="Times New Roman"/>
                <w:sz w:val="20"/>
                <w:szCs w:val="20"/>
              </w:rPr>
            </w:pPr>
            <w:r>
              <w:rPr>
                <w:rFonts w:ascii="Times New Roman" w:hAnsi="Times New Roman" w:cs="Times New Roman"/>
                <w:sz w:val="20"/>
                <w:szCs w:val="20"/>
              </w:rPr>
              <w:t>Technológiai víz - saját kút</w:t>
            </w:r>
          </w:p>
          <w:p w:rsidR="006D34CE" w:rsidRPr="00273151" w:rsidRDefault="00004CAA" w:rsidP="00004CAA">
            <w:pPr>
              <w:jc w:val="left"/>
              <w:rPr>
                <w:rFonts w:ascii="Times New Roman" w:hAnsi="Times New Roman" w:cs="Times New Roman"/>
                <w:sz w:val="20"/>
                <w:szCs w:val="20"/>
              </w:rPr>
            </w:pPr>
            <w:r>
              <w:rPr>
                <w:rFonts w:ascii="Times New Roman" w:hAnsi="Times New Roman" w:cs="Times New Roman"/>
                <w:sz w:val="20"/>
                <w:szCs w:val="20"/>
              </w:rPr>
              <w:t xml:space="preserve"> Szociális víz - ivóvíz hálózat</w:t>
            </w:r>
          </w:p>
        </w:tc>
      </w:tr>
      <w:tr w:rsidR="006D34CE" w:rsidRPr="00273151" w:rsidTr="00004CAA">
        <w:tc>
          <w:tcPr>
            <w:tcW w:w="2376" w:type="dxa"/>
            <w:vMerge/>
            <w:vAlign w:val="center"/>
          </w:tcPr>
          <w:p w:rsidR="006D34CE" w:rsidRPr="00273151" w:rsidRDefault="006D34CE" w:rsidP="00004CAA">
            <w:pPr>
              <w:jc w:val="left"/>
              <w:rPr>
                <w:rFonts w:ascii="Times New Roman" w:hAnsi="Times New Roman" w:cs="Times New Roman"/>
                <w:sz w:val="20"/>
                <w:szCs w:val="20"/>
              </w:rPr>
            </w:pPr>
          </w:p>
        </w:tc>
        <w:tc>
          <w:tcPr>
            <w:tcW w:w="3686" w:type="dxa"/>
            <w:vAlign w:val="center"/>
          </w:tcPr>
          <w:p w:rsidR="006D34CE" w:rsidRPr="00273151" w:rsidRDefault="006D34CE" w:rsidP="00004CAA">
            <w:pPr>
              <w:jc w:val="left"/>
              <w:rPr>
                <w:rFonts w:ascii="Times New Roman" w:hAnsi="Times New Roman" w:cs="Times New Roman"/>
                <w:sz w:val="20"/>
                <w:szCs w:val="20"/>
              </w:rPr>
            </w:pPr>
            <w:r w:rsidRPr="00273151">
              <w:rPr>
                <w:rFonts w:ascii="Times New Roman" w:hAnsi="Times New Roman" w:cs="Times New Roman"/>
                <w:sz w:val="20"/>
                <w:szCs w:val="20"/>
              </w:rPr>
              <w:t>Fosszilis energia fogyasztás</w:t>
            </w:r>
          </w:p>
        </w:tc>
        <w:tc>
          <w:tcPr>
            <w:tcW w:w="3827" w:type="dxa"/>
            <w:vAlign w:val="center"/>
          </w:tcPr>
          <w:p w:rsidR="006D34CE" w:rsidRPr="00273151" w:rsidRDefault="00004CAA" w:rsidP="00004CAA">
            <w:pPr>
              <w:jc w:val="left"/>
              <w:rPr>
                <w:rFonts w:ascii="Times New Roman" w:hAnsi="Times New Roman" w:cs="Times New Roman"/>
                <w:sz w:val="20"/>
                <w:szCs w:val="20"/>
              </w:rPr>
            </w:pPr>
            <w:r>
              <w:rPr>
                <w:rFonts w:ascii="Times New Roman" w:hAnsi="Times New Roman" w:cs="Times New Roman"/>
                <w:sz w:val="20"/>
                <w:szCs w:val="20"/>
              </w:rPr>
              <w:t>Koksz, f</w:t>
            </w:r>
            <w:r w:rsidR="006D34CE" w:rsidRPr="00273151">
              <w:rPr>
                <w:rFonts w:ascii="Times New Roman" w:hAnsi="Times New Roman" w:cs="Times New Roman"/>
                <w:sz w:val="20"/>
                <w:szCs w:val="20"/>
              </w:rPr>
              <w:t>öldgáz</w:t>
            </w:r>
          </w:p>
        </w:tc>
      </w:tr>
      <w:tr w:rsidR="006D34CE" w:rsidRPr="00273151" w:rsidTr="00004CAA">
        <w:tc>
          <w:tcPr>
            <w:tcW w:w="2376" w:type="dxa"/>
            <w:vMerge/>
            <w:vAlign w:val="center"/>
          </w:tcPr>
          <w:p w:rsidR="006D34CE" w:rsidRPr="00273151" w:rsidRDefault="006D34CE" w:rsidP="00004CAA">
            <w:pPr>
              <w:jc w:val="left"/>
              <w:rPr>
                <w:rFonts w:ascii="Times New Roman" w:hAnsi="Times New Roman" w:cs="Times New Roman"/>
                <w:sz w:val="20"/>
                <w:szCs w:val="20"/>
              </w:rPr>
            </w:pPr>
          </w:p>
        </w:tc>
        <w:tc>
          <w:tcPr>
            <w:tcW w:w="3686" w:type="dxa"/>
            <w:vAlign w:val="center"/>
          </w:tcPr>
          <w:p w:rsidR="006D34CE" w:rsidRPr="00273151" w:rsidRDefault="006D34CE" w:rsidP="00004CAA">
            <w:pPr>
              <w:jc w:val="left"/>
              <w:rPr>
                <w:rFonts w:ascii="Times New Roman" w:hAnsi="Times New Roman" w:cs="Times New Roman"/>
                <w:sz w:val="20"/>
                <w:szCs w:val="20"/>
              </w:rPr>
            </w:pPr>
            <w:r w:rsidRPr="00273151">
              <w:rPr>
                <w:rFonts w:ascii="Times New Roman" w:hAnsi="Times New Roman" w:cs="Times New Roman"/>
                <w:sz w:val="20"/>
                <w:szCs w:val="20"/>
              </w:rPr>
              <w:t>Friss levegőigény</w:t>
            </w:r>
          </w:p>
        </w:tc>
        <w:tc>
          <w:tcPr>
            <w:tcW w:w="3827" w:type="dxa"/>
            <w:vAlign w:val="center"/>
          </w:tcPr>
          <w:p w:rsidR="006D34CE" w:rsidRPr="00273151" w:rsidRDefault="006D34CE" w:rsidP="00004CAA">
            <w:pPr>
              <w:jc w:val="left"/>
              <w:rPr>
                <w:rFonts w:ascii="Times New Roman" w:hAnsi="Times New Roman" w:cs="Times New Roman"/>
                <w:sz w:val="20"/>
                <w:szCs w:val="20"/>
              </w:rPr>
            </w:pPr>
          </w:p>
        </w:tc>
      </w:tr>
      <w:tr w:rsidR="005E04FD" w:rsidRPr="00273151" w:rsidTr="00004CAA">
        <w:tc>
          <w:tcPr>
            <w:tcW w:w="2376" w:type="dxa"/>
            <w:vMerge w:val="restart"/>
            <w:vAlign w:val="center"/>
          </w:tcPr>
          <w:p w:rsidR="005E04FD" w:rsidRPr="00273151" w:rsidRDefault="005E04FD" w:rsidP="00004CAA">
            <w:pPr>
              <w:jc w:val="left"/>
              <w:rPr>
                <w:rFonts w:ascii="Times New Roman" w:hAnsi="Times New Roman" w:cs="Times New Roman"/>
                <w:sz w:val="20"/>
                <w:szCs w:val="20"/>
              </w:rPr>
            </w:pPr>
            <w:r>
              <w:rPr>
                <w:rFonts w:ascii="Times New Roman" w:hAnsi="Times New Roman" w:cs="Times New Roman"/>
                <w:sz w:val="20"/>
                <w:szCs w:val="20"/>
              </w:rPr>
              <w:t>Művi elemek használata</w:t>
            </w:r>
          </w:p>
        </w:tc>
        <w:tc>
          <w:tcPr>
            <w:tcW w:w="3686" w:type="dxa"/>
            <w:vAlign w:val="center"/>
          </w:tcPr>
          <w:p w:rsidR="005E04FD" w:rsidRPr="00273151" w:rsidRDefault="005E04FD" w:rsidP="00004CAA">
            <w:pPr>
              <w:jc w:val="left"/>
              <w:rPr>
                <w:rFonts w:ascii="Times New Roman" w:hAnsi="Times New Roman" w:cs="Times New Roman"/>
                <w:sz w:val="20"/>
                <w:szCs w:val="20"/>
              </w:rPr>
            </w:pPr>
            <w:r w:rsidRPr="00273151">
              <w:rPr>
                <w:rFonts w:ascii="Times New Roman" w:hAnsi="Times New Roman" w:cs="Times New Roman"/>
                <w:sz w:val="20"/>
                <w:szCs w:val="20"/>
              </w:rPr>
              <w:t>Közüzemi hálózat</w:t>
            </w:r>
          </w:p>
        </w:tc>
        <w:tc>
          <w:tcPr>
            <w:tcW w:w="3827" w:type="dxa"/>
            <w:vAlign w:val="center"/>
          </w:tcPr>
          <w:p w:rsidR="005E04FD" w:rsidRPr="00273151" w:rsidRDefault="005E04FD" w:rsidP="00004CAA">
            <w:pPr>
              <w:jc w:val="left"/>
              <w:rPr>
                <w:rFonts w:ascii="Times New Roman" w:hAnsi="Times New Roman" w:cs="Times New Roman"/>
                <w:sz w:val="20"/>
                <w:szCs w:val="20"/>
              </w:rPr>
            </w:pPr>
            <w:r w:rsidRPr="00273151">
              <w:rPr>
                <w:rFonts w:ascii="Times New Roman" w:hAnsi="Times New Roman" w:cs="Times New Roman"/>
                <w:sz w:val="20"/>
                <w:szCs w:val="20"/>
              </w:rPr>
              <w:t>Villamos áram</w:t>
            </w:r>
            <w:r w:rsidR="00004CAA">
              <w:rPr>
                <w:rFonts w:ascii="Times New Roman" w:hAnsi="Times New Roman" w:cs="Times New Roman"/>
                <w:sz w:val="20"/>
                <w:szCs w:val="20"/>
              </w:rPr>
              <w:t>, földgáz</w:t>
            </w:r>
          </w:p>
        </w:tc>
      </w:tr>
      <w:tr w:rsidR="005E04FD" w:rsidRPr="00273151" w:rsidTr="00004CAA">
        <w:tc>
          <w:tcPr>
            <w:tcW w:w="2376" w:type="dxa"/>
            <w:vMerge/>
            <w:vAlign w:val="center"/>
          </w:tcPr>
          <w:p w:rsidR="005E04FD" w:rsidRDefault="005E04FD" w:rsidP="00004CAA">
            <w:pPr>
              <w:jc w:val="left"/>
              <w:rPr>
                <w:rFonts w:ascii="Times New Roman" w:hAnsi="Times New Roman" w:cs="Times New Roman"/>
                <w:sz w:val="20"/>
                <w:szCs w:val="20"/>
              </w:rPr>
            </w:pPr>
          </w:p>
        </w:tc>
        <w:tc>
          <w:tcPr>
            <w:tcW w:w="3686" w:type="dxa"/>
            <w:vAlign w:val="center"/>
          </w:tcPr>
          <w:p w:rsidR="005E04FD" w:rsidRPr="00273151" w:rsidRDefault="005E04FD" w:rsidP="00004CAA">
            <w:pPr>
              <w:jc w:val="left"/>
              <w:rPr>
                <w:rFonts w:ascii="Times New Roman" w:hAnsi="Times New Roman" w:cs="Times New Roman"/>
                <w:sz w:val="20"/>
                <w:szCs w:val="20"/>
              </w:rPr>
            </w:pPr>
            <w:r>
              <w:rPr>
                <w:rFonts w:ascii="Times New Roman" w:hAnsi="Times New Roman" w:cs="Times New Roman"/>
                <w:sz w:val="20"/>
                <w:szCs w:val="20"/>
              </w:rPr>
              <w:t xml:space="preserve">Úthálózat </w:t>
            </w:r>
          </w:p>
        </w:tc>
        <w:tc>
          <w:tcPr>
            <w:tcW w:w="3827" w:type="dxa"/>
            <w:vAlign w:val="center"/>
          </w:tcPr>
          <w:p w:rsidR="005E04FD" w:rsidRPr="00273151" w:rsidRDefault="005E04FD" w:rsidP="00004CAA">
            <w:pPr>
              <w:jc w:val="left"/>
              <w:rPr>
                <w:rFonts w:ascii="Times New Roman" w:hAnsi="Times New Roman" w:cs="Times New Roman"/>
                <w:sz w:val="20"/>
                <w:szCs w:val="20"/>
              </w:rPr>
            </w:pPr>
          </w:p>
        </w:tc>
      </w:tr>
      <w:tr w:rsidR="005E04FD" w:rsidRPr="00273151" w:rsidTr="00004CAA">
        <w:tc>
          <w:tcPr>
            <w:tcW w:w="2376" w:type="dxa"/>
            <w:vMerge w:val="restart"/>
            <w:vAlign w:val="center"/>
          </w:tcPr>
          <w:p w:rsidR="005E04FD" w:rsidRPr="00273151" w:rsidRDefault="005E04FD" w:rsidP="00004CAA">
            <w:pPr>
              <w:jc w:val="left"/>
              <w:rPr>
                <w:rFonts w:ascii="Times New Roman" w:hAnsi="Times New Roman" w:cs="Times New Roman"/>
                <w:sz w:val="20"/>
                <w:szCs w:val="20"/>
              </w:rPr>
            </w:pPr>
            <w:r w:rsidRPr="00273151">
              <w:rPr>
                <w:rFonts w:ascii="Times New Roman" w:hAnsi="Times New Roman" w:cs="Times New Roman"/>
                <w:sz w:val="20"/>
                <w:szCs w:val="20"/>
              </w:rPr>
              <w:t xml:space="preserve">Mozgások, áramlások változtatása </w:t>
            </w:r>
          </w:p>
        </w:tc>
        <w:tc>
          <w:tcPr>
            <w:tcW w:w="3686" w:type="dxa"/>
            <w:vAlign w:val="center"/>
          </w:tcPr>
          <w:p w:rsidR="005E04FD" w:rsidRPr="00273151" w:rsidRDefault="005E04FD" w:rsidP="00004CAA">
            <w:pPr>
              <w:jc w:val="left"/>
              <w:rPr>
                <w:rFonts w:ascii="Times New Roman" w:hAnsi="Times New Roman" w:cs="Times New Roman"/>
                <w:sz w:val="20"/>
                <w:szCs w:val="20"/>
              </w:rPr>
            </w:pPr>
            <w:r w:rsidRPr="00273151">
              <w:rPr>
                <w:rFonts w:ascii="Times New Roman" w:hAnsi="Times New Roman" w:cs="Times New Roman"/>
                <w:sz w:val="20"/>
                <w:szCs w:val="20"/>
              </w:rPr>
              <w:t>Levegő</w:t>
            </w:r>
          </w:p>
        </w:tc>
        <w:tc>
          <w:tcPr>
            <w:tcW w:w="3827" w:type="dxa"/>
            <w:vAlign w:val="center"/>
          </w:tcPr>
          <w:p w:rsidR="005E04FD" w:rsidRPr="00273151" w:rsidRDefault="00004CAA" w:rsidP="00004CAA">
            <w:pPr>
              <w:jc w:val="left"/>
              <w:rPr>
                <w:rFonts w:ascii="Times New Roman" w:hAnsi="Times New Roman" w:cs="Times New Roman"/>
                <w:sz w:val="20"/>
                <w:szCs w:val="20"/>
              </w:rPr>
            </w:pPr>
            <w:r>
              <w:rPr>
                <w:rFonts w:ascii="Times New Roman" w:hAnsi="Times New Roman" w:cs="Times New Roman"/>
                <w:sz w:val="20"/>
                <w:szCs w:val="20"/>
              </w:rPr>
              <w:t>Égési és ventillációs levegő</w:t>
            </w:r>
          </w:p>
        </w:tc>
      </w:tr>
      <w:tr w:rsidR="005E04FD" w:rsidRPr="00273151" w:rsidTr="00004CAA">
        <w:trPr>
          <w:trHeight w:val="58"/>
        </w:trPr>
        <w:tc>
          <w:tcPr>
            <w:tcW w:w="2376" w:type="dxa"/>
            <w:vMerge/>
            <w:vAlign w:val="center"/>
          </w:tcPr>
          <w:p w:rsidR="005E04FD" w:rsidRPr="00273151" w:rsidRDefault="005E04FD" w:rsidP="00004CAA">
            <w:pPr>
              <w:jc w:val="left"/>
              <w:rPr>
                <w:rFonts w:ascii="Times New Roman" w:hAnsi="Times New Roman" w:cs="Times New Roman"/>
                <w:sz w:val="20"/>
                <w:szCs w:val="20"/>
              </w:rPr>
            </w:pPr>
          </w:p>
        </w:tc>
        <w:tc>
          <w:tcPr>
            <w:tcW w:w="3686" w:type="dxa"/>
            <w:vAlign w:val="center"/>
          </w:tcPr>
          <w:p w:rsidR="005E04FD" w:rsidRPr="00273151" w:rsidRDefault="005E04FD" w:rsidP="00004CAA">
            <w:pPr>
              <w:jc w:val="left"/>
              <w:rPr>
                <w:rFonts w:ascii="Times New Roman" w:hAnsi="Times New Roman" w:cs="Times New Roman"/>
                <w:sz w:val="20"/>
                <w:szCs w:val="20"/>
              </w:rPr>
            </w:pPr>
            <w:r w:rsidRPr="00273151">
              <w:rPr>
                <w:rFonts w:ascii="Times New Roman" w:hAnsi="Times New Roman" w:cs="Times New Roman"/>
                <w:sz w:val="20"/>
                <w:szCs w:val="20"/>
              </w:rPr>
              <w:t xml:space="preserve">Csapadék </w:t>
            </w:r>
          </w:p>
        </w:tc>
        <w:tc>
          <w:tcPr>
            <w:tcW w:w="3827" w:type="dxa"/>
            <w:vAlign w:val="center"/>
          </w:tcPr>
          <w:p w:rsidR="005E04FD" w:rsidRPr="00273151" w:rsidRDefault="00004CAA" w:rsidP="00004CAA">
            <w:pPr>
              <w:jc w:val="left"/>
              <w:rPr>
                <w:rFonts w:ascii="Times New Roman" w:hAnsi="Times New Roman" w:cs="Times New Roman"/>
                <w:sz w:val="20"/>
                <w:szCs w:val="20"/>
              </w:rPr>
            </w:pPr>
            <w:r>
              <w:rPr>
                <w:rFonts w:ascii="Times New Roman" w:hAnsi="Times New Roman" w:cs="Times New Roman"/>
                <w:sz w:val="20"/>
                <w:szCs w:val="20"/>
              </w:rPr>
              <w:t>T</w:t>
            </w:r>
            <w:r w:rsidRPr="00273151">
              <w:rPr>
                <w:rFonts w:ascii="Times New Roman" w:hAnsi="Times New Roman" w:cs="Times New Roman"/>
                <w:sz w:val="20"/>
                <w:szCs w:val="20"/>
              </w:rPr>
              <w:t>elephelyen belüli szikkasztás</w:t>
            </w:r>
          </w:p>
        </w:tc>
      </w:tr>
    </w:tbl>
    <w:p w:rsidR="006D34CE" w:rsidRDefault="005E04FD" w:rsidP="006D34CE">
      <w:pPr>
        <w:rPr>
          <w:rFonts w:ascii="Times New Roman" w:hAnsi="Times New Roman" w:cs="Times New Roman"/>
        </w:rPr>
      </w:pPr>
      <w:r w:rsidRPr="005E04FD">
        <w:rPr>
          <w:rFonts w:ascii="Times New Roman" w:hAnsi="Times New Roman" w:cs="Times New Roman"/>
        </w:rPr>
        <w:t>Forrás: Dr. Rédey Ákos</w:t>
      </w:r>
      <w:r w:rsidR="00C872D1">
        <w:rPr>
          <w:rFonts w:ascii="Times New Roman" w:hAnsi="Times New Roman" w:cs="Times New Roman"/>
        </w:rPr>
        <w:t>: Környezetállapot-értékelés</w:t>
      </w:r>
      <w:r w:rsidRPr="005E04FD">
        <w:rPr>
          <w:rFonts w:ascii="Times New Roman" w:hAnsi="Times New Roman" w:cs="Times New Roman"/>
        </w:rPr>
        <w:t xml:space="preserve"> 2002</w:t>
      </w:r>
    </w:p>
    <w:p w:rsidR="005E04FD" w:rsidRDefault="005E04FD" w:rsidP="006D34CE">
      <w:pPr>
        <w:rPr>
          <w:rFonts w:ascii="Times New Roman" w:hAnsi="Times New Roman" w:cs="Times New Roman"/>
        </w:rPr>
      </w:pPr>
    </w:p>
    <w:p w:rsidR="005E04FD" w:rsidRPr="005E04FD" w:rsidRDefault="005E04FD" w:rsidP="006D34CE">
      <w:pPr>
        <w:rPr>
          <w:rFonts w:ascii="Times New Roman" w:hAnsi="Times New Roman" w:cs="Times New Roman"/>
        </w:rPr>
      </w:pPr>
    </w:p>
    <w:p w:rsidR="005E04FD" w:rsidRPr="00AF54CA" w:rsidRDefault="005E04FD" w:rsidP="005E04FD">
      <w:pPr>
        <w:pStyle w:val="NormlWeb"/>
        <w:spacing w:before="0" w:beforeAutospacing="0" w:after="0" w:afterAutospacing="0"/>
        <w:jc w:val="both"/>
        <w:rPr>
          <w:b/>
          <w:color w:val="000000"/>
          <w:sz w:val="22"/>
          <w:szCs w:val="22"/>
        </w:rPr>
      </w:pPr>
      <w:r w:rsidRPr="00AF54CA">
        <w:rPr>
          <w:b/>
          <w:color w:val="000000"/>
          <w:sz w:val="22"/>
          <w:szCs w:val="22"/>
        </w:rPr>
        <w:t>TELEPÍTÉS</w:t>
      </w:r>
    </w:p>
    <w:p w:rsidR="005E04FD" w:rsidRDefault="005E04FD" w:rsidP="005E04FD">
      <w:pPr>
        <w:pStyle w:val="NormlWeb"/>
        <w:spacing w:before="0" w:beforeAutospacing="0" w:after="0" w:afterAutospacing="0"/>
        <w:jc w:val="both"/>
        <w:rPr>
          <w:color w:val="000000"/>
          <w:sz w:val="22"/>
          <w:szCs w:val="22"/>
        </w:rPr>
      </w:pPr>
    </w:p>
    <w:p w:rsidR="00A328C8" w:rsidRDefault="005E04FD" w:rsidP="005E04FD">
      <w:pPr>
        <w:pStyle w:val="NormlWeb"/>
        <w:spacing w:before="0" w:beforeAutospacing="0" w:after="0" w:afterAutospacing="0"/>
        <w:jc w:val="both"/>
        <w:rPr>
          <w:color w:val="000000"/>
          <w:sz w:val="22"/>
          <w:szCs w:val="22"/>
        </w:rPr>
      </w:pPr>
      <w:r>
        <w:rPr>
          <w:color w:val="000000"/>
          <w:sz w:val="22"/>
          <w:szCs w:val="22"/>
        </w:rPr>
        <w:t xml:space="preserve">A telephelyen a </w:t>
      </w:r>
      <w:r w:rsidR="00004CAA">
        <w:rPr>
          <w:color w:val="000000"/>
          <w:sz w:val="22"/>
          <w:szCs w:val="22"/>
        </w:rPr>
        <w:t xml:space="preserve">tervezett tevékenység kialakításához szükséges épületek, fedett terület </w:t>
      </w:r>
      <w:r>
        <w:rPr>
          <w:color w:val="000000"/>
          <w:sz w:val="22"/>
          <w:szCs w:val="22"/>
        </w:rPr>
        <w:t>adottak, épületbővítés, új létesítmények kialakítása nem tervezett. A</w:t>
      </w:r>
      <w:r w:rsidR="00004CAA">
        <w:rPr>
          <w:color w:val="000000"/>
          <w:sz w:val="22"/>
          <w:szCs w:val="22"/>
        </w:rPr>
        <w:t xml:space="preserve"> kőzetgyapot szigetelőanyag termék előállítását</w:t>
      </w:r>
      <w:r>
        <w:rPr>
          <w:color w:val="000000"/>
          <w:sz w:val="22"/>
          <w:szCs w:val="22"/>
        </w:rPr>
        <w:t xml:space="preserve"> a meglevő létesítmény</w:t>
      </w:r>
      <w:r w:rsidR="00004CAA">
        <w:rPr>
          <w:color w:val="000000"/>
          <w:sz w:val="22"/>
          <w:szCs w:val="22"/>
        </w:rPr>
        <w:t>ek</w:t>
      </w:r>
      <w:r>
        <w:rPr>
          <w:color w:val="000000"/>
          <w:sz w:val="22"/>
          <w:szCs w:val="22"/>
        </w:rPr>
        <w:t xml:space="preserve">ben tervezik folytatni. A telephelyen </w:t>
      </w:r>
      <w:r w:rsidR="00004CAA">
        <w:rPr>
          <w:color w:val="000000"/>
          <w:sz w:val="22"/>
          <w:szCs w:val="22"/>
        </w:rPr>
        <w:t>hosszú ideig házgyári elemeket, majd csavar és húzott áru termékeket állítottak elő</w:t>
      </w:r>
      <w:r w:rsidR="00A328C8">
        <w:rPr>
          <w:color w:val="000000"/>
          <w:sz w:val="22"/>
          <w:szCs w:val="22"/>
        </w:rPr>
        <w:t>, az utóbbi termékek gyártását 2013. évben fejezték be</w:t>
      </w:r>
      <w:r w:rsidR="00004CAA">
        <w:rPr>
          <w:color w:val="000000"/>
          <w:sz w:val="22"/>
          <w:szCs w:val="22"/>
        </w:rPr>
        <w:t xml:space="preserve">. </w:t>
      </w:r>
    </w:p>
    <w:p w:rsidR="00A328C8" w:rsidRDefault="00A328C8" w:rsidP="005E04FD">
      <w:pPr>
        <w:pStyle w:val="NormlWeb"/>
        <w:spacing w:before="0" w:beforeAutospacing="0" w:after="0" w:afterAutospacing="0"/>
        <w:jc w:val="both"/>
        <w:rPr>
          <w:color w:val="000000"/>
          <w:sz w:val="22"/>
          <w:szCs w:val="22"/>
        </w:rPr>
      </w:pPr>
    </w:p>
    <w:p w:rsidR="005E04FD" w:rsidRDefault="00A328C8" w:rsidP="005E04FD">
      <w:pPr>
        <w:pStyle w:val="NormlWeb"/>
        <w:spacing w:before="0" w:beforeAutospacing="0" w:after="0" w:afterAutospacing="0"/>
        <w:jc w:val="both"/>
        <w:rPr>
          <w:color w:val="000000"/>
          <w:sz w:val="22"/>
          <w:szCs w:val="22"/>
        </w:rPr>
      </w:pPr>
      <w:r>
        <w:rPr>
          <w:color w:val="000000"/>
          <w:sz w:val="22"/>
          <w:szCs w:val="22"/>
        </w:rPr>
        <w:t>A telephelyen a gyártósor még nincs telepítve, előtte azonban a tárolási igény alapján új burkolt és fedett területek</w:t>
      </w:r>
      <w:r w:rsidR="008C69A8">
        <w:rPr>
          <w:color w:val="000000"/>
          <w:sz w:val="22"/>
          <w:szCs w:val="22"/>
        </w:rPr>
        <w:t xml:space="preserve">et </w:t>
      </w:r>
      <w:r>
        <w:rPr>
          <w:color w:val="000000"/>
          <w:sz w:val="22"/>
          <w:szCs w:val="22"/>
        </w:rPr>
        <w:t>alakít</w:t>
      </w:r>
      <w:r w:rsidR="008C69A8">
        <w:rPr>
          <w:color w:val="000000"/>
          <w:sz w:val="22"/>
          <w:szCs w:val="22"/>
        </w:rPr>
        <w:t>anak ki. A</w:t>
      </w:r>
      <w:r>
        <w:rPr>
          <w:color w:val="000000"/>
          <w:sz w:val="22"/>
          <w:szCs w:val="22"/>
        </w:rPr>
        <w:t xml:space="preserve"> meglevő fedett terület tetőzetét </w:t>
      </w:r>
      <w:r w:rsidR="0091318F">
        <w:rPr>
          <w:color w:val="000000"/>
          <w:sz w:val="22"/>
          <w:szCs w:val="22"/>
        </w:rPr>
        <w:t xml:space="preserve">kisebb területrészen </w:t>
      </w:r>
      <w:r>
        <w:rPr>
          <w:color w:val="000000"/>
          <w:sz w:val="22"/>
          <w:szCs w:val="22"/>
        </w:rPr>
        <w:t xml:space="preserve"> </w:t>
      </w:r>
      <w:r w:rsidR="0091318F">
        <w:rPr>
          <w:color w:val="000000"/>
          <w:sz w:val="22"/>
          <w:szCs w:val="22"/>
        </w:rPr>
        <w:t xml:space="preserve">a gyártósor méretei szerinti </w:t>
      </w:r>
      <w:r>
        <w:rPr>
          <w:color w:val="000000"/>
          <w:sz w:val="22"/>
          <w:szCs w:val="22"/>
        </w:rPr>
        <w:lastRenderedPageBreak/>
        <w:t>mértékben meg</w:t>
      </w:r>
      <w:r w:rsidR="0091318F">
        <w:rPr>
          <w:color w:val="000000"/>
          <w:sz w:val="22"/>
          <w:szCs w:val="22"/>
        </w:rPr>
        <w:t xml:space="preserve"> kell </w:t>
      </w:r>
      <w:r>
        <w:rPr>
          <w:color w:val="000000"/>
          <w:sz w:val="22"/>
          <w:szCs w:val="22"/>
        </w:rPr>
        <w:t>emel</w:t>
      </w:r>
      <w:r w:rsidR="00C10AC1">
        <w:rPr>
          <w:color w:val="000000"/>
          <w:sz w:val="22"/>
          <w:szCs w:val="22"/>
        </w:rPr>
        <w:t xml:space="preserve">ni, valamint a fedett építmény alapanyag tárolásra kijelölt helyét három oldalról a tetőzet magasságáig vastag vasbeton fallal kell körülhatárolni. </w:t>
      </w:r>
    </w:p>
    <w:p w:rsidR="00A40743" w:rsidRDefault="00A40743" w:rsidP="005E04FD">
      <w:pPr>
        <w:pStyle w:val="NormlWeb"/>
        <w:spacing w:before="0" w:beforeAutospacing="0" w:after="0" w:afterAutospacing="0"/>
        <w:jc w:val="both"/>
        <w:rPr>
          <w:color w:val="000000"/>
          <w:sz w:val="22"/>
          <w:szCs w:val="22"/>
        </w:rPr>
      </w:pPr>
    </w:p>
    <w:p w:rsidR="00A40743" w:rsidRDefault="00A40743" w:rsidP="005E04FD">
      <w:pPr>
        <w:pStyle w:val="NormlWeb"/>
        <w:spacing w:before="0" w:beforeAutospacing="0" w:after="0" w:afterAutospacing="0"/>
        <w:jc w:val="both"/>
        <w:rPr>
          <w:color w:val="000000"/>
          <w:sz w:val="22"/>
          <w:szCs w:val="22"/>
        </w:rPr>
      </w:pPr>
      <w:r>
        <w:rPr>
          <w:color w:val="000000"/>
          <w:sz w:val="22"/>
          <w:szCs w:val="22"/>
        </w:rPr>
        <w:t>Az építési és beszerelési munkálatok végén a raktárak feltöltésével és az üzembe helyezéssel záruk a telepítési szakasz</w:t>
      </w:r>
    </w:p>
    <w:p w:rsidR="00C10AC1" w:rsidRDefault="00C10AC1" w:rsidP="005E04FD">
      <w:pPr>
        <w:pStyle w:val="NormlWeb"/>
        <w:spacing w:before="0" w:beforeAutospacing="0" w:after="0" w:afterAutospacing="0"/>
        <w:jc w:val="both"/>
        <w:rPr>
          <w:color w:val="000000"/>
          <w:sz w:val="22"/>
          <w:szCs w:val="22"/>
        </w:rPr>
      </w:pPr>
    </w:p>
    <w:p w:rsidR="005E04FD" w:rsidRDefault="005E04FD" w:rsidP="00D02BCF">
      <w:pPr>
        <w:spacing w:line="276" w:lineRule="auto"/>
        <w:rPr>
          <w:rFonts w:ascii="Times New Roman" w:hAnsi="Times New Roman" w:cs="Times New Roman"/>
        </w:rPr>
      </w:pPr>
      <w:r>
        <w:rPr>
          <w:rFonts w:ascii="Times New Roman" w:hAnsi="Times New Roman" w:cs="Times New Roman"/>
        </w:rPr>
        <w:t>Környezet</w:t>
      </w:r>
      <w:r w:rsidR="004130C1">
        <w:rPr>
          <w:rFonts w:ascii="Times New Roman" w:hAnsi="Times New Roman" w:cs="Times New Roman"/>
        </w:rPr>
        <w:t>i hatást kiváltó tevékenységek, hatótényezők</w:t>
      </w:r>
    </w:p>
    <w:tbl>
      <w:tblPr>
        <w:tblStyle w:val="Rcsostblzat"/>
        <w:tblW w:w="0" w:type="auto"/>
        <w:tblLook w:val="04A0"/>
      </w:tblPr>
      <w:tblGrid>
        <w:gridCol w:w="1384"/>
        <w:gridCol w:w="2268"/>
        <w:gridCol w:w="4820"/>
      </w:tblGrid>
      <w:tr w:rsidR="004130C1" w:rsidTr="006E35F7">
        <w:tc>
          <w:tcPr>
            <w:tcW w:w="3652" w:type="dxa"/>
            <w:gridSpan w:val="2"/>
          </w:tcPr>
          <w:p w:rsidR="004130C1" w:rsidRDefault="004130C1" w:rsidP="006E35F7">
            <w:pPr>
              <w:pStyle w:val="NormlWeb"/>
              <w:spacing w:before="0" w:beforeAutospacing="0" w:after="0" w:afterAutospacing="0"/>
              <w:jc w:val="both"/>
              <w:rPr>
                <w:color w:val="000000"/>
                <w:sz w:val="22"/>
                <w:szCs w:val="22"/>
              </w:rPr>
            </w:pPr>
            <w:r>
              <w:rPr>
                <w:color w:val="000000"/>
                <w:sz w:val="22"/>
                <w:szCs w:val="22"/>
              </w:rPr>
              <w:t>Környezeti hatást kiváltó tevékenység</w:t>
            </w:r>
          </w:p>
        </w:tc>
        <w:tc>
          <w:tcPr>
            <w:tcW w:w="4820" w:type="dxa"/>
          </w:tcPr>
          <w:p w:rsidR="004130C1" w:rsidRDefault="004130C1" w:rsidP="006E35F7">
            <w:pPr>
              <w:jc w:val="left"/>
              <w:rPr>
                <w:color w:val="000000"/>
              </w:rPr>
            </w:pPr>
            <w:r>
              <w:rPr>
                <w:rFonts w:ascii="Times New Roman" w:hAnsi="Times New Roman" w:cs="Times New Roman"/>
                <w:sz w:val="20"/>
                <w:szCs w:val="20"/>
              </w:rPr>
              <w:t>Hatótényezők</w:t>
            </w:r>
            <w:r w:rsidRPr="00312C7F">
              <w:rPr>
                <w:rFonts w:ascii="Times New Roman" w:hAnsi="Times New Roman" w:cs="Times New Roman"/>
                <w:sz w:val="20"/>
                <w:szCs w:val="20"/>
              </w:rPr>
              <w:t xml:space="preserve"> </w:t>
            </w:r>
          </w:p>
        </w:tc>
      </w:tr>
      <w:tr w:rsidR="004130C1" w:rsidTr="006E35F7">
        <w:tc>
          <w:tcPr>
            <w:tcW w:w="1384" w:type="dxa"/>
          </w:tcPr>
          <w:p w:rsidR="004130C1" w:rsidRDefault="004130C1" w:rsidP="00A40743">
            <w:pPr>
              <w:pStyle w:val="NormlWeb"/>
              <w:spacing w:before="0" w:beforeAutospacing="0" w:after="0" w:afterAutospacing="0"/>
              <w:jc w:val="both"/>
              <w:rPr>
                <w:color w:val="000000"/>
                <w:sz w:val="22"/>
                <w:szCs w:val="22"/>
              </w:rPr>
            </w:pPr>
            <w:r w:rsidRPr="00F61297">
              <w:rPr>
                <w:color w:val="000000"/>
                <w:sz w:val="22"/>
                <w:szCs w:val="22"/>
              </w:rPr>
              <w:t>Átvizsgálás, javítás</w:t>
            </w:r>
          </w:p>
        </w:tc>
        <w:tc>
          <w:tcPr>
            <w:tcW w:w="2268" w:type="dxa"/>
          </w:tcPr>
          <w:p w:rsidR="004130C1" w:rsidRPr="00F61297" w:rsidRDefault="004130C1" w:rsidP="006E35F7">
            <w:pPr>
              <w:pStyle w:val="NormlWeb"/>
              <w:spacing w:before="0" w:beforeAutospacing="0" w:after="0" w:afterAutospacing="0"/>
              <w:rPr>
                <w:color w:val="000000"/>
                <w:sz w:val="22"/>
                <w:szCs w:val="22"/>
              </w:rPr>
            </w:pPr>
            <w:r w:rsidRPr="00F61297">
              <w:rPr>
                <w:color w:val="000000"/>
                <w:sz w:val="22"/>
                <w:szCs w:val="22"/>
              </w:rPr>
              <w:t xml:space="preserve">Burkolt felületek </w:t>
            </w:r>
          </w:p>
          <w:p w:rsidR="004130C1" w:rsidRPr="00F61297" w:rsidRDefault="004130C1" w:rsidP="006E35F7">
            <w:pPr>
              <w:pStyle w:val="NormlWeb"/>
              <w:spacing w:before="0" w:beforeAutospacing="0" w:after="0" w:afterAutospacing="0"/>
              <w:rPr>
                <w:color w:val="000000"/>
                <w:sz w:val="22"/>
                <w:szCs w:val="22"/>
              </w:rPr>
            </w:pPr>
            <w:r w:rsidRPr="00F61297">
              <w:rPr>
                <w:color w:val="000000"/>
                <w:sz w:val="22"/>
                <w:szCs w:val="22"/>
              </w:rPr>
              <w:t xml:space="preserve">Kapu, kerítés </w:t>
            </w:r>
          </w:p>
          <w:p w:rsidR="004130C1" w:rsidRPr="00F61297" w:rsidRDefault="004130C1" w:rsidP="006E35F7">
            <w:pPr>
              <w:pStyle w:val="NormlWeb"/>
              <w:spacing w:before="0" w:beforeAutospacing="0" w:after="0" w:afterAutospacing="0"/>
              <w:rPr>
                <w:color w:val="000000"/>
                <w:sz w:val="22"/>
                <w:szCs w:val="22"/>
              </w:rPr>
            </w:pPr>
            <w:r w:rsidRPr="00F61297">
              <w:rPr>
                <w:color w:val="000000"/>
                <w:sz w:val="22"/>
                <w:szCs w:val="22"/>
              </w:rPr>
              <w:t>Épületek</w:t>
            </w:r>
          </w:p>
          <w:p w:rsidR="004130C1" w:rsidRDefault="004130C1" w:rsidP="006E35F7">
            <w:pPr>
              <w:pStyle w:val="NormlWeb"/>
              <w:spacing w:before="0" w:beforeAutospacing="0" w:after="0" w:afterAutospacing="0"/>
              <w:rPr>
                <w:color w:val="000000"/>
                <w:sz w:val="22"/>
                <w:szCs w:val="22"/>
              </w:rPr>
            </w:pPr>
            <w:r w:rsidRPr="00F61297">
              <w:rPr>
                <w:color w:val="000000"/>
                <w:sz w:val="22"/>
                <w:szCs w:val="22"/>
              </w:rPr>
              <w:t>Hálózatok</w:t>
            </w:r>
          </w:p>
          <w:p w:rsidR="004130C1" w:rsidRDefault="004130C1" w:rsidP="00A40743">
            <w:pPr>
              <w:pStyle w:val="NormlWeb"/>
              <w:spacing w:before="0" w:beforeAutospacing="0" w:after="0" w:afterAutospacing="0"/>
              <w:jc w:val="both"/>
              <w:rPr>
                <w:color w:val="000000"/>
                <w:sz w:val="22"/>
                <w:szCs w:val="22"/>
              </w:rPr>
            </w:pPr>
            <w:r w:rsidRPr="00F61297">
              <w:rPr>
                <w:color w:val="000000"/>
                <w:sz w:val="22"/>
                <w:szCs w:val="22"/>
              </w:rPr>
              <w:t>Fényforrás</w:t>
            </w:r>
            <w:r>
              <w:rPr>
                <w:color w:val="000000"/>
                <w:sz w:val="22"/>
                <w:szCs w:val="22"/>
              </w:rPr>
              <w:t>ok</w:t>
            </w:r>
          </w:p>
        </w:tc>
        <w:tc>
          <w:tcPr>
            <w:tcW w:w="4820" w:type="dxa"/>
          </w:tcPr>
          <w:p w:rsidR="004130C1" w:rsidRDefault="004130C1" w:rsidP="006E35F7">
            <w:pPr>
              <w:jc w:val="left"/>
              <w:rPr>
                <w:rFonts w:ascii="Times New Roman" w:hAnsi="Times New Roman" w:cs="Times New Roman"/>
                <w:sz w:val="20"/>
                <w:szCs w:val="20"/>
              </w:rPr>
            </w:pPr>
            <w:r w:rsidRPr="00312C7F">
              <w:rPr>
                <w:rFonts w:ascii="Times New Roman" w:hAnsi="Times New Roman" w:cs="Times New Roman"/>
                <w:sz w:val="20"/>
                <w:szCs w:val="20"/>
              </w:rPr>
              <w:t>Szennyezőanyag kibocsátások</w:t>
            </w:r>
            <w:r w:rsidR="00A40743">
              <w:rPr>
                <w:rFonts w:ascii="Times New Roman" w:hAnsi="Times New Roman" w:cs="Times New Roman"/>
                <w:sz w:val="20"/>
                <w:szCs w:val="20"/>
              </w:rPr>
              <w:t xml:space="preserve"> </w:t>
            </w:r>
          </w:p>
          <w:p w:rsidR="004130C1" w:rsidRDefault="004130C1" w:rsidP="006E35F7">
            <w:pPr>
              <w:jc w:val="left"/>
              <w:rPr>
                <w:rFonts w:ascii="Times New Roman" w:hAnsi="Times New Roman" w:cs="Times New Roman"/>
                <w:sz w:val="20"/>
                <w:szCs w:val="20"/>
              </w:rPr>
            </w:pPr>
            <w:r w:rsidRPr="00312C7F">
              <w:rPr>
                <w:rFonts w:ascii="Times New Roman" w:hAnsi="Times New Roman" w:cs="Times New Roman"/>
                <w:sz w:val="20"/>
                <w:szCs w:val="20"/>
              </w:rPr>
              <w:t>Zajkibocsátások</w:t>
            </w:r>
            <w:r>
              <w:rPr>
                <w:rFonts w:ascii="Times New Roman" w:hAnsi="Times New Roman" w:cs="Times New Roman"/>
                <w:sz w:val="20"/>
                <w:szCs w:val="20"/>
              </w:rPr>
              <w:t xml:space="preserve"> </w:t>
            </w:r>
          </w:p>
          <w:p w:rsidR="004130C1" w:rsidRDefault="004130C1" w:rsidP="006E35F7">
            <w:pPr>
              <w:jc w:val="left"/>
              <w:rPr>
                <w:rFonts w:ascii="Times New Roman" w:hAnsi="Times New Roman" w:cs="Times New Roman"/>
                <w:sz w:val="20"/>
                <w:szCs w:val="20"/>
              </w:rPr>
            </w:pPr>
            <w:r>
              <w:rPr>
                <w:rFonts w:ascii="Times New Roman" w:hAnsi="Times New Roman" w:cs="Times New Roman"/>
                <w:sz w:val="20"/>
                <w:szCs w:val="20"/>
              </w:rPr>
              <w:t>Vízszükséglet</w:t>
            </w:r>
          </w:p>
          <w:p w:rsidR="004130C1" w:rsidRDefault="004130C1" w:rsidP="006E35F7">
            <w:pPr>
              <w:pStyle w:val="NormlWeb"/>
              <w:spacing w:before="0" w:beforeAutospacing="0" w:after="0" w:afterAutospacing="0"/>
              <w:jc w:val="both"/>
              <w:rPr>
                <w:color w:val="000000"/>
                <w:sz w:val="22"/>
                <w:szCs w:val="22"/>
              </w:rPr>
            </w:pPr>
            <w:r>
              <w:rPr>
                <w:sz w:val="20"/>
                <w:szCs w:val="20"/>
              </w:rPr>
              <w:t>Munkahelyi terület javítása, üzemképessé tétele</w:t>
            </w:r>
          </w:p>
        </w:tc>
      </w:tr>
      <w:tr w:rsidR="00A40743" w:rsidTr="00F96183">
        <w:tc>
          <w:tcPr>
            <w:tcW w:w="3652" w:type="dxa"/>
            <w:gridSpan w:val="2"/>
          </w:tcPr>
          <w:p w:rsidR="00A40743" w:rsidRPr="00F61297" w:rsidRDefault="00A40743" w:rsidP="00F96183">
            <w:pPr>
              <w:pStyle w:val="NormlWeb"/>
              <w:spacing w:before="0" w:beforeAutospacing="0" w:after="0" w:afterAutospacing="0"/>
              <w:jc w:val="both"/>
              <w:rPr>
                <w:color w:val="000000"/>
                <w:sz w:val="22"/>
                <w:szCs w:val="22"/>
              </w:rPr>
            </w:pPr>
            <w:r>
              <w:rPr>
                <w:color w:val="000000"/>
                <w:sz w:val="22"/>
                <w:szCs w:val="22"/>
              </w:rPr>
              <w:t>Bontás, építés, szerelés</w:t>
            </w:r>
          </w:p>
        </w:tc>
        <w:tc>
          <w:tcPr>
            <w:tcW w:w="4820" w:type="dxa"/>
          </w:tcPr>
          <w:p w:rsidR="00A40743" w:rsidRPr="00312C7F" w:rsidRDefault="00A40743" w:rsidP="00A40743">
            <w:pPr>
              <w:jc w:val="left"/>
              <w:rPr>
                <w:rFonts w:ascii="Times New Roman" w:hAnsi="Times New Roman" w:cs="Times New Roman"/>
                <w:sz w:val="20"/>
                <w:szCs w:val="20"/>
              </w:rPr>
            </w:pPr>
            <w:r w:rsidRPr="00312C7F">
              <w:rPr>
                <w:rFonts w:ascii="Times New Roman" w:hAnsi="Times New Roman" w:cs="Times New Roman"/>
                <w:sz w:val="20"/>
                <w:szCs w:val="20"/>
              </w:rPr>
              <w:t>Szennyezőanyag kibocsátások</w:t>
            </w:r>
            <w:r>
              <w:rPr>
                <w:rFonts w:ascii="Times New Roman" w:hAnsi="Times New Roman" w:cs="Times New Roman"/>
                <w:sz w:val="20"/>
                <w:szCs w:val="20"/>
              </w:rPr>
              <w:t xml:space="preserve"> </w:t>
            </w:r>
          </w:p>
          <w:p w:rsidR="00A40743" w:rsidRPr="00312C7F" w:rsidRDefault="00A40743" w:rsidP="00F96183">
            <w:pPr>
              <w:jc w:val="left"/>
              <w:rPr>
                <w:rFonts w:ascii="Times New Roman" w:hAnsi="Times New Roman" w:cs="Times New Roman"/>
                <w:sz w:val="20"/>
                <w:szCs w:val="20"/>
              </w:rPr>
            </w:pPr>
            <w:r>
              <w:rPr>
                <w:rFonts w:ascii="Times New Roman" w:hAnsi="Times New Roman" w:cs="Times New Roman"/>
                <w:sz w:val="20"/>
                <w:szCs w:val="20"/>
              </w:rPr>
              <w:t>Zajhatás</w:t>
            </w:r>
          </w:p>
        </w:tc>
      </w:tr>
      <w:tr w:rsidR="004130C1" w:rsidTr="006E35F7">
        <w:tc>
          <w:tcPr>
            <w:tcW w:w="3652" w:type="dxa"/>
            <w:gridSpan w:val="2"/>
          </w:tcPr>
          <w:p w:rsidR="004130C1" w:rsidRDefault="004130C1" w:rsidP="006E35F7">
            <w:pPr>
              <w:pStyle w:val="NormlWeb"/>
              <w:spacing w:before="0" w:beforeAutospacing="0" w:after="0" w:afterAutospacing="0"/>
              <w:jc w:val="both"/>
              <w:rPr>
                <w:color w:val="000000"/>
                <w:sz w:val="22"/>
                <w:szCs w:val="22"/>
              </w:rPr>
            </w:pPr>
            <w:r w:rsidRPr="00F61297">
              <w:rPr>
                <w:color w:val="000000"/>
                <w:sz w:val="22"/>
                <w:szCs w:val="22"/>
              </w:rPr>
              <w:t>Személy- és teherszállítás</w:t>
            </w:r>
          </w:p>
        </w:tc>
        <w:tc>
          <w:tcPr>
            <w:tcW w:w="4820" w:type="dxa"/>
          </w:tcPr>
          <w:p w:rsidR="004130C1" w:rsidRPr="00312C7F" w:rsidRDefault="004130C1" w:rsidP="006E35F7">
            <w:pPr>
              <w:jc w:val="left"/>
              <w:rPr>
                <w:rFonts w:ascii="Times New Roman" w:hAnsi="Times New Roman" w:cs="Times New Roman"/>
                <w:sz w:val="20"/>
                <w:szCs w:val="20"/>
              </w:rPr>
            </w:pPr>
            <w:r w:rsidRPr="00312C7F">
              <w:rPr>
                <w:rFonts w:ascii="Times New Roman" w:hAnsi="Times New Roman" w:cs="Times New Roman"/>
                <w:sz w:val="20"/>
                <w:szCs w:val="20"/>
              </w:rPr>
              <w:t>Szennyezőanyag kibocsátások</w:t>
            </w:r>
            <w:r>
              <w:rPr>
                <w:rFonts w:ascii="Times New Roman" w:hAnsi="Times New Roman" w:cs="Times New Roman"/>
                <w:sz w:val="20"/>
                <w:szCs w:val="20"/>
              </w:rPr>
              <w:t xml:space="preserve"> </w:t>
            </w:r>
          </w:p>
          <w:p w:rsidR="004130C1" w:rsidRPr="00312C7F" w:rsidRDefault="004130C1" w:rsidP="006E35F7">
            <w:pPr>
              <w:jc w:val="left"/>
              <w:rPr>
                <w:rFonts w:ascii="Times New Roman" w:hAnsi="Times New Roman" w:cs="Times New Roman"/>
                <w:sz w:val="20"/>
                <w:szCs w:val="20"/>
              </w:rPr>
            </w:pPr>
            <w:r w:rsidRPr="00312C7F">
              <w:rPr>
                <w:rFonts w:ascii="Times New Roman" w:hAnsi="Times New Roman" w:cs="Times New Roman"/>
                <w:sz w:val="20"/>
                <w:szCs w:val="20"/>
              </w:rPr>
              <w:t>Zajkibocsátások</w:t>
            </w:r>
          </w:p>
          <w:p w:rsidR="004130C1" w:rsidRDefault="004130C1" w:rsidP="006E35F7">
            <w:pPr>
              <w:pStyle w:val="NormlWeb"/>
              <w:spacing w:before="0" w:beforeAutospacing="0" w:after="0" w:afterAutospacing="0"/>
              <w:jc w:val="both"/>
              <w:rPr>
                <w:color w:val="000000"/>
                <w:sz w:val="22"/>
                <w:szCs w:val="22"/>
              </w:rPr>
            </w:pPr>
            <w:r>
              <w:rPr>
                <w:sz w:val="20"/>
                <w:szCs w:val="20"/>
              </w:rPr>
              <w:t>Zavarás az utak mentén</w:t>
            </w:r>
          </w:p>
        </w:tc>
      </w:tr>
    </w:tbl>
    <w:p w:rsidR="004130C1" w:rsidRDefault="004130C1" w:rsidP="005E04FD">
      <w:pPr>
        <w:pStyle w:val="NormlWeb"/>
        <w:spacing w:before="0" w:beforeAutospacing="0" w:after="0" w:afterAutospacing="0"/>
        <w:jc w:val="both"/>
        <w:rPr>
          <w:color w:val="000000"/>
          <w:sz w:val="22"/>
          <w:szCs w:val="22"/>
        </w:rPr>
      </w:pPr>
    </w:p>
    <w:p w:rsidR="004130C1" w:rsidRDefault="004130C1" w:rsidP="003C0262">
      <w:pPr>
        <w:pStyle w:val="NormlWeb"/>
        <w:spacing w:before="0" w:beforeAutospacing="0" w:after="0" w:afterAutospacing="0" w:line="360" w:lineRule="auto"/>
        <w:jc w:val="both"/>
        <w:rPr>
          <w:color w:val="000000"/>
          <w:sz w:val="22"/>
          <w:szCs w:val="22"/>
        </w:rPr>
      </w:pPr>
      <w:r>
        <w:rPr>
          <w:color w:val="000000"/>
          <w:sz w:val="22"/>
          <w:szCs w:val="22"/>
        </w:rPr>
        <w:t>A tevékenységet munkanapokon a nappali órákban végzik, a tervezett időtartam 1</w:t>
      </w:r>
      <w:r w:rsidR="00A40743">
        <w:rPr>
          <w:color w:val="000000"/>
          <w:sz w:val="22"/>
          <w:szCs w:val="22"/>
        </w:rPr>
        <w:t>0</w:t>
      </w:r>
      <w:r>
        <w:rPr>
          <w:color w:val="000000"/>
          <w:sz w:val="22"/>
          <w:szCs w:val="22"/>
        </w:rPr>
        <w:t>-</w:t>
      </w:r>
      <w:r w:rsidR="00A40743">
        <w:rPr>
          <w:color w:val="000000"/>
          <w:sz w:val="22"/>
          <w:szCs w:val="22"/>
        </w:rPr>
        <w:t>1</w:t>
      </w:r>
      <w:r>
        <w:rPr>
          <w:color w:val="000000"/>
          <w:sz w:val="22"/>
          <w:szCs w:val="22"/>
        </w:rPr>
        <w:t>2 hónap.</w:t>
      </w:r>
    </w:p>
    <w:p w:rsidR="004F730D" w:rsidRDefault="00A40743" w:rsidP="005E04FD">
      <w:pPr>
        <w:pStyle w:val="NormlWeb"/>
        <w:spacing w:before="0" w:beforeAutospacing="0" w:after="0" w:afterAutospacing="0"/>
        <w:jc w:val="both"/>
        <w:rPr>
          <w:color w:val="000000"/>
          <w:sz w:val="22"/>
          <w:szCs w:val="22"/>
        </w:rPr>
      </w:pPr>
      <w:r>
        <w:rPr>
          <w:color w:val="000000"/>
          <w:sz w:val="22"/>
          <w:szCs w:val="22"/>
        </w:rPr>
        <w:t>A telepítés munkarendje heti öt munkanap, napi egy műszak.</w:t>
      </w:r>
    </w:p>
    <w:p w:rsidR="004F730D" w:rsidRDefault="004F730D" w:rsidP="005E04FD">
      <w:pPr>
        <w:pStyle w:val="NormlWeb"/>
        <w:spacing w:before="0" w:beforeAutospacing="0" w:after="0" w:afterAutospacing="0"/>
        <w:jc w:val="both"/>
        <w:rPr>
          <w:color w:val="000000"/>
          <w:sz w:val="22"/>
          <w:szCs w:val="22"/>
        </w:rPr>
      </w:pPr>
    </w:p>
    <w:p w:rsidR="00A40743" w:rsidRDefault="00A40743" w:rsidP="005E04FD">
      <w:pPr>
        <w:pStyle w:val="NormlWeb"/>
        <w:spacing w:before="0" w:beforeAutospacing="0" w:after="0" w:afterAutospacing="0"/>
        <w:jc w:val="both"/>
        <w:rPr>
          <w:color w:val="000000"/>
          <w:sz w:val="22"/>
          <w:szCs w:val="22"/>
        </w:rPr>
      </w:pPr>
    </w:p>
    <w:p w:rsidR="005E04FD" w:rsidRPr="008E3517" w:rsidRDefault="005E04FD" w:rsidP="005E04FD">
      <w:pPr>
        <w:pStyle w:val="NormlWeb"/>
        <w:spacing w:before="0" w:beforeAutospacing="0" w:after="0" w:afterAutospacing="0"/>
        <w:jc w:val="both"/>
        <w:rPr>
          <w:b/>
          <w:color w:val="000000"/>
          <w:sz w:val="22"/>
          <w:szCs w:val="22"/>
        </w:rPr>
      </w:pPr>
      <w:r w:rsidRPr="008E3517">
        <w:rPr>
          <w:b/>
          <w:color w:val="000000"/>
          <w:sz w:val="22"/>
          <w:szCs w:val="22"/>
        </w:rPr>
        <w:t>MEGVALÓSÍTÁS</w:t>
      </w:r>
    </w:p>
    <w:p w:rsidR="005E04FD" w:rsidRDefault="005E04FD" w:rsidP="005E04FD">
      <w:pPr>
        <w:pStyle w:val="NormlWeb"/>
        <w:spacing w:before="0" w:beforeAutospacing="0" w:after="0" w:afterAutospacing="0"/>
        <w:jc w:val="both"/>
        <w:rPr>
          <w:color w:val="000000"/>
          <w:sz w:val="22"/>
          <w:szCs w:val="22"/>
        </w:rPr>
      </w:pPr>
    </w:p>
    <w:p w:rsidR="005E04FD" w:rsidRDefault="005E04FD" w:rsidP="005E04FD">
      <w:pPr>
        <w:pStyle w:val="NormlWeb"/>
        <w:spacing w:before="0" w:beforeAutospacing="0" w:after="0" w:afterAutospacing="0"/>
        <w:jc w:val="both"/>
        <w:rPr>
          <w:color w:val="000000"/>
          <w:sz w:val="22"/>
          <w:szCs w:val="22"/>
        </w:rPr>
      </w:pPr>
      <w:r>
        <w:rPr>
          <w:color w:val="000000"/>
          <w:sz w:val="22"/>
          <w:szCs w:val="22"/>
        </w:rPr>
        <w:t xml:space="preserve">A tervezett tevékenységet ciklusokban </w:t>
      </w:r>
      <w:r w:rsidR="00A40743">
        <w:rPr>
          <w:color w:val="000000"/>
          <w:sz w:val="22"/>
          <w:szCs w:val="22"/>
        </w:rPr>
        <w:t>termelési és tisztítási szakaszok váltakozásával</w:t>
      </w:r>
      <w:r w:rsidR="004130C1">
        <w:rPr>
          <w:color w:val="000000"/>
          <w:sz w:val="22"/>
          <w:szCs w:val="22"/>
        </w:rPr>
        <w:t xml:space="preserve"> végzik a ciklusokban egy </w:t>
      </w:r>
      <w:r w:rsidR="00A40743">
        <w:rPr>
          <w:color w:val="000000"/>
          <w:sz w:val="22"/>
          <w:szCs w:val="22"/>
        </w:rPr>
        <w:t>19-2</w:t>
      </w:r>
      <w:r w:rsidR="004130C1">
        <w:rPr>
          <w:color w:val="000000"/>
          <w:sz w:val="22"/>
          <w:szCs w:val="22"/>
        </w:rPr>
        <w:t>4</w:t>
      </w:r>
      <w:r>
        <w:rPr>
          <w:color w:val="000000"/>
          <w:sz w:val="22"/>
          <w:szCs w:val="22"/>
        </w:rPr>
        <w:t xml:space="preserve"> napos </w:t>
      </w:r>
      <w:r w:rsidR="00A40743">
        <w:rPr>
          <w:color w:val="000000"/>
          <w:sz w:val="22"/>
          <w:szCs w:val="22"/>
        </w:rPr>
        <w:t>termelési</w:t>
      </w:r>
      <w:r>
        <w:rPr>
          <w:color w:val="000000"/>
          <w:sz w:val="22"/>
          <w:szCs w:val="22"/>
        </w:rPr>
        <w:t xml:space="preserve"> és egy 1 napos </w:t>
      </w:r>
      <w:r w:rsidR="00A40743">
        <w:rPr>
          <w:color w:val="000000"/>
          <w:sz w:val="22"/>
          <w:szCs w:val="22"/>
        </w:rPr>
        <w:t>tisztítási</w:t>
      </w:r>
      <w:r>
        <w:rPr>
          <w:color w:val="000000"/>
          <w:sz w:val="22"/>
          <w:szCs w:val="22"/>
        </w:rPr>
        <w:t xml:space="preserve"> szakasszal. A </w:t>
      </w:r>
      <w:r w:rsidR="00A40743">
        <w:rPr>
          <w:color w:val="000000"/>
          <w:sz w:val="22"/>
          <w:szCs w:val="22"/>
        </w:rPr>
        <w:t>termelés</w:t>
      </w:r>
      <w:r>
        <w:rPr>
          <w:color w:val="000000"/>
          <w:sz w:val="22"/>
          <w:szCs w:val="22"/>
        </w:rPr>
        <w:t xml:space="preserve">i szakaszban egyes tevékenységeket - eltérő intenzitással - a nappali és az éjszakai órákban is végeznek,  a </w:t>
      </w:r>
      <w:r w:rsidR="00A40743">
        <w:rPr>
          <w:color w:val="000000"/>
          <w:sz w:val="22"/>
          <w:szCs w:val="22"/>
        </w:rPr>
        <w:t xml:space="preserve">tisztítást jellemzően </w:t>
      </w:r>
      <w:r>
        <w:rPr>
          <w:color w:val="000000"/>
          <w:sz w:val="22"/>
          <w:szCs w:val="22"/>
        </w:rPr>
        <w:t xml:space="preserve"> a nappali órákban foly</w:t>
      </w:r>
      <w:r w:rsidR="00A40743">
        <w:rPr>
          <w:color w:val="000000"/>
          <w:sz w:val="22"/>
          <w:szCs w:val="22"/>
        </w:rPr>
        <w:t>tatják</w:t>
      </w:r>
      <w:r>
        <w:rPr>
          <w:color w:val="000000"/>
          <w:sz w:val="22"/>
          <w:szCs w:val="22"/>
        </w:rPr>
        <w:t xml:space="preserve">. </w:t>
      </w:r>
    </w:p>
    <w:p w:rsidR="005E04FD" w:rsidRDefault="005E04FD" w:rsidP="005E04FD">
      <w:pPr>
        <w:pStyle w:val="NormlWeb"/>
        <w:spacing w:before="0" w:beforeAutospacing="0" w:after="0" w:afterAutospacing="0"/>
        <w:jc w:val="both"/>
        <w:rPr>
          <w:color w:val="000000"/>
          <w:sz w:val="22"/>
          <w:szCs w:val="22"/>
        </w:rPr>
      </w:pPr>
    </w:p>
    <w:p w:rsidR="002B0CEE" w:rsidRPr="00D3610B" w:rsidRDefault="002B0CEE" w:rsidP="002B0CEE">
      <w:pPr>
        <w:spacing w:line="276" w:lineRule="auto"/>
        <w:rPr>
          <w:rFonts w:ascii="Times New Roman" w:hAnsi="Times New Roman" w:cs="Times New Roman"/>
          <w:b/>
        </w:rPr>
      </w:pPr>
      <w:r w:rsidRPr="00D3610B">
        <w:rPr>
          <w:rFonts w:ascii="Times New Roman" w:hAnsi="Times New Roman" w:cs="Times New Roman"/>
          <w:b/>
        </w:rPr>
        <w:t>Környezetre ható tevékenységek</w:t>
      </w:r>
    </w:p>
    <w:tbl>
      <w:tblPr>
        <w:tblStyle w:val="Rcsostblzat"/>
        <w:tblW w:w="0" w:type="auto"/>
        <w:tblLook w:val="04A0"/>
      </w:tblPr>
      <w:tblGrid>
        <w:gridCol w:w="4510"/>
        <w:gridCol w:w="5345"/>
      </w:tblGrid>
      <w:tr w:rsidR="0006231E" w:rsidRPr="008C69A8" w:rsidTr="008C69A8">
        <w:tc>
          <w:tcPr>
            <w:tcW w:w="4510" w:type="dxa"/>
          </w:tcPr>
          <w:p w:rsidR="0006231E" w:rsidRPr="008C69A8" w:rsidRDefault="0006231E" w:rsidP="003C0262">
            <w:pPr>
              <w:rPr>
                <w:rFonts w:ascii="Times New Roman" w:hAnsi="Times New Roman" w:cs="Times New Roman"/>
              </w:rPr>
            </w:pPr>
            <w:r w:rsidRPr="008C69A8">
              <w:rPr>
                <w:rFonts w:ascii="Times New Roman" w:hAnsi="Times New Roman" w:cs="Times New Roman"/>
              </w:rPr>
              <w:t>Gyártó egységek (gyártósorok) üzemeltetése</w:t>
            </w:r>
          </w:p>
        </w:tc>
        <w:tc>
          <w:tcPr>
            <w:tcW w:w="5345" w:type="dxa"/>
          </w:tcPr>
          <w:p w:rsidR="0006231E" w:rsidRPr="008C69A8" w:rsidRDefault="0006231E" w:rsidP="003C0262">
            <w:pPr>
              <w:rPr>
                <w:rFonts w:ascii="Times New Roman" w:hAnsi="Times New Roman" w:cs="Times New Roman"/>
              </w:rPr>
            </w:pPr>
            <w:r w:rsidRPr="008C69A8">
              <w:rPr>
                <w:rFonts w:ascii="Times New Roman" w:hAnsi="Times New Roman" w:cs="Times New Roman"/>
              </w:rPr>
              <w:t>Ivóvíz minőségű vízigény</w:t>
            </w:r>
          </w:p>
        </w:tc>
      </w:tr>
      <w:tr w:rsidR="0006231E" w:rsidRPr="008C69A8" w:rsidTr="008C69A8">
        <w:tc>
          <w:tcPr>
            <w:tcW w:w="4510" w:type="dxa"/>
          </w:tcPr>
          <w:p w:rsidR="0006231E" w:rsidRPr="008C69A8" w:rsidRDefault="0006231E" w:rsidP="003C0262">
            <w:pPr>
              <w:rPr>
                <w:rFonts w:ascii="Times New Roman" w:hAnsi="Times New Roman" w:cs="Times New Roman"/>
              </w:rPr>
            </w:pPr>
            <w:r w:rsidRPr="008C69A8">
              <w:rPr>
                <w:rFonts w:ascii="Times New Roman" w:hAnsi="Times New Roman" w:cs="Times New Roman"/>
              </w:rPr>
              <w:t>Alapanyagok beszállítása, raktározása, tárolása</w:t>
            </w:r>
          </w:p>
        </w:tc>
        <w:tc>
          <w:tcPr>
            <w:tcW w:w="5345" w:type="dxa"/>
          </w:tcPr>
          <w:p w:rsidR="0006231E" w:rsidRPr="008C69A8" w:rsidRDefault="0006231E" w:rsidP="003C0262">
            <w:pPr>
              <w:rPr>
                <w:rFonts w:ascii="Times New Roman" w:hAnsi="Times New Roman" w:cs="Times New Roman"/>
              </w:rPr>
            </w:pPr>
            <w:r>
              <w:rPr>
                <w:rFonts w:ascii="Times New Roman" w:hAnsi="Times New Roman" w:cs="Times New Roman"/>
              </w:rPr>
              <w:t>S</w:t>
            </w:r>
            <w:r w:rsidRPr="008C69A8">
              <w:rPr>
                <w:rFonts w:ascii="Times New Roman" w:hAnsi="Times New Roman" w:cs="Times New Roman"/>
              </w:rPr>
              <w:t xml:space="preserve">aját </w:t>
            </w:r>
            <w:r>
              <w:rPr>
                <w:rFonts w:ascii="Times New Roman" w:hAnsi="Times New Roman" w:cs="Times New Roman"/>
              </w:rPr>
              <w:t>víz</w:t>
            </w:r>
            <w:r w:rsidRPr="008C69A8">
              <w:rPr>
                <w:rFonts w:ascii="Times New Roman" w:hAnsi="Times New Roman" w:cs="Times New Roman"/>
              </w:rPr>
              <w:t>hálózat</w:t>
            </w:r>
            <w:r>
              <w:rPr>
                <w:rFonts w:ascii="Times New Roman" w:hAnsi="Times New Roman" w:cs="Times New Roman"/>
              </w:rPr>
              <w:t xml:space="preserve"> üzemeltetése</w:t>
            </w:r>
          </w:p>
        </w:tc>
      </w:tr>
      <w:tr w:rsidR="0006231E" w:rsidRPr="008C69A8" w:rsidTr="008C69A8">
        <w:tc>
          <w:tcPr>
            <w:tcW w:w="4510" w:type="dxa"/>
          </w:tcPr>
          <w:p w:rsidR="0006231E" w:rsidRPr="008C69A8" w:rsidRDefault="0006231E" w:rsidP="003C0262">
            <w:pPr>
              <w:rPr>
                <w:rFonts w:ascii="Times New Roman" w:hAnsi="Times New Roman" w:cs="Times New Roman"/>
              </w:rPr>
            </w:pPr>
            <w:r w:rsidRPr="008C69A8">
              <w:rPr>
                <w:rFonts w:ascii="Times New Roman" w:hAnsi="Times New Roman" w:cs="Times New Roman"/>
              </w:rPr>
              <w:t>Személyszállítás, közlekedés</w:t>
            </w:r>
          </w:p>
        </w:tc>
        <w:tc>
          <w:tcPr>
            <w:tcW w:w="5345" w:type="dxa"/>
          </w:tcPr>
          <w:p w:rsidR="0006231E" w:rsidRPr="008C69A8" w:rsidRDefault="0006231E" w:rsidP="003C0262">
            <w:pPr>
              <w:rPr>
                <w:rFonts w:ascii="Times New Roman" w:hAnsi="Times New Roman" w:cs="Times New Roman"/>
              </w:rPr>
            </w:pPr>
            <w:r>
              <w:rPr>
                <w:rFonts w:ascii="Times New Roman" w:hAnsi="Times New Roman" w:cs="Times New Roman"/>
              </w:rPr>
              <w:t>V</w:t>
            </w:r>
            <w:r w:rsidRPr="008C69A8">
              <w:rPr>
                <w:rFonts w:ascii="Times New Roman" w:hAnsi="Times New Roman" w:cs="Times New Roman"/>
              </w:rPr>
              <w:t>íztisztító berendezés (RO) üzemeltetés</w:t>
            </w:r>
            <w:r>
              <w:rPr>
                <w:rFonts w:ascii="Times New Roman" w:hAnsi="Times New Roman" w:cs="Times New Roman"/>
              </w:rPr>
              <w:t>e</w:t>
            </w:r>
          </w:p>
        </w:tc>
      </w:tr>
      <w:tr w:rsidR="0006231E" w:rsidRPr="008C69A8" w:rsidTr="008C69A8">
        <w:tc>
          <w:tcPr>
            <w:tcW w:w="4510" w:type="dxa"/>
          </w:tcPr>
          <w:p w:rsidR="0006231E" w:rsidRPr="008C69A8" w:rsidRDefault="0006231E" w:rsidP="003C0262">
            <w:pPr>
              <w:rPr>
                <w:rFonts w:ascii="Times New Roman" w:hAnsi="Times New Roman" w:cs="Times New Roman"/>
              </w:rPr>
            </w:pPr>
            <w:r w:rsidRPr="008C69A8">
              <w:rPr>
                <w:rFonts w:ascii="Times New Roman" w:hAnsi="Times New Roman" w:cs="Times New Roman"/>
              </w:rPr>
              <w:t xml:space="preserve">Alapanyagok mozgatása  </w:t>
            </w:r>
          </w:p>
        </w:tc>
        <w:tc>
          <w:tcPr>
            <w:tcW w:w="5345" w:type="dxa"/>
          </w:tcPr>
          <w:p w:rsidR="0006231E" w:rsidRPr="008C69A8" w:rsidRDefault="0006231E" w:rsidP="003C0262">
            <w:pPr>
              <w:rPr>
                <w:rFonts w:ascii="Times New Roman" w:hAnsi="Times New Roman" w:cs="Times New Roman"/>
              </w:rPr>
            </w:pPr>
            <w:r w:rsidRPr="008C69A8">
              <w:rPr>
                <w:rFonts w:ascii="Times New Roman" w:hAnsi="Times New Roman" w:cs="Times New Roman"/>
              </w:rPr>
              <w:t>Szennyezett levegő és füstgáz kibocsátás</w:t>
            </w:r>
          </w:p>
        </w:tc>
      </w:tr>
      <w:tr w:rsidR="0006231E" w:rsidRPr="008C69A8" w:rsidTr="008C69A8">
        <w:tc>
          <w:tcPr>
            <w:tcW w:w="4510" w:type="dxa"/>
          </w:tcPr>
          <w:p w:rsidR="0006231E" w:rsidRPr="008C69A8" w:rsidRDefault="0006231E" w:rsidP="003C0262">
            <w:pPr>
              <w:rPr>
                <w:rFonts w:ascii="Times New Roman" w:hAnsi="Times New Roman" w:cs="Times New Roman"/>
              </w:rPr>
            </w:pPr>
            <w:r w:rsidRPr="008C69A8">
              <w:rPr>
                <w:rFonts w:ascii="Times New Roman" w:hAnsi="Times New Roman" w:cs="Times New Roman"/>
              </w:rPr>
              <w:t>Termékek tárolása, kiszállítása</w:t>
            </w:r>
          </w:p>
        </w:tc>
        <w:tc>
          <w:tcPr>
            <w:tcW w:w="5345" w:type="dxa"/>
          </w:tcPr>
          <w:p w:rsidR="0006231E" w:rsidRPr="008C69A8" w:rsidRDefault="0006231E" w:rsidP="003C0262">
            <w:pPr>
              <w:rPr>
                <w:rFonts w:ascii="Times New Roman" w:hAnsi="Times New Roman" w:cs="Times New Roman"/>
              </w:rPr>
            </w:pPr>
            <w:r w:rsidRPr="008C69A8">
              <w:rPr>
                <w:rFonts w:ascii="Times New Roman" w:hAnsi="Times New Roman" w:cs="Times New Roman"/>
              </w:rPr>
              <w:t>Csapadékvíz kibocsátás</w:t>
            </w:r>
          </w:p>
        </w:tc>
      </w:tr>
      <w:tr w:rsidR="0006231E" w:rsidRPr="008C69A8" w:rsidTr="008C69A8">
        <w:tc>
          <w:tcPr>
            <w:tcW w:w="4510" w:type="dxa"/>
          </w:tcPr>
          <w:p w:rsidR="0006231E" w:rsidRPr="008C69A8" w:rsidRDefault="0006231E" w:rsidP="003C0262">
            <w:pPr>
              <w:rPr>
                <w:rFonts w:ascii="Times New Roman" w:hAnsi="Times New Roman" w:cs="Times New Roman"/>
              </w:rPr>
            </w:pPr>
            <w:r w:rsidRPr="008C69A8">
              <w:rPr>
                <w:rFonts w:ascii="Times New Roman" w:hAnsi="Times New Roman" w:cs="Times New Roman"/>
              </w:rPr>
              <w:t>Ventillátorok üzemeltetése</w:t>
            </w:r>
          </w:p>
        </w:tc>
        <w:tc>
          <w:tcPr>
            <w:tcW w:w="5345" w:type="dxa"/>
          </w:tcPr>
          <w:p w:rsidR="0006231E" w:rsidRPr="008C69A8" w:rsidRDefault="0006231E" w:rsidP="003C0262">
            <w:pPr>
              <w:rPr>
                <w:rFonts w:ascii="Times New Roman" w:hAnsi="Times New Roman" w:cs="Times New Roman"/>
              </w:rPr>
            </w:pPr>
            <w:r w:rsidRPr="008C69A8">
              <w:rPr>
                <w:rFonts w:ascii="Times New Roman" w:hAnsi="Times New Roman" w:cs="Times New Roman"/>
              </w:rPr>
              <w:t>Szilárd hulladékok kibocsátása</w:t>
            </w:r>
          </w:p>
        </w:tc>
      </w:tr>
      <w:tr w:rsidR="0006231E" w:rsidRPr="008C69A8" w:rsidTr="008C69A8">
        <w:tc>
          <w:tcPr>
            <w:tcW w:w="4510" w:type="dxa"/>
          </w:tcPr>
          <w:p w:rsidR="0006231E" w:rsidRPr="008C69A8" w:rsidRDefault="0006231E" w:rsidP="003C0262">
            <w:pPr>
              <w:rPr>
                <w:rFonts w:ascii="Times New Roman" w:hAnsi="Times New Roman" w:cs="Times New Roman"/>
              </w:rPr>
            </w:pPr>
            <w:r w:rsidRPr="008C69A8">
              <w:rPr>
                <w:rFonts w:ascii="Times New Roman" w:hAnsi="Times New Roman" w:cs="Times New Roman"/>
              </w:rPr>
              <w:t>Számítógépes vezérlőegység üzemeltetése</w:t>
            </w:r>
          </w:p>
        </w:tc>
        <w:tc>
          <w:tcPr>
            <w:tcW w:w="5345" w:type="dxa"/>
          </w:tcPr>
          <w:p w:rsidR="0006231E" w:rsidRPr="008C69A8" w:rsidRDefault="0006231E" w:rsidP="003C0262">
            <w:pPr>
              <w:rPr>
                <w:rFonts w:ascii="Times New Roman" w:hAnsi="Times New Roman" w:cs="Times New Roman"/>
              </w:rPr>
            </w:pPr>
            <w:r w:rsidRPr="008C69A8">
              <w:rPr>
                <w:rFonts w:ascii="Times New Roman" w:hAnsi="Times New Roman" w:cs="Times New Roman"/>
              </w:rPr>
              <w:t>Kommunális szennyvíz kibocsátás</w:t>
            </w:r>
          </w:p>
        </w:tc>
      </w:tr>
      <w:tr w:rsidR="0006231E" w:rsidRPr="008C69A8" w:rsidTr="008C69A8">
        <w:tc>
          <w:tcPr>
            <w:tcW w:w="4510" w:type="dxa"/>
          </w:tcPr>
          <w:p w:rsidR="0006231E" w:rsidRPr="008C69A8" w:rsidRDefault="0006231E" w:rsidP="003C0262">
            <w:pPr>
              <w:rPr>
                <w:rFonts w:ascii="Times New Roman" w:hAnsi="Times New Roman" w:cs="Times New Roman"/>
              </w:rPr>
            </w:pPr>
            <w:r w:rsidRPr="008C69A8">
              <w:rPr>
                <w:rFonts w:ascii="Times New Roman" w:hAnsi="Times New Roman" w:cs="Times New Roman"/>
              </w:rPr>
              <w:t>Földgáz és áram fogyasztás</w:t>
            </w:r>
          </w:p>
        </w:tc>
        <w:tc>
          <w:tcPr>
            <w:tcW w:w="5345" w:type="dxa"/>
          </w:tcPr>
          <w:p w:rsidR="0006231E" w:rsidRPr="008C69A8" w:rsidRDefault="0006231E" w:rsidP="003C0262">
            <w:pPr>
              <w:rPr>
                <w:rFonts w:ascii="Times New Roman" w:hAnsi="Times New Roman" w:cs="Times New Roman"/>
              </w:rPr>
            </w:pPr>
            <w:r w:rsidRPr="008C69A8">
              <w:rPr>
                <w:rFonts w:ascii="Times New Roman" w:hAnsi="Times New Roman" w:cs="Times New Roman"/>
              </w:rPr>
              <w:t>Telephely zöldfelületének gondozása</w:t>
            </w:r>
          </w:p>
        </w:tc>
      </w:tr>
      <w:tr w:rsidR="0006231E" w:rsidRPr="008C69A8" w:rsidTr="0006231E">
        <w:trPr>
          <w:trHeight w:val="58"/>
        </w:trPr>
        <w:tc>
          <w:tcPr>
            <w:tcW w:w="4510" w:type="dxa"/>
          </w:tcPr>
          <w:p w:rsidR="0006231E" w:rsidRPr="008C69A8" w:rsidRDefault="0006231E" w:rsidP="003C0262">
            <w:pPr>
              <w:rPr>
                <w:rFonts w:ascii="Times New Roman" w:hAnsi="Times New Roman" w:cs="Times New Roman"/>
              </w:rPr>
            </w:pPr>
            <w:r w:rsidRPr="008C69A8">
              <w:rPr>
                <w:rFonts w:ascii="Times New Roman" w:hAnsi="Times New Roman" w:cs="Times New Roman"/>
              </w:rPr>
              <w:t>Friss levegő igény</w:t>
            </w:r>
          </w:p>
        </w:tc>
        <w:tc>
          <w:tcPr>
            <w:tcW w:w="5345" w:type="dxa"/>
          </w:tcPr>
          <w:p w:rsidR="0006231E" w:rsidRPr="008C69A8" w:rsidRDefault="0006231E" w:rsidP="003C0262">
            <w:pPr>
              <w:rPr>
                <w:rFonts w:ascii="Times New Roman" w:hAnsi="Times New Roman" w:cs="Times New Roman"/>
              </w:rPr>
            </w:pPr>
          </w:p>
        </w:tc>
      </w:tr>
    </w:tbl>
    <w:p w:rsidR="002C601E" w:rsidRDefault="002C601E" w:rsidP="00DF7A34">
      <w:pPr>
        <w:pStyle w:val="NormlWeb"/>
        <w:spacing w:before="0" w:beforeAutospacing="0" w:after="0" w:afterAutospacing="0" w:line="276" w:lineRule="auto"/>
        <w:jc w:val="both"/>
        <w:rPr>
          <w:color w:val="000000"/>
          <w:sz w:val="22"/>
          <w:szCs w:val="22"/>
        </w:rPr>
      </w:pPr>
    </w:p>
    <w:p w:rsidR="005E04FD" w:rsidRPr="00DF7A34" w:rsidRDefault="00DF7A34" w:rsidP="00DF7A34">
      <w:pPr>
        <w:pStyle w:val="NormlWeb"/>
        <w:spacing w:before="0" w:beforeAutospacing="0" w:after="0" w:afterAutospacing="0" w:line="276" w:lineRule="auto"/>
        <w:jc w:val="both"/>
        <w:rPr>
          <w:color w:val="000000"/>
          <w:sz w:val="22"/>
          <w:szCs w:val="22"/>
        </w:rPr>
      </w:pPr>
      <w:r w:rsidRPr="00DF7A34">
        <w:rPr>
          <w:color w:val="000000"/>
          <w:sz w:val="22"/>
          <w:szCs w:val="22"/>
        </w:rPr>
        <w:t>Környezeti hatást kiváltó tevékenység</w:t>
      </w:r>
    </w:p>
    <w:tbl>
      <w:tblPr>
        <w:tblStyle w:val="Rcsostblzat"/>
        <w:tblW w:w="9889" w:type="dxa"/>
        <w:tblLook w:val="04A0"/>
      </w:tblPr>
      <w:tblGrid>
        <w:gridCol w:w="2093"/>
        <w:gridCol w:w="3402"/>
        <w:gridCol w:w="4394"/>
      </w:tblGrid>
      <w:tr w:rsidR="003D4FE3" w:rsidRPr="002C3D9B" w:rsidTr="0006231E">
        <w:tc>
          <w:tcPr>
            <w:tcW w:w="2093" w:type="dxa"/>
            <w:vMerge w:val="restart"/>
            <w:vAlign w:val="center"/>
          </w:tcPr>
          <w:p w:rsidR="003D4FE3" w:rsidRDefault="003D4FE3" w:rsidP="003D4FE3">
            <w:pPr>
              <w:jc w:val="left"/>
              <w:rPr>
                <w:rFonts w:ascii="Times New Roman" w:hAnsi="Times New Roman" w:cs="Times New Roman"/>
                <w:sz w:val="20"/>
                <w:szCs w:val="20"/>
              </w:rPr>
            </w:pPr>
            <w:r>
              <w:rPr>
                <w:rFonts w:ascii="Times New Roman" w:hAnsi="Times New Roman" w:cs="Times New Roman"/>
                <w:sz w:val="20"/>
                <w:szCs w:val="20"/>
              </w:rPr>
              <w:t>Közlekedés, szállítás</w:t>
            </w:r>
          </w:p>
        </w:tc>
        <w:tc>
          <w:tcPr>
            <w:tcW w:w="3402" w:type="dxa"/>
            <w:vAlign w:val="center"/>
          </w:tcPr>
          <w:p w:rsidR="003D4FE3" w:rsidRPr="00DF7A34" w:rsidRDefault="003D4FE3" w:rsidP="003D4FE3">
            <w:pPr>
              <w:jc w:val="left"/>
              <w:rPr>
                <w:rFonts w:ascii="Times New Roman" w:hAnsi="Times New Roman" w:cs="Times New Roman"/>
                <w:sz w:val="20"/>
                <w:szCs w:val="20"/>
              </w:rPr>
            </w:pPr>
            <w:r>
              <w:rPr>
                <w:rFonts w:ascii="Times New Roman" w:hAnsi="Times New Roman" w:cs="Times New Roman"/>
                <w:sz w:val="20"/>
                <w:szCs w:val="20"/>
              </w:rPr>
              <w:t>110 fő munkavállaló napi közlekedése lakástól az üzemig és vissza</w:t>
            </w:r>
          </w:p>
        </w:tc>
        <w:tc>
          <w:tcPr>
            <w:tcW w:w="4394" w:type="dxa"/>
            <w:vMerge w:val="restart"/>
            <w:vAlign w:val="center"/>
          </w:tcPr>
          <w:p w:rsidR="003D4FE3" w:rsidRPr="00DF7A34" w:rsidRDefault="003D4FE3" w:rsidP="003D4FE3">
            <w:pPr>
              <w:jc w:val="left"/>
              <w:rPr>
                <w:rFonts w:ascii="Times New Roman" w:hAnsi="Times New Roman" w:cs="Times New Roman"/>
                <w:sz w:val="20"/>
                <w:szCs w:val="20"/>
              </w:rPr>
            </w:pPr>
            <w:r>
              <w:rPr>
                <w:rFonts w:ascii="Times New Roman" w:hAnsi="Times New Roman" w:cs="Times New Roman"/>
                <w:sz w:val="20"/>
                <w:szCs w:val="20"/>
              </w:rPr>
              <w:t>Légs</w:t>
            </w:r>
            <w:r w:rsidRPr="00DF7A34">
              <w:rPr>
                <w:rFonts w:ascii="Times New Roman" w:hAnsi="Times New Roman" w:cs="Times New Roman"/>
                <w:sz w:val="20"/>
                <w:szCs w:val="20"/>
              </w:rPr>
              <w:t xml:space="preserve">zennyezőanyag kibocsátások </w:t>
            </w:r>
          </w:p>
          <w:p w:rsidR="003D4FE3" w:rsidRPr="00DF7A34" w:rsidRDefault="003D4FE3" w:rsidP="003D4FE3">
            <w:pPr>
              <w:jc w:val="left"/>
              <w:rPr>
                <w:rFonts w:ascii="Times New Roman" w:hAnsi="Times New Roman" w:cs="Times New Roman"/>
                <w:sz w:val="20"/>
                <w:szCs w:val="20"/>
              </w:rPr>
            </w:pPr>
            <w:r w:rsidRPr="00DF7A34">
              <w:rPr>
                <w:rFonts w:ascii="Times New Roman" w:hAnsi="Times New Roman" w:cs="Times New Roman"/>
                <w:sz w:val="20"/>
                <w:szCs w:val="20"/>
              </w:rPr>
              <w:t>Zajkibocsátások</w:t>
            </w:r>
          </w:p>
          <w:p w:rsidR="003D4FE3" w:rsidRPr="00DF7A34" w:rsidRDefault="003D4FE3" w:rsidP="003D4FE3">
            <w:pPr>
              <w:jc w:val="left"/>
              <w:rPr>
                <w:rFonts w:ascii="Times New Roman" w:hAnsi="Times New Roman" w:cs="Times New Roman"/>
                <w:sz w:val="20"/>
                <w:szCs w:val="20"/>
              </w:rPr>
            </w:pPr>
            <w:r w:rsidRPr="00DF7A34">
              <w:rPr>
                <w:rFonts w:ascii="Times New Roman" w:hAnsi="Times New Roman" w:cs="Times New Roman"/>
                <w:sz w:val="20"/>
                <w:szCs w:val="20"/>
              </w:rPr>
              <w:t>Állatok zavarása</w:t>
            </w:r>
          </w:p>
          <w:p w:rsidR="003D4FE3" w:rsidRPr="00DF7A34" w:rsidRDefault="003D4FE3" w:rsidP="003D4FE3">
            <w:pPr>
              <w:jc w:val="left"/>
              <w:rPr>
                <w:rFonts w:ascii="Times New Roman" w:hAnsi="Times New Roman" w:cs="Times New Roman"/>
                <w:sz w:val="20"/>
                <w:szCs w:val="20"/>
              </w:rPr>
            </w:pPr>
            <w:r>
              <w:rPr>
                <w:rFonts w:ascii="Times New Roman" w:hAnsi="Times New Roman" w:cs="Times New Roman"/>
                <w:sz w:val="20"/>
                <w:szCs w:val="20"/>
              </w:rPr>
              <w:t>N</w:t>
            </w:r>
            <w:r w:rsidRPr="00DF7A34">
              <w:rPr>
                <w:rFonts w:ascii="Times New Roman" w:hAnsi="Times New Roman" w:cs="Times New Roman"/>
                <w:sz w:val="20"/>
                <w:szCs w:val="20"/>
              </w:rPr>
              <w:t>övények terjedésének csökkentése</w:t>
            </w:r>
          </w:p>
        </w:tc>
      </w:tr>
      <w:tr w:rsidR="003D4FE3" w:rsidRPr="002C3D9B" w:rsidTr="0006231E">
        <w:tc>
          <w:tcPr>
            <w:tcW w:w="2093" w:type="dxa"/>
            <w:vMerge/>
            <w:vAlign w:val="center"/>
          </w:tcPr>
          <w:p w:rsidR="003D4FE3" w:rsidRPr="00DF7A34" w:rsidRDefault="003D4FE3" w:rsidP="003D4FE3">
            <w:pPr>
              <w:jc w:val="left"/>
              <w:rPr>
                <w:rFonts w:ascii="Times New Roman" w:hAnsi="Times New Roman" w:cs="Times New Roman"/>
                <w:sz w:val="20"/>
                <w:szCs w:val="20"/>
              </w:rPr>
            </w:pPr>
          </w:p>
        </w:tc>
        <w:tc>
          <w:tcPr>
            <w:tcW w:w="3402" w:type="dxa"/>
            <w:vAlign w:val="center"/>
          </w:tcPr>
          <w:p w:rsidR="003D4FE3" w:rsidRDefault="003D4FE3" w:rsidP="003D4FE3">
            <w:pPr>
              <w:jc w:val="left"/>
              <w:rPr>
                <w:rFonts w:ascii="Times New Roman" w:hAnsi="Times New Roman" w:cs="Times New Roman"/>
                <w:sz w:val="20"/>
                <w:szCs w:val="20"/>
              </w:rPr>
            </w:pPr>
            <w:r>
              <w:rPr>
                <w:rFonts w:ascii="Times New Roman" w:hAnsi="Times New Roman" w:cs="Times New Roman"/>
                <w:sz w:val="20"/>
                <w:szCs w:val="20"/>
              </w:rPr>
              <w:t>72000 t/év anyagszállítás a gyártótól, forgalmazótól az üzemig (visszfuvar nem jellemző)</w:t>
            </w:r>
          </w:p>
          <w:p w:rsidR="003D4FE3" w:rsidRDefault="003D4FE3" w:rsidP="003D4FE3">
            <w:pPr>
              <w:jc w:val="left"/>
              <w:rPr>
                <w:rFonts w:ascii="Times New Roman" w:hAnsi="Times New Roman" w:cs="Times New Roman"/>
                <w:sz w:val="20"/>
                <w:szCs w:val="20"/>
              </w:rPr>
            </w:pPr>
            <w:r>
              <w:rPr>
                <w:rFonts w:ascii="Times New Roman" w:hAnsi="Times New Roman" w:cs="Times New Roman"/>
                <w:sz w:val="20"/>
                <w:szCs w:val="20"/>
              </w:rPr>
              <w:t xml:space="preserve">40000 t/év termék, </w:t>
            </w:r>
          </w:p>
          <w:p w:rsidR="003D4FE3" w:rsidRPr="00DF7A34" w:rsidRDefault="003D4FE3" w:rsidP="003D4FE3">
            <w:pPr>
              <w:jc w:val="left"/>
              <w:rPr>
                <w:rFonts w:ascii="Times New Roman" w:hAnsi="Times New Roman" w:cs="Times New Roman"/>
                <w:sz w:val="20"/>
                <w:szCs w:val="20"/>
              </w:rPr>
            </w:pPr>
            <w:r>
              <w:rPr>
                <w:rFonts w:ascii="Times New Roman" w:hAnsi="Times New Roman" w:cs="Times New Roman"/>
                <w:sz w:val="20"/>
                <w:szCs w:val="20"/>
              </w:rPr>
              <w:t>1000 t melléktermék kiszállítása az üzemből a forgalmazóig, felhasználóig</w:t>
            </w:r>
          </w:p>
        </w:tc>
        <w:tc>
          <w:tcPr>
            <w:tcW w:w="4394" w:type="dxa"/>
            <w:vMerge/>
            <w:vAlign w:val="center"/>
          </w:tcPr>
          <w:p w:rsidR="003D4FE3" w:rsidRPr="00DF7A34" w:rsidRDefault="003D4FE3" w:rsidP="003D4FE3">
            <w:pPr>
              <w:jc w:val="left"/>
              <w:rPr>
                <w:rFonts w:ascii="Times New Roman" w:hAnsi="Times New Roman" w:cs="Times New Roman"/>
                <w:sz w:val="20"/>
                <w:szCs w:val="20"/>
              </w:rPr>
            </w:pPr>
          </w:p>
        </w:tc>
      </w:tr>
      <w:tr w:rsidR="003D4FE3" w:rsidRPr="002C3D9B" w:rsidTr="0006231E">
        <w:tc>
          <w:tcPr>
            <w:tcW w:w="2093" w:type="dxa"/>
            <w:vAlign w:val="center"/>
          </w:tcPr>
          <w:p w:rsidR="003D4FE3" w:rsidRPr="00DF7A34" w:rsidRDefault="003D4FE3" w:rsidP="003D4FE3">
            <w:pPr>
              <w:jc w:val="left"/>
              <w:rPr>
                <w:rFonts w:ascii="Times New Roman" w:hAnsi="Times New Roman" w:cs="Times New Roman"/>
                <w:sz w:val="20"/>
                <w:szCs w:val="20"/>
              </w:rPr>
            </w:pPr>
            <w:r>
              <w:rPr>
                <w:rFonts w:ascii="Times New Roman" w:hAnsi="Times New Roman" w:cs="Times New Roman"/>
                <w:sz w:val="20"/>
                <w:szCs w:val="20"/>
              </w:rPr>
              <w:t>Technológiai vízigény</w:t>
            </w:r>
          </w:p>
        </w:tc>
        <w:tc>
          <w:tcPr>
            <w:tcW w:w="3402" w:type="dxa"/>
            <w:vAlign w:val="center"/>
          </w:tcPr>
          <w:p w:rsidR="003D4FE3" w:rsidRPr="000312E7" w:rsidRDefault="000312E7" w:rsidP="000312E7">
            <w:pPr>
              <w:jc w:val="left"/>
              <w:rPr>
                <w:rFonts w:ascii="Times New Roman" w:hAnsi="Times New Roman" w:cs="Times New Roman"/>
                <w:sz w:val="20"/>
                <w:szCs w:val="20"/>
              </w:rPr>
            </w:pPr>
            <w:r>
              <w:rPr>
                <w:rFonts w:ascii="Times New Roman" w:hAnsi="Times New Roman" w:cs="Times New Roman"/>
                <w:sz w:val="20"/>
                <w:szCs w:val="20"/>
              </w:rPr>
              <w:t>33300 m</w:t>
            </w:r>
            <w:r>
              <w:rPr>
                <w:rFonts w:ascii="Times New Roman" w:hAnsi="Times New Roman" w:cs="Times New Roman"/>
                <w:sz w:val="20"/>
                <w:szCs w:val="20"/>
                <w:vertAlign w:val="superscript"/>
              </w:rPr>
              <w:t>3</w:t>
            </w:r>
            <w:r>
              <w:rPr>
                <w:rFonts w:ascii="Times New Roman" w:hAnsi="Times New Roman" w:cs="Times New Roman"/>
                <w:sz w:val="20"/>
                <w:szCs w:val="20"/>
              </w:rPr>
              <w:t xml:space="preserve">/év rétegvíz </w:t>
            </w:r>
          </w:p>
        </w:tc>
        <w:tc>
          <w:tcPr>
            <w:tcW w:w="4394" w:type="dxa"/>
            <w:vAlign w:val="center"/>
          </w:tcPr>
          <w:p w:rsidR="003D4FE3" w:rsidRPr="00DF7A34" w:rsidRDefault="000312E7" w:rsidP="003D4FE3">
            <w:pPr>
              <w:jc w:val="left"/>
              <w:rPr>
                <w:rFonts w:ascii="Times New Roman" w:hAnsi="Times New Roman" w:cs="Times New Roman"/>
                <w:sz w:val="20"/>
                <w:szCs w:val="20"/>
              </w:rPr>
            </w:pPr>
            <w:r>
              <w:rPr>
                <w:rFonts w:ascii="Times New Roman" w:hAnsi="Times New Roman" w:cs="Times New Roman"/>
                <w:sz w:val="20"/>
                <w:szCs w:val="20"/>
              </w:rPr>
              <w:t>Rétegvíz mennyiségi csökkenése</w:t>
            </w:r>
          </w:p>
        </w:tc>
      </w:tr>
      <w:tr w:rsidR="003D4FE3" w:rsidRPr="00A81E71" w:rsidTr="0006231E">
        <w:tc>
          <w:tcPr>
            <w:tcW w:w="2093" w:type="dxa"/>
            <w:vAlign w:val="center"/>
          </w:tcPr>
          <w:p w:rsidR="003D4FE3" w:rsidRPr="00DF7A34" w:rsidRDefault="003D4FE3" w:rsidP="003D4FE3">
            <w:pPr>
              <w:jc w:val="left"/>
              <w:rPr>
                <w:rFonts w:ascii="Times New Roman" w:hAnsi="Times New Roman" w:cs="Times New Roman"/>
                <w:sz w:val="20"/>
                <w:szCs w:val="20"/>
              </w:rPr>
            </w:pPr>
            <w:r w:rsidRPr="00DF7A34">
              <w:rPr>
                <w:rFonts w:ascii="Times New Roman" w:hAnsi="Times New Roman" w:cs="Times New Roman"/>
                <w:sz w:val="20"/>
                <w:szCs w:val="20"/>
              </w:rPr>
              <w:t>Földgáz fogyasztás</w:t>
            </w:r>
          </w:p>
        </w:tc>
        <w:tc>
          <w:tcPr>
            <w:tcW w:w="3402" w:type="dxa"/>
            <w:vAlign w:val="center"/>
          </w:tcPr>
          <w:p w:rsidR="003D4FE3" w:rsidRDefault="00DA3197" w:rsidP="00DA3197">
            <w:pPr>
              <w:jc w:val="left"/>
              <w:rPr>
                <w:rFonts w:ascii="Times New Roman" w:hAnsi="Times New Roman" w:cs="Times New Roman"/>
                <w:sz w:val="20"/>
                <w:szCs w:val="20"/>
              </w:rPr>
            </w:pPr>
            <w:r>
              <w:rPr>
                <w:rFonts w:ascii="Times New Roman" w:hAnsi="Times New Roman" w:cs="Times New Roman"/>
                <w:sz w:val="20"/>
                <w:szCs w:val="20"/>
              </w:rPr>
              <w:t>5</w:t>
            </w:r>
            <w:r w:rsidR="008D02B9">
              <w:rPr>
                <w:rFonts w:ascii="Times New Roman" w:hAnsi="Times New Roman" w:cs="Times New Roman"/>
                <w:sz w:val="20"/>
                <w:szCs w:val="20"/>
              </w:rPr>
              <w:t>0</w:t>
            </w:r>
            <w:r>
              <w:rPr>
                <w:rFonts w:ascii="Times New Roman" w:hAnsi="Times New Roman" w:cs="Times New Roman"/>
                <w:sz w:val="20"/>
                <w:szCs w:val="20"/>
              </w:rPr>
              <w:t>0 Nm</w:t>
            </w:r>
            <w:r>
              <w:rPr>
                <w:rFonts w:ascii="Times New Roman" w:hAnsi="Times New Roman" w:cs="Times New Roman"/>
                <w:sz w:val="20"/>
                <w:szCs w:val="20"/>
                <w:vertAlign w:val="superscript"/>
              </w:rPr>
              <w:t>3</w:t>
            </w:r>
            <w:r>
              <w:rPr>
                <w:rFonts w:ascii="Times New Roman" w:hAnsi="Times New Roman" w:cs="Times New Roman"/>
                <w:sz w:val="20"/>
                <w:szCs w:val="20"/>
              </w:rPr>
              <w:t>/h földgáz fogyasztás</w:t>
            </w:r>
          </w:p>
          <w:p w:rsidR="008D02B9" w:rsidRDefault="008D02B9" w:rsidP="00DA3197">
            <w:pPr>
              <w:jc w:val="left"/>
              <w:rPr>
                <w:rFonts w:ascii="Times New Roman" w:hAnsi="Times New Roman" w:cs="Times New Roman"/>
                <w:sz w:val="20"/>
                <w:szCs w:val="20"/>
              </w:rPr>
            </w:pPr>
            <w:r>
              <w:rPr>
                <w:rFonts w:ascii="Times New Roman" w:hAnsi="Times New Roman" w:cs="Times New Roman"/>
                <w:sz w:val="20"/>
                <w:szCs w:val="20"/>
              </w:rPr>
              <w:t>47 GJ/h koksz hőkibocsátása</w:t>
            </w:r>
          </w:p>
          <w:p w:rsidR="00DA3197" w:rsidRPr="00DA3197" w:rsidRDefault="008D02B9" w:rsidP="008D02B9">
            <w:pPr>
              <w:jc w:val="left"/>
              <w:rPr>
                <w:rFonts w:ascii="Times New Roman" w:hAnsi="Times New Roman" w:cs="Times New Roman"/>
                <w:sz w:val="20"/>
                <w:szCs w:val="20"/>
              </w:rPr>
            </w:pPr>
            <w:r>
              <w:rPr>
                <w:rFonts w:ascii="Times New Roman" w:hAnsi="Times New Roman" w:cs="Times New Roman"/>
                <w:sz w:val="20"/>
                <w:szCs w:val="20"/>
              </w:rPr>
              <w:t>3000 Nm</w:t>
            </w:r>
            <w:r>
              <w:rPr>
                <w:rFonts w:ascii="Times New Roman" w:hAnsi="Times New Roman" w:cs="Times New Roman"/>
                <w:sz w:val="20"/>
                <w:szCs w:val="20"/>
                <w:vertAlign w:val="superscript"/>
              </w:rPr>
              <w:t>3</w:t>
            </w:r>
            <w:r>
              <w:rPr>
                <w:rFonts w:ascii="Times New Roman" w:hAnsi="Times New Roman" w:cs="Times New Roman"/>
                <w:sz w:val="20"/>
                <w:szCs w:val="20"/>
              </w:rPr>
              <w:t>/h CO</w:t>
            </w:r>
            <w:r>
              <w:rPr>
                <w:rFonts w:ascii="Times New Roman" w:hAnsi="Times New Roman" w:cs="Times New Roman"/>
                <w:sz w:val="20"/>
                <w:szCs w:val="20"/>
                <w:vertAlign w:val="subscript"/>
              </w:rPr>
              <w:t>2</w:t>
            </w:r>
            <w:r>
              <w:rPr>
                <w:rFonts w:ascii="Times New Roman" w:hAnsi="Times New Roman" w:cs="Times New Roman"/>
                <w:sz w:val="20"/>
                <w:szCs w:val="20"/>
              </w:rPr>
              <w:t xml:space="preserve"> kibocsátás</w:t>
            </w:r>
            <w:r w:rsidR="00DA3197">
              <w:rPr>
                <w:rFonts w:ascii="Times New Roman" w:hAnsi="Times New Roman" w:cs="Times New Roman"/>
                <w:sz w:val="20"/>
                <w:szCs w:val="20"/>
              </w:rPr>
              <w:t xml:space="preserve"> </w:t>
            </w:r>
          </w:p>
        </w:tc>
        <w:tc>
          <w:tcPr>
            <w:tcW w:w="4394" w:type="dxa"/>
            <w:vAlign w:val="center"/>
          </w:tcPr>
          <w:p w:rsidR="008D02B9" w:rsidRDefault="003D4FE3" w:rsidP="003D4FE3">
            <w:pPr>
              <w:jc w:val="left"/>
              <w:rPr>
                <w:rFonts w:ascii="Times New Roman" w:hAnsi="Times New Roman" w:cs="Times New Roman"/>
                <w:sz w:val="20"/>
                <w:szCs w:val="20"/>
              </w:rPr>
            </w:pPr>
            <w:r w:rsidRPr="00DF7A34">
              <w:rPr>
                <w:rFonts w:ascii="Times New Roman" w:hAnsi="Times New Roman" w:cs="Times New Roman"/>
                <w:sz w:val="20"/>
                <w:szCs w:val="20"/>
              </w:rPr>
              <w:t>fosszilis ene</w:t>
            </w:r>
            <w:r w:rsidR="008D02B9">
              <w:rPr>
                <w:rFonts w:ascii="Times New Roman" w:hAnsi="Times New Roman" w:cs="Times New Roman"/>
                <w:sz w:val="20"/>
                <w:szCs w:val="20"/>
              </w:rPr>
              <w:t>rgia felhasználás</w:t>
            </w:r>
          </w:p>
          <w:p w:rsidR="003D4FE3" w:rsidRPr="00DF7A34" w:rsidRDefault="003D4FE3" w:rsidP="003D4FE3">
            <w:pPr>
              <w:jc w:val="left"/>
              <w:rPr>
                <w:rFonts w:ascii="Times New Roman" w:hAnsi="Times New Roman" w:cs="Times New Roman"/>
                <w:sz w:val="20"/>
                <w:szCs w:val="20"/>
              </w:rPr>
            </w:pPr>
            <w:r w:rsidRPr="00DF7A34">
              <w:rPr>
                <w:rFonts w:ascii="Times New Roman" w:hAnsi="Times New Roman" w:cs="Times New Roman"/>
                <w:sz w:val="20"/>
                <w:szCs w:val="20"/>
              </w:rPr>
              <w:t>füstgáz</w:t>
            </w:r>
            <w:r>
              <w:rPr>
                <w:rFonts w:ascii="Times New Roman" w:hAnsi="Times New Roman" w:cs="Times New Roman"/>
                <w:sz w:val="20"/>
                <w:szCs w:val="20"/>
              </w:rPr>
              <w:t xml:space="preserve"> kibocsátás</w:t>
            </w:r>
            <w:r w:rsidRPr="00DF7A34">
              <w:rPr>
                <w:rFonts w:ascii="Times New Roman" w:hAnsi="Times New Roman" w:cs="Times New Roman"/>
                <w:sz w:val="20"/>
                <w:szCs w:val="20"/>
              </w:rPr>
              <w:t xml:space="preserve">, </w:t>
            </w:r>
          </w:p>
          <w:p w:rsidR="003D4FE3" w:rsidRPr="00DF7A34" w:rsidRDefault="003D4FE3" w:rsidP="003D4FE3">
            <w:pPr>
              <w:jc w:val="left"/>
              <w:rPr>
                <w:rFonts w:ascii="Times New Roman" w:hAnsi="Times New Roman" w:cs="Times New Roman"/>
                <w:sz w:val="20"/>
                <w:szCs w:val="20"/>
              </w:rPr>
            </w:pPr>
            <w:r w:rsidRPr="00DF7A34">
              <w:rPr>
                <w:rFonts w:ascii="Times New Roman" w:hAnsi="Times New Roman" w:cs="Times New Roman"/>
                <w:sz w:val="20"/>
                <w:szCs w:val="20"/>
              </w:rPr>
              <w:t>CO</w:t>
            </w:r>
            <w:r w:rsidRPr="00DF7A34">
              <w:rPr>
                <w:rFonts w:ascii="Times New Roman" w:hAnsi="Times New Roman" w:cs="Times New Roman"/>
                <w:sz w:val="20"/>
                <w:szCs w:val="20"/>
                <w:vertAlign w:val="subscript"/>
              </w:rPr>
              <w:t>2</w:t>
            </w:r>
            <w:r w:rsidRPr="00DF7A34">
              <w:rPr>
                <w:rFonts w:ascii="Times New Roman" w:hAnsi="Times New Roman" w:cs="Times New Roman"/>
                <w:sz w:val="20"/>
                <w:szCs w:val="20"/>
              </w:rPr>
              <w:t xml:space="preserve"> kibocsátás</w:t>
            </w:r>
          </w:p>
        </w:tc>
      </w:tr>
      <w:tr w:rsidR="003C0262" w:rsidRPr="002C3D9B" w:rsidTr="003C0262">
        <w:tc>
          <w:tcPr>
            <w:tcW w:w="9889" w:type="dxa"/>
            <w:gridSpan w:val="3"/>
            <w:vAlign w:val="center"/>
          </w:tcPr>
          <w:p w:rsidR="003C0262" w:rsidRPr="0006231E" w:rsidRDefault="003C0262" w:rsidP="003C0262">
            <w:pPr>
              <w:jc w:val="left"/>
              <w:rPr>
                <w:rFonts w:ascii="Times New Roman" w:hAnsi="Times New Roman" w:cs="Times New Roman"/>
                <w:i/>
                <w:sz w:val="20"/>
                <w:szCs w:val="20"/>
              </w:rPr>
            </w:pPr>
            <w:r w:rsidRPr="0006231E">
              <w:rPr>
                <w:rFonts w:ascii="Times New Roman" w:hAnsi="Times New Roman" w:cs="Times New Roman"/>
                <w:i/>
                <w:sz w:val="20"/>
                <w:szCs w:val="20"/>
              </w:rPr>
              <w:lastRenderedPageBreak/>
              <w:t>Táblázat folytatása</w:t>
            </w:r>
          </w:p>
        </w:tc>
      </w:tr>
      <w:tr w:rsidR="003D4FE3" w:rsidRPr="002C3D9B" w:rsidTr="0006231E">
        <w:tc>
          <w:tcPr>
            <w:tcW w:w="2093" w:type="dxa"/>
            <w:vAlign w:val="center"/>
          </w:tcPr>
          <w:p w:rsidR="003D4FE3" w:rsidRPr="00DF7A34" w:rsidRDefault="003D4FE3" w:rsidP="003D4FE3">
            <w:pPr>
              <w:jc w:val="left"/>
              <w:rPr>
                <w:rFonts w:ascii="Times New Roman" w:hAnsi="Times New Roman" w:cs="Times New Roman"/>
                <w:sz w:val="20"/>
                <w:szCs w:val="20"/>
              </w:rPr>
            </w:pPr>
            <w:r w:rsidRPr="00DF7A34">
              <w:rPr>
                <w:rFonts w:ascii="Times New Roman" w:hAnsi="Times New Roman" w:cs="Times New Roman"/>
                <w:sz w:val="20"/>
                <w:szCs w:val="20"/>
              </w:rPr>
              <w:t>Áramfogyasztás</w:t>
            </w:r>
          </w:p>
        </w:tc>
        <w:tc>
          <w:tcPr>
            <w:tcW w:w="3402" w:type="dxa"/>
            <w:vAlign w:val="center"/>
          </w:tcPr>
          <w:p w:rsidR="003D4FE3" w:rsidRPr="00DF7A34" w:rsidRDefault="003D4FE3" w:rsidP="003D4FE3">
            <w:pPr>
              <w:jc w:val="left"/>
              <w:rPr>
                <w:rFonts w:ascii="Times New Roman" w:hAnsi="Times New Roman" w:cs="Times New Roman"/>
                <w:sz w:val="20"/>
                <w:szCs w:val="20"/>
              </w:rPr>
            </w:pPr>
          </w:p>
        </w:tc>
        <w:tc>
          <w:tcPr>
            <w:tcW w:w="4394" w:type="dxa"/>
            <w:vAlign w:val="center"/>
          </w:tcPr>
          <w:p w:rsidR="003D4FE3" w:rsidRPr="00DF7A34" w:rsidRDefault="003D4FE3" w:rsidP="003D4FE3">
            <w:pPr>
              <w:jc w:val="left"/>
              <w:rPr>
                <w:rFonts w:ascii="Times New Roman" w:hAnsi="Times New Roman" w:cs="Times New Roman"/>
                <w:sz w:val="20"/>
                <w:szCs w:val="20"/>
              </w:rPr>
            </w:pPr>
            <w:r w:rsidRPr="00DF7A34">
              <w:rPr>
                <w:rFonts w:ascii="Times New Roman" w:hAnsi="Times New Roman" w:cs="Times New Roman"/>
                <w:sz w:val="20"/>
                <w:szCs w:val="20"/>
              </w:rPr>
              <w:t>Villamos áram hálózat használata</w:t>
            </w:r>
          </w:p>
        </w:tc>
      </w:tr>
      <w:tr w:rsidR="003D4FE3" w:rsidRPr="002C3D9B" w:rsidTr="0006231E">
        <w:tc>
          <w:tcPr>
            <w:tcW w:w="2093" w:type="dxa"/>
            <w:vAlign w:val="center"/>
          </w:tcPr>
          <w:p w:rsidR="003D4FE3" w:rsidRPr="00DF7A34" w:rsidRDefault="003D4FE3" w:rsidP="003D4FE3">
            <w:pPr>
              <w:jc w:val="left"/>
              <w:rPr>
                <w:rFonts w:ascii="Times New Roman" w:hAnsi="Times New Roman" w:cs="Times New Roman"/>
                <w:sz w:val="20"/>
                <w:szCs w:val="20"/>
              </w:rPr>
            </w:pPr>
            <w:r w:rsidRPr="00DF7A34">
              <w:rPr>
                <w:rFonts w:ascii="Times New Roman" w:hAnsi="Times New Roman" w:cs="Times New Roman"/>
                <w:sz w:val="20"/>
                <w:szCs w:val="20"/>
              </w:rPr>
              <w:t xml:space="preserve">Ventillátorok üzemeltetése </w:t>
            </w:r>
          </w:p>
          <w:p w:rsidR="003D4FE3" w:rsidRPr="00DF7A34" w:rsidRDefault="003D4FE3" w:rsidP="003D4FE3">
            <w:pPr>
              <w:jc w:val="left"/>
              <w:rPr>
                <w:rFonts w:ascii="Times New Roman" w:hAnsi="Times New Roman" w:cs="Times New Roman"/>
                <w:sz w:val="20"/>
                <w:szCs w:val="20"/>
              </w:rPr>
            </w:pPr>
            <w:r w:rsidRPr="00DF7A34">
              <w:rPr>
                <w:rFonts w:ascii="Times New Roman" w:hAnsi="Times New Roman" w:cs="Times New Roman"/>
                <w:sz w:val="20"/>
                <w:szCs w:val="20"/>
              </w:rPr>
              <w:t>Friss levegő igény</w:t>
            </w:r>
          </w:p>
        </w:tc>
        <w:tc>
          <w:tcPr>
            <w:tcW w:w="3402" w:type="dxa"/>
            <w:vAlign w:val="center"/>
          </w:tcPr>
          <w:p w:rsidR="008D02B9" w:rsidRDefault="008D02B9" w:rsidP="008D02B9">
            <w:pPr>
              <w:jc w:val="left"/>
              <w:rPr>
                <w:rFonts w:ascii="Times New Roman" w:hAnsi="Times New Roman" w:cs="Times New Roman"/>
                <w:sz w:val="20"/>
                <w:szCs w:val="20"/>
              </w:rPr>
            </w:pPr>
            <w:r>
              <w:rPr>
                <w:rFonts w:ascii="Times New Roman" w:hAnsi="Times New Roman" w:cs="Times New Roman"/>
                <w:sz w:val="20"/>
                <w:szCs w:val="20"/>
              </w:rPr>
              <w:t>11 pontforrás 1500-21000 Nm</w:t>
            </w:r>
            <w:r>
              <w:rPr>
                <w:rFonts w:ascii="Times New Roman" w:hAnsi="Times New Roman" w:cs="Times New Roman"/>
                <w:sz w:val="20"/>
                <w:szCs w:val="20"/>
                <w:vertAlign w:val="superscript"/>
              </w:rPr>
              <w:t>3</w:t>
            </w:r>
            <w:r>
              <w:rPr>
                <w:rFonts w:ascii="Times New Roman" w:hAnsi="Times New Roman" w:cs="Times New Roman"/>
                <w:sz w:val="20"/>
                <w:szCs w:val="20"/>
              </w:rPr>
              <w:t>/h,</w:t>
            </w:r>
          </w:p>
          <w:p w:rsidR="003D4FE3" w:rsidRDefault="008D02B9" w:rsidP="008D02B9">
            <w:pPr>
              <w:jc w:val="left"/>
              <w:rPr>
                <w:rFonts w:ascii="Times New Roman" w:hAnsi="Times New Roman" w:cs="Times New Roman"/>
                <w:sz w:val="20"/>
                <w:szCs w:val="20"/>
              </w:rPr>
            </w:pPr>
            <w:r>
              <w:rPr>
                <w:rFonts w:ascii="Times New Roman" w:hAnsi="Times New Roman" w:cs="Times New Roman"/>
                <w:sz w:val="20"/>
                <w:szCs w:val="20"/>
              </w:rPr>
              <w:t>átlagos levegőáram 11000 N</w:t>
            </w:r>
            <w:r>
              <w:rPr>
                <w:rFonts w:ascii="Times New Roman" w:hAnsi="Times New Roman" w:cs="Times New Roman"/>
                <w:sz w:val="20"/>
                <w:szCs w:val="20"/>
                <w:vertAlign w:val="superscript"/>
              </w:rPr>
              <w:t>3</w:t>
            </w:r>
            <w:r>
              <w:rPr>
                <w:rFonts w:ascii="Times New Roman" w:hAnsi="Times New Roman" w:cs="Times New Roman"/>
                <w:sz w:val="20"/>
                <w:szCs w:val="20"/>
              </w:rPr>
              <w:t>/h</w:t>
            </w:r>
          </w:p>
          <w:p w:rsidR="008D02B9" w:rsidRPr="008D02B9" w:rsidRDefault="008D02B9" w:rsidP="008D02B9">
            <w:pPr>
              <w:jc w:val="left"/>
              <w:rPr>
                <w:rFonts w:ascii="Times New Roman" w:hAnsi="Times New Roman" w:cs="Times New Roman"/>
                <w:sz w:val="20"/>
                <w:szCs w:val="20"/>
              </w:rPr>
            </w:pPr>
            <w:r>
              <w:rPr>
                <w:rFonts w:ascii="Times New Roman" w:hAnsi="Times New Roman" w:cs="Times New Roman"/>
                <w:sz w:val="20"/>
                <w:szCs w:val="20"/>
              </w:rPr>
              <w:t xml:space="preserve">mindegyik portartalmú levegőnél van zsákos szűrők </w:t>
            </w:r>
          </w:p>
        </w:tc>
        <w:tc>
          <w:tcPr>
            <w:tcW w:w="4394" w:type="dxa"/>
            <w:vAlign w:val="center"/>
          </w:tcPr>
          <w:p w:rsidR="003D4FE3" w:rsidRPr="00DF7A34" w:rsidRDefault="003D4FE3" w:rsidP="003D4FE3">
            <w:pPr>
              <w:jc w:val="left"/>
              <w:rPr>
                <w:rFonts w:ascii="Times New Roman" w:hAnsi="Times New Roman" w:cs="Times New Roman"/>
                <w:sz w:val="20"/>
                <w:szCs w:val="20"/>
              </w:rPr>
            </w:pPr>
            <w:r w:rsidRPr="00DF7A34">
              <w:rPr>
                <w:rFonts w:ascii="Times New Roman" w:hAnsi="Times New Roman" w:cs="Times New Roman"/>
                <w:sz w:val="20"/>
                <w:szCs w:val="20"/>
              </w:rPr>
              <w:t>Jó minőségű környezeti levegő igénye</w:t>
            </w:r>
          </w:p>
          <w:p w:rsidR="003D4FE3" w:rsidRPr="00DF7A34" w:rsidRDefault="003D4FE3" w:rsidP="003D4FE3">
            <w:pPr>
              <w:jc w:val="left"/>
              <w:rPr>
                <w:rFonts w:ascii="Times New Roman" w:hAnsi="Times New Roman" w:cs="Times New Roman"/>
                <w:sz w:val="20"/>
                <w:szCs w:val="20"/>
              </w:rPr>
            </w:pPr>
            <w:r w:rsidRPr="00DF7A34">
              <w:rPr>
                <w:rFonts w:ascii="Times New Roman" w:hAnsi="Times New Roman" w:cs="Times New Roman"/>
                <w:sz w:val="20"/>
                <w:szCs w:val="20"/>
              </w:rPr>
              <w:t>Levegő áramlásának megváltozása</w:t>
            </w:r>
          </w:p>
          <w:p w:rsidR="003D4FE3" w:rsidRPr="00DF7A34" w:rsidRDefault="0006231E" w:rsidP="003D4FE3">
            <w:pPr>
              <w:jc w:val="left"/>
              <w:rPr>
                <w:rFonts w:ascii="Times New Roman" w:hAnsi="Times New Roman" w:cs="Times New Roman"/>
                <w:sz w:val="20"/>
                <w:szCs w:val="20"/>
              </w:rPr>
            </w:pPr>
            <w:r>
              <w:rPr>
                <w:rFonts w:ascii="Times New Roman" w:hAnsi="Times New Roman" w:cs="Times New Roman"/>
                <w:sz w:val="20"/>
                <w:szCs w:val="20"/>
              </w:rPr>
              <w:t>L</w:t>
            </w:r>
            <w:r w:rsidR="003D4FE3" w:rsidRPr="00DF7A34">
              <w:rPr>
                <w:rFonts w:ascii="Times New Roman" w:hAnsi="Times New Roman" w:cs="Times New Roman"/>
                <w:sz w:val="20"/>
                <w:szCs w:val="20"/>
              </w:rPr>
              <w:t>égszennyez</w:t>
            </w:r>
            <w:r>
              <w:rPr>
                <w:rFonts w:ascii="Times New Roman" w:hAnsi="Times New Roman" w:cs="Times New Roman"/>
                <w:sz w:val="20"/>
                <w:szCs w:val="20"/>
              </w:rPr>
              <w:t>ő anyagok: por-</w:t>
            </w:r>
            <w:r w:rsidR="003D4FE3" w:rsidRPr="00DF7A34">
              <w:rPr>
                <w:rFonts w:ascii="Times New Roman" w:hAnsi="Times New Roman" w:cs="Times New Roman"/>
                <w:sz w:val="20"/>
                <w:szCs w:val="20"/>
              </w:rPr>
              <w:t>,</w:t>
            </w:r>
            <w:r>
              <w:rPr>
                <w:rFonts w:ascii="Times New Roman" w:hAnsi="Times New Roman" w:cs="Times New Roman"/>
                <w:sz w:val="20"/>
                <w:szCs w:val="20"/>
              </w:rPr>
              <w:t xml:space="preserve"> füstgáz, </w:t>
            </w:r>
            <w:r w:rsidR="003D4FE3" w:rsidRPr="00DF7A34">
              <w:rPr>
                <w:rFonts w:ascii="Times New Roman" w:hAnsi="Times New Roman" w:cs="Times New Roman"/>
                <w:sz w:val="20"/>
                <w:szCs w:val="20"/>
              </w:rPr>
              <w:t xml:space="preserve"> ammónia, </w:t>
            </w:r>
            <w:r>
              <w:rPr>
                <w:rFonts w:ascii="Times New Roman" w:hAnsi="Times New Roman" w:cs="Times New Roman"/>
                <w:sz w:val="20"/>
                <w:szCs w:val="20"/>
              </w:rPr>
              <w:t>formaldehid, fenol</w:t>
            </w:r>
          </w:p>
          <w:p w:rsidR="003D4FE3" w:rsidRPr="00DF7A34" w:rsidRDefault="003D4FE3" w:rsidP="003D4FE3">
            <w:pPr>
              <w:jc w:val="left"/>
              <w:rPr>
                <w:rFonts w:ascii="Times New Roman" w:hAnsi="Times New Roman" w:cs="Times New Roman"/>
                <w:sz w:val="20"/>
                <w:szCs w:val="20"/>
              </w:rPr>
            </w:pPr>
            <w:r w:rsidRPr="00DF7A34">
              <w:rPr>
                <w:rFonts w:ascii="Times New Roman" w:hAnsi="Times New Roman" w:cs="Times New Roman"/>
                <w:sz w:val="20"/>
                <w:szCs w:val="20"/>
              </w:rPr>
              <w:t>Zajkibocsátás (szakaszos, változó, nappal és éjjel)</w:t>
            </w:r>
          </w:p>
        </w:tc>
      </w:tr>
      <w:tr w:rsidR="003D4FE3" w:rsidRPr="004A739C" w:rsidTr="0006231E">
        <w:tc>
          <w:tcPr>
            <w:tcW w:w="2093" w:type="dxa"/>
            <w:vAlign w:val="center"/>
          </w:tcPr>
          <w:p w:rsidR="003D4FE3" w:rsidRPr="00DF7A34" w:rsidRDefault="003D4FE3" w:rsidP="003D4FE3">
            <w:pPr>
              <w:jc w:val="left"/>
              <w:rPr>
                <w:rFonts w:ascii="Times New Roman" w:hAnsi="Times New Roman" w:cs="Times New Roman"/>
                <w:sz w:val="20"/>
                <w:szCs w:val="20"/>
              </w:rPr>
            </w:pPr>
            <w:r w:rsidRPr="00DF7A34">
              <w:rPr>
                <w:rFonts w:ascii="Times New Roman" w:hAnsi="Times New Roman" w:cs="Times New Roman"/>
                <w:sz w:val="20"/>
                <w:szCs w:val="20"/>
              </w:rPr>
              <w:t>Személy- és teherszállítás</w:t>
            </w:r>
          </w:p>
        </w:tc>
        <w:tc>
          <w:tcPr>
            <w:tcW w:w="3402" w:type="dxa"/>
            <w:vAlign w:val="center"/>
          </w:tcPr>
          <w:p w:rsidR="003D4FE3" w:rsidRPr="00DF7A34" w:rsidRDefault="00DF2E74" w:rsidP="003D4FE3">
            <w:pPr>
              <w:jc w:val="left"/>
              <w:rPr>
                <w:rFonts w:ascii="Times New Roman" w:hAnsi="Times New Roman" w:cs="Times New Roman"/>
                <w:sz w:val="20"/>
                <w:szCs w:val="20"/>
              </w:rPr>
            </w:pPr>
            <w:r>
              <w:rPr>
                <w:rFonts w:ascii="Times New Roman" w:hAnsi="Times New Roman" w:cs="Times New Roman"/>
                <w:sz w:val="20"/>
                <w:szCs w:val="20"/>
              </w:rPr>
              <w:t>Teherszállítás csa</w:t>
            </w:r>
            <w:r w:rsidR="008E68BB">
              <w:rPr>
                <w:rFonts w:ascii="Times New Roman" w:hAnsi="Times New Roman" w:cs="Times New Roman"/>
                <w:sz w:val="20"/>
                <w:szCs w:val="20"/>
              </w:rPr>
              <w:t>k</w:t>
            </w:r>
            <w:r>
              <w:rPr>
                <w:rFonts w:ascii="Times New Roman" w:hAnsi="Times New Roman" w:cs="Times New Roman"/>
                <w:sz w:val="20"/>
                <w:szCs w:val="20"/>
              </w:rPr>
              <w:t xml:space="preserve"> munkanapokon a nappali órákban történik.</w:t>
            </w:r>
          </w:p>
        </w:tc>
        <w:tc>
          <w:tcPr>
            <w:tcW w:w="4394" w:type="dxa"/>
            <w:vAlign w:val="center"/>
          </w:tcPr>
          <w:p w:rsidR="003D4FE3" w:rsidRPr="00DF7A34" w:rsidRDefault="0006231E" w:rsidP="003D4FE3">
            <w:pPr>
              <w:jc w:val="left"/>
              <w:rPr>
                <w:rFonts w:ascii="Times New Roman" w:hAnsi="Times New Roman" w:cs="Times New Roman"/>
                <w:sz w:val="20"/>
                <w:szCs w:val="20"/>
              </w:rPr>
            </w:pPr>
            <w:r>
              <w:rPr>
                <w:rFonts w:ascii="Times New Roman" w:hAnsi="Times New Roman" w:cs="Times New Roman"/>
                <w:sz w:val="20"/>
                <w:szCs w:val="20"/>
              </w:rPr>
              <w:t>L</w:t>
            </w:r>
            <w:r w:rsidR="003D4FE3" w:rsidRPr="00DF7A34">
              <w:rPr>
                <w:rFonts w:ascii="Times New Roman" w:hAnsi="Times New Roman" w:cs="Times New Roman"/>
                <w:sz w:val="20"/>
                <w:szCs w:val="20"/>
              </w:rPr>
              <w:t>égszennyező anyagok</w:t>
            </w:r>
            <w:r>
              <w:rPr>
                <w:rFonts w:ascii="Times New Roman" w:hAnsi="Times New Roman" w:cs="Times New Roman"/>
                <w:sz w:val="20"/>
                <w:szCs w:val="20"/>
              </w:rPr>
              <w:t xml:space="preserve"> kibocsátása: kipufogógáz</w:t>
            </w:r>
            <w:r w:rsidR="003D4FE3" w:rsidRPr="00DF7A34">
              <w:rPr>
                <w:rFonts w:ascii="Times New Roman" w:hAnsi="Times New Roman" w:cs="Times New Roman"/>
                <w:sz w:val="20"/>
                <w:szCs w:val="20"/>
              </w:rPr>
              <w:t>)</w:t>
            </w:r>
          </w:p>
          <w:p w:rsidR="003D4FE3" w:rsidRPr="00DF7A34" w:rsidRDefault="003D4FE3" w:rsidP="003D4FE3">
            <w:pPr>
              <w:jc w:val="left"/>
              <w:rPr>
                <w:rFonts w:ascii="Times New Roman" w:hAnsi="Times New Roman" w:cs="Times New Roman"/>
                <w:sz w:val="20"/>
                <w:szCs w:val="20"/>
              </w:rPr>
            </w:pPr>
            <w:r w:rsidRPr="00DF7A34">
              <w:rPr>
                <w:rFonts w:ascii="Times New Roman" w:hAnsi="Times New Roman" w:cs="Times New Roman"/>
                <w:sz w:val="20"/>
                <w:szCs w:val="20"/>
              </w:rPr>
              <w:t>Zajkibocsátások</w:t>
            </w:r>
          </w:p>
          <w:p w:rsidR="003D4FE3" w:rsidRPr="00DF7A34" w:rsidRDefault="003D4FE3" w:rsidP="003D4FE3">
            <w:pPr>
              <w:tabs>
                <w:tab w:val="left" w:pos="3396"/>
              </w:tabs>
              <w:jc w:val="left"/>
              <w:rPr>
                <w:rFonts w:ascii="Times New Roman" w:hAnsi="Times New Roman" w:cs="Times New Roman"/>
                <w:sz w:val="20"/>
                <w:szCs w:val="20"/>
              </w:rPr>
            </w:pPr>
            <w:r w:rsidRPr="00DF7A34">
              <w:rPr>
                <w:rFonts w:ascii="Times New Roman" w:hAnsi="Times New Roman" w:cs="Times New Roman"/>
                <w:sz w:val="20"/>
                <w:szCs w:val="20"/>
              </w:rPr>
              <w:t>Állatok zavarás az utak mentén</w:t>
            </w:r>
            <w:r w:rsidRPr="00DF7A34">
              <w:rPr>
                <w:rFonts w:ascii="Times New Roman" w:hAnsi="Times New Roman" w:cs="Times New Roman"/>
                <w:sz w:val="20"/>
                <w:szCs w:val="20"/>
              </w:rPr>
              <w:tab/>
            </w:r>
          </w:p>
        </w:tc>
      </w:tr>
      <w:tr w:rsidR="00702B49" w:rsidRPr="002C3D9B" w:rsidTr="0006231E">
        <w:tc>
          <w:tcPr>
            <w:tcW w:w="2093" w:type="dxa"/>
            <w:vAlign w:val="center"/>
          </w:tcPr>
          <w:p w:rsidR="00702B49" w:rsidRPr="00DF7A34" w:rsidRDefault="00702B49" w:rsidP="003D4FE3">
            <w:pPr>
              <w:jc w:val="left"/>
              <w:rPr>
                <w:rFonts w:ascii="Times New Roman" w:hAnsi="Times New Roman" w:cs="Times New Roman"/>
                <w:sz w:val="20"/>
                <w:szCs w:val="20"/>
              </w:rPr>
            </w:pPr>
            <w:r w:rsidRPr="00DF7A34">
              <w:rPr>
                <w:rFonts w:ascii="Times New Roman" w:hAnsi="Times New Roman" w:cs="Times New Roman"/>
                <w:sz w:val="20"/>
                <w:szCs w:val="20"/>
              </w:rPr>
              <w:t>Csapadékvíz kibocsátás</w:t>
            </w:r>
          </w:p>
        </w:tc>
        <w:tc>
          <w:tcPr>
            <w:tcW w:w="3402" w:type="dxa"/>
            <w:vAlign w:val="center"/>
          </w:tcPr>
          <w:p w:rsidR="00702B49" w:rsidRPr="00DF7A34" w:rsidRDefault="00702B49" w:rsidP="00702B49">
            <w:pPr>
              <w:jc w:val="left"/>
              <w:rPr>
                <w:rFonts w:ascii="Times New Roman" w:hAnsi="Times New Roman" w:cs="Times New Roman"/>
                <w:sz w:val="20"/>
                <w:szCs w:val="20"/>
              </w:rPr>
            </w:pPr>
            <w:r w:rsidRPr="00DF7A34">
              <w:rPr>
                <w:rFonts w:ascii="Times New Roman" w:hAnsi="Times New Roman" w:cs="Times New Roman"/>
                <w:sz w:val="20"/>
                <w:szCs w:val="20"/>
              </w:rPr>
              <w:t xml:space="preserve">Telephelyen </w:t>
            </w:r>
            <w:r>
              <w:rPr>
                <w:rFonts w:ascii="Times New Roman" w:hAnsi="Times New Roman" w:cs="Times New Roman"/>
                <w:sz w:val="20"/>
                <w:szCs w:val="20"/>
              </w:rPr>
              <w:t xml:space="preserve">kívüli </w:t>
            </w:r>
            <w:r w:rsidRPr="00DF7A34">
              <w:rPr>
                <w:rFonts w:ascii="Times New Roman" w:hAnsi="Times New Roman" w:cs="Times New Roman"/>
                <w:sz w:val="20"/>
                <w:szCs w:val="20"/>
              </w:rPr>
              <w:t>szikkasztás</w:t>
            </w:r>
          </w:p>
        </w:tc>
        <w:tc>
          <w:tcPr>
            <w:tcW w:w="4394" w:type="dxa"/>
            <w:vAlign w:val="center"/>
          </w:tcPr>
          <w:p w:rsidR="00702B49" w:rsidRPr="00DF7A34" w:rsidRDefault="00702B49" w:rsidP="00F96183">
            <w:pPr>
              <w:jc w:val="left"/>
              <w:rPr>
                <w:rFonts w:ascii="Times New Roman" w:hAnsi="Times New Roman" w:cs="Times New Roman"/>
                <w:sz w:val="20"/>
                <w:szCs w:val="20"/>
              </w:rPr>
            </w:pPr>
            <w:r>
              <w:rPr>
                <w:rFonts w:ascii="Times New Roman" w:hAnsi="Times New Roman" w:cs="Times New Roman"/>
                <w:sz w:val="20"/>
                <w:szCs w:val="20"/>
              </w:rPr>
              <w:t>Nyílt rendszerű, beton folyóka elvezetésű, csatlakozás hordalékfogó műtárgyon keresztül a 37106 sz. bekötőút földmedrű csapadékvíz elvezető árokba</w:t>
            </w:r>
          </w:p>
        </w:tc>
      </w:tr>
      <w:tr w:rsidR="00702B49" w:rsidRPr="002C3D9B" w:rsidTr="0006231E">
        <w:tc>
          <w:tcPr>
            <w:tcW w:w="2093" w:type="dxa"/>
            <w:vAlign w:val="center"/>
          </w:tcPr>
          <w:p w:rsidR="00702B49" w:rsidRPr="00DF7A34" w:rsidRDefault="00702B49" w:rsidP="003D4FE3">
            <w:pPr>
              <w:jc w:val="left"/>
              <w:rPr>
                <w:rFonts w:ascii="Times New Roman" w:hAnsi="Times New Roman" w:cs="Times New Roman"/>
                <w:sz w:val="20"/>
                <w:szCs w:val="20"/>
              </w:rPr>
            </w:pPr>
            <w:r w:rsidRPr="00DF7A34">
              <w:rPr>
                <w:rFonts w:ascii="Times New Roman" w:hAnsi="Times New Roman" w:cs="Times New Roman"/>
                <w:sz w:val="20"/>
                <w:szCs w:val="20"/>
              </w:rPr>
              <w:t>Szilárd hulladékok kibocsátása</w:t>
            </w:r>
          </w:p>
        </w:tc>
        <w:tc>
          <w:tcPr>
            <w:tcW w:w="3402" w:type="dxa"/>
            <w:vAlign w:val="center"/>
          </w:tcPr>
          <w:p w:rsidR="00702B49" w:rsidRPr="00DF7A34" w:rsidRDefault="00DF2E74" w:rsidP="003D4FE3">
            <w:pPr>
              <w:jc w:val="left"/>
              <w:rPr>
                <w:rFonts w:ascii="Times New Roman" w:hAnsi="Times New Roman" w:cs="Times New Roman"/>
                <w:sz w:val="20"/>
                <w:szCs w:val="20"/>
              </w:rPr>
            </w:pPr>
            <w:r>
              <w:rPr>
                <w:rFonts w:ascii="Times New Roman" w:hAnsi="Times New Roman" w:cs="Times New Roman"/>
                <w:sz w:val="20"/>
                <w:szCs w:val="20"/>
              </w:rPr>
              <w:t>A technológiai szilárd hulladékok újrahasznosításra keülnek (R</w:t>
            </w:r>
            <w:r w:rsidR="0006231E">
              <w:rPr>
                <w:rFonts w:ascii="Times New Roman" w:hAnsi="Times New Roman" w:cs="Times New Roman"/>
                <w:sz w:val="20"/>
                <w:szCs w:val="20"/>
              </w:rPr>
              <w:t>5)</w:t>
            </w:r>
          </w:p>
        </w:tc>
        <w:tc>
          <w:tcPr>
            <w:tcW w:w="4394" w:type="dxa"/>
            <w:vAlign w:val="center"/>
          </w:tcPr>
          <w:p w:rsidR="00702B49" w:rsidRPr="00DF7A34" w:rsidRDefault="00702B49" w:rsidP="003D4FE3">
            <w:pPr>
              <w:jc w:val="left"/>
              <w:rPr>
                <w:rFonts w:ascii="Times New Roman" w:hAnsi="Times New Roman" w:cs="Times New Roman"/>
                <w:sz w:val="20"/>
                <w:szCs w:val="20"/>
              </w:rPr>
            </w:pPr>
            <w:r w:rsidRPr="00DF7A34">
              <w:rPr>
                <w:rFonts w:ascii="Times New Roman" w:hAnsi="Times New Roman" w:cs="Times New Roman"/>
                <w:sz w:val="20"/>
                <w:szCs w:val="20"/>
              </w:rPr>
              <w:t>Szennyezőanyag kibocsátások (veszélyes és nem veszélyes hulladékok)</w:t>
            </w:r>
          </w:p>
        </w:tc>
      </w:tr>
      <w:tr w:rsidR="00702B49" w:rsidRPr="002C3D9B" w:rsidTr="0006231E">
        <w:tc>
          <w:tcPr>
            <w:tcW w:w="2093" w:type="dxa"/>
            <w:vAlign w:val="center"/>
          </w:tcPr>
          <w:p w:rsidR="00702B49" w:rsidRPr="00DF7A34" w:rsidRDefault="00702B49" w:rsidP="003D4FE3">
            <w:pPr>
              <w:jc w:val="left"/>
              <w:rPr>
                <w:rFonts w:ascii="Times New Roman" w:hAnsi="Times New Roman" w:cs="Times New Roman"/>
                <w:sz w:val="20"/>
                <w:szCs w:val="20"/>
              </w:rPr>
            </w:pPr>
            <w:r w:rsidRPr="00DF7A34">
              <w:rPr>
                <w:rFonts w:ascii="Times New Roman" w:hAnsi="Times New Roman" w:cs="Times New Roman"/>
                <w:sz w:val="20"/>
                <w:szCs w:val="20"/>
              </w:rPr>
              <w:t>Kommunális szennyvíz kibocsátás</w:t>
            </w:r>
          </w:p>
        </w:tc>
        <w:tc>
          <w:tcPr>
            <w:tcW w:w="3402" w:type="dxa"/>
            <w:vAlign w:val="center"/>
          </w:tcPr>
          <w:p w:rsidR="00702B49" w:rsidRPr="00DF7A34" w:rsidRDefault="00702B49" w:rsidP="003D4FE3">
            <w:pPr>
              <w:jc w:val="left"/>
              <w:rPr>
                <w:rFonts w:ascii="Times New Roman" w:hAnsi="Times New Roman" w:cs="Times New Roman"/>
                <w:sz w:val="20"/>
                <w:szCs w:val="20"/>
              </w:rPr>
            </w:pPr>
          </w:p>
        </w:tc>
        <w:tc>
          <w:tcPr>
            <w:tcW w:w="4394" w:type="dxa"/>
            <w:vAlign w:val="center"/>
          </w:tcPr>
          <w:p w:rsidR="00702B49" w:rsidRPr="00DF7A34" w:rsidRDefault="00702B49" w:rsidP="003D4FE3">
            <w:pPr>
              <w:jc w:val="left"/>
              <w:rPr>
                <w:rFonts w:ascii="Times New Roman" w:hAnsi="Times New Roman" w:cs="Times New Roman"/>
                <w:sz w:val="20"/>
                <w:szCs w:val="20"/>
              </w:rPr>
            </w:pPr>
            <w:r w:rsidRPr="00DF7A34">
              <w:rPr>
                <w:rFonts w:ascii="Times New Roman" w:hAnsi="Times New Roman" w:cs="Times New Roman"/>
                <w:sz w:val="20"/>
                <w:szCs w:val="20"/>
              </w:rPr>
              <w:t>Szennyezőanyag kibocsátások (kommunális szennyvíz)</w:t>
            </w:r>
          </w:p>
        </w:tc>
      </w:tr>
    </w:tbl>
    <w:p w:rsidR="004F730D" w:rsidRDefault="004F730D" w:rsidP="002B0CEE">
      <w:pPr>
        <w:spacing w:line="276" w:lineRule="auto"/>
        <w:rPr>
          <w:rFonts w:ascii="Times New Roman" w:hAnsi="Times New Roman" w:cs="Times New Roman"/>
        </w:rPr>
      </w:pPr>
    </w:p>
    <w:p w:rsidR="002B0CEE" w:rsidRDefault="002B0CEE" w:rsidP="002B0CEE">
      <w:pPr>
        <w:spacing w:line="276" w:lineRule="auto"/>
        <w:rPr>
          <w:rFonts w:ascii="Times New Roman" w:hAnsi="Times New Roman" w:cs="Times New Roman"/>
        </w:rPr>
      </w:pPr>
      <w:r>
        <w:rPr>
          <w:rFonts w:ascii="Times New Roman" w:hAnsi="Times New Roman" w:cs="Times New Roman"/>
        </w:rPr>
        <w:t>Hatótényezők</w:t>
      </w:r>
    </w:p>
    <w:tbl>
      <w:tblPr>
        <w:tblStyle w:val="Rcsostblzat"/>
        <w:tblW w:w="9889" w:type="dxa"/>
        <w:tblLook w:val="04A0"/>
      </w:tblPr>
      <w:tblGrid>
        <w:gridCol w:w="2235"/>
        <w:gridCol w:w="2551"/>
        <w:gridCol w:w="5103"/>
      </w:tblGrid>
      <w:tr w:rsidR="002B0CEE" w:rsidRPr="00273151" w:rsidTr="00D5210F">
        <w:tc>
          <w:tcPr>
            <w:tcW w:w="2235" w:type="dxa"/>
            <w:vMerge w:val="restart"/>
            <w:vAlign w:val="center"/>
          </w:tcPr>
          <w:p w:rsidR="002B0CEE" w:rsidRPr="00273151" w:rsidRDefault="002B0CEE" w:rsidP="0006231E">
            <w:pPr>
              <w:jc w:val="left"/>
              <w:rPr>
                <w:rFonts w:ascii="Times New Roman" w:hAnsi="Times New Roman" w:cs="Times New Roman"/>
                <w:sz w:val="20"/>
                <w:szCs w:val="20"/>
              </w:rPr>
            </w:pPr>
            <w:r w:rsidRPr="00273151">
              <w:rPr>
                <w:rFonts w:ascii="Times New Roman" w:hAnsi="Times New Roman" w:cs="Times New Roman"/>
                <w:sz w:val="20"/>
                <w:szCs w:val="20"/>
              </w:rPr>
              <w:t>Kibocsátások</w:t>
            </w:r>
          </w:p>
        </w:tc>
        <w:tc>
          <w:tcPr>
            <w:tcW w:w="2551" w:type="dxa"/>
            <w:vAlign w:val="center"/>
          </w:tcPr>
          <w:p w:rsidR="002B0CEE" w:rsidRPr="00273151" w:rsidRDefault="002B0CEE" w:rsidP="0006231E">
            <w:pPr>
              <w:jc w:val="left"/>
              <w:rPr>
                <w:rFonts w:ascii="Times New Roman" w:hAnsi="Times New Roman" w:cs="Times New Roman"/>
                <w:sz w:val="20"/>
                <w:szCs w:val="20"/>
              </w:rPr>
            </w:pPr>
            <w:r w:rsidRPr="00273151">
              <w:rPr>
                <w:rFonts w:ascii="Times New Roman" w:hAnsi="Times New Roman" w:cs="Times New Roman"/>
                <w:sz w:val="20"/>
                <w:szCs w:val="20"/>
              </w:rPr>
              <w:t xml:space="preserve">Szennyezőanyag kibocsátások </w:t>
            </w:r>
          </w:p>
          <w:p w:rsidR="002B0CEE" w:rsidRPr="00273151" w:rsidRDefault="002B0CEE" w:rsidP="0006231E">
            <w:pPr>
              <w:jc w:val="left"/>
              <w:rPr>
                <w:rFonts w:ascii="Times New Roman" w:hAnsi="Times New Roman" w:cs="Times New Roman"/>
                <w:sz w:val="20"/>
                <w:szCs w:val="20"/>
              </w:rPr>
            </w:pPr>
          </w:p>
        </w:tc>
        <w:tc>
          <w:tcPr>
            <w:tcW w:w="5103" w:type="dxa"/>
            <w:vAlign w:val="center"/>
          </w:tcPr>
          <w:p w:rsidR="0006231E" w:rsidRDefault="002B0CEE" w:rsidP="0006231E">
            <w:pPr>
              <w:jc w:val="left"/>
              <w:rPr>
                <w:rFonts w:ascii="Times New Roman" w:hAnsi="Times New Roman" w:cs="Times New Roman"/>
                <w:sz w:val="20"/>
                <w:szCs w:val="20"/>
              </w:rPr>
            </w:pPr>
            <w:r w:rsidRPr="00273151">
              <w:rPr>
                <w:rFonts w:ascii="Times New Roman" w:hAnsi="Times New Roman" w:cs="Times New Roman"/>
                <w:sz w:val="20"/>
                <w:szCs w:val="20"/>
              </w:rPr>
              <w:t xml:space="preserve">Légszennyező anyagok: </w:t>
            </w:r>
            <w:r w:rsidR="00807884">
              <w:rPr>
                <w:rFonts w:ascii="Times New Roman" w:hAnsi="Times New Roman" w:cs="Times New Roman"/>
                <w:sz w:val="20"/>
                <w:szCs w:val="20"/>
              </w:rPr>
              <w:t xml:space="preserve">por, </w:t>
            </w:r>
            <w:r w:rsidRPr="00273151">
              <w:rPr>
                <w:rFonts w:ascii="Times New Roman" w:hAnsi="Times New Roman" w:cs="Times New Roman"/>
                <w:sz w:val="20"/>
                <w:szCs w:val="20"/>
              </w:rPr>
              <w:t>füstgáz</w:t>
            </w:r>
            <w:r w:rsidR="00807884">
              <w:rPr>
                <w:rFonts w:ascii="Times New Roman" w:hAnsi="Times New Roman" w:cs="Times New Roman"/>
                <w:sz w:val="20"/>
                <w:szCs w:val="20"/>
              </w:rPr>
              <w:t>ok</w:t>
            </w:r>
            <w:r w:rsidRPr="00273151">
              <w:rPr>
                <w:rFonts w:ascii="Times New Roman" w:hAnsi="Times New Roman" w:cs="Times New Roman"/>
                <w:sz w:val="20"/>
                <w:szCs w:val="20"/>
              </w:rPr>
              <w:t xml:space="preserve"> (szén-dioxid), ammónia,</w:t>
            </w:r>
            <w:r w:rsidR="00807884">
              <w:rPr>
                <w:rFonts w:ascii="Times New Roman" w:hAnsi="Times New Roman" w:cs="Times New Roman"/>
                <w:sz w:val="20"/>
                <w:szCs w:val="20"/>
              </w:rPr>
              <w:t xml:space="preserve"> fenol, formaldehid</w:t>
            </w:r>
            <w:r w:rsidRPr="00273151">
              <w:rPr>
                <w:rFonts w:ascii="Times New Roman" w:hAnsi="Times New Roman" w:cs="Times New Roman"/>
                <w:sz w:val="20"/>
                <w:szCs w:val="20"/>
              </w:rPr>
              <w:t>,</w:t>
            </w:r>
          </w:p>
          <w:p w:rsidR="002B0CEE" w:rsidRDefault="002B0CEE" w:rsidP="0006231E">
            <w:pPr>
              <w:jc w:val="left"/>
              <w:rPr>
                <w:rFonts w:ascii="Times New Roman" w:hAnsi="Times New Roman" w:cs="Times New Roman"/>
                <w:sz w:val="20"/>
                <w:szCs w:val="20"/>
              </w:rPr>
            </w:pPr>
            <w:r w:rsidRPr="00273151">
              <w:rPr>
                <w:rFonts w:ascii="Times New Roman" w:hAnsi="Times New Roman" w:cs="Times New Roman"/>
                <w:sz w:val="20"/>
                <w:szCs w:val="20"/>
              </w:rPr>
              <w:t xml:space="preserve">Kommunális szennyvíz </w:t>
            </w:r>
          </w:p>
          <w:p w:rsidR="00807884" w:rsidRDefault="00807884" w:rsidP="0006231E">
            <w:pPr>
              <w:jc w:val="left"/>
              <w:rPr>
                <w:rFonts w:ascii="Times New Roman" w:hAnsi="Times New Roman" w:cs="Times New Roman"/>
                <w:sz w:val="20"/>
                <w:szCs w:val="20"/>
              </w:rPr>
            </w:pPr>
            <w:r>
              <w:rPr>
                <w:rFonts w:ascii="Times New Roman" w:hAnsi="Times New Roman" w:cs="Times New Roman"/>
                <w:sz w:val="20"/>
                <w:szCs w:val="20"/>
              </w:rPr>
              <w:t>Csapadékvíz</w:t>
            </w:r>
          </w:p>
          <w:p w:rsidR="00807884" w:rsidRPr="00273151" w:rsidRDefault="00807884" w:rsidP="0006231E">
            <w:pPr>
              <w:jc w:val="left"/>
              <w:rPr>
                <w:rFonts w:ascii="Times New Roman" w:hAnsi="Times New Roman" w:cs="Times New Roman"/>
                <w:sz w:val="20"/>
                <w:szCs w:val="20"/>
              </w:rPr>
            </w:pPr>
            <w:r>
              <w:rPr>
                <w:rFonts w:ascii="Times New Roman" w:hAnsi="Times New Roman" w:cs="Times New Roman"/>
                <w:sz w:val="20"/>
                <w:szCs w:val="20"/>
              </w:rPr>
              <w:t>Vas melléktermék</w:t>
            </w:r>
          </w:p>
          <w:p w:rsidR="002B0CEE" w:rsidRPr="00273151" w:rsidRDefault="002B0CEE" w:rsidP="0006231E">
            <w:pPr>
              <w:jc w:val="left"/>
              <w:rPr>
                <w:rFonts w:ascii="Times New Roman" w:hAnsi="Times New Roman" w:cs="Times New Roman"/>
                <w:sz w:val="20"/>
                <w:szCs w:val="20"/>
              </w:rPr>
            </w:pPr>
            <w:r w:rsidRPr="00273151">
              <w:rPr>
                <w:rFonts w:ascii="Times New Roman" w:hAnsi="Times New Roman" w:cs="Times New Roman"/>
                <w:sz w:val="20"/>
                <w:szCs w:val="20"/>
              </w:rPr>
              <w:t xml:space="preserve">Veszélyes és nem veszélyes hulladékok </w:t>
            </w:r>
          </w:p>
        </w:tc>
      </w:tr>
      <w:tr w:rsidR="002B0CEE" w:rsidRPr="00273151" w:rsidTr="00D5210F">
        <w:tc>
          <w:tcPr>
            <w:tcW w:w="2235" w:type="dxa"/>
            <w:vMerge/>
            <w:vAlign w:val="center"/>
          </w:tcPr>
          <w:p w:rsidR="002B0CEE" w:rsidRPr="00273151" w:rsidRDefault="002B0CEE" w:rsidP="0006231E">
            <w:pPr>
              <w:jc w:val="left"/>
              <w:rPr>
                <w:rFonts w:ascii="Times New Roman" w:hAnsi="Times New Roman" w:cs="Times New Roman"/>
                <w:sz w:val="20"/>
                <w:szCs w:val="20"/>
              </w:rPr>
            </w:pPr>
          </w:p>
        </w:tc>
        <w:tc>
          <w:tcPr>
            <w:tcW w:w="2551" w:type="dxa"/>
            <w:vAlign w:val="center"/>
          </w:tcPr>
          <w:p w:rsidR="002B0CEE" w:rsidRPr="00273151" w:rsidRDefault="002B0CEE" w:rsidP="0006231E">
            <w:pPr>
              <w:jc w:val="left"/>
              <w:rPr>
                <w:rFonts w:ascii="Times New Roman" w:hAnsi="Times New Roman" w:cs="Times New Roman"/>
                <w:sz w:val="20"/>
                <w:szCs w:val="20"/>
              </w:rPr>
            </w:pPr>
            <w:r w:rsidRPr="00273151">
              <w:rPr>
                <w:rFonts w:ascii="Times New Roman" w:hAnsi="Times New Roman" w:cs="Times New Roman"/>
                <w:sz w:val="20"/>
                <w:szCs w:val="20"/>
              </w:rPr>
              <w:t>Zajkibocsátások</w:t>
            </w:r>
          </w:p>
        </w:tc>
        <w:tc>
          <w:tcPr>
            <w:tcW w:w="5103" w:type="dxa"/>
            <w:vAlign w:val="center"/>
          </w:tcPr>
          <w:p w:rsidR="00807884" w:rsidRDefault="002B0CEE" w:rsidP="0006231E">
            <w:pPr>
              <w:jc w:val="left"/>
              <w:rPr>
                <w:rFonts w:ascii="Times New Roman" w:hAnsi="Times New Roman" w:cs="Times New Roman"/>
                <w:sz w:val="20"/>
                <w:szCs w:val="20"/>
              </w:rPr>
            </w:pPr>
            <w:r w:rsidRPr="00273151">
              <w:rPr>
                <w:rFonts w:ascii="Times New Roman" w:hAnsi="Times New Roman" w:cs="Times New Roman"/>
                <w:sz w:val="20"/>
                <w:szCs w:val="20"/>
              </w:rPr>
              <w:t xml:space="preserve">Ventillátorok, </w:t>
            </w:r>
            <w:r w:rsidR="00807884">
              <w:rPr>
                <w:rFonts w:ascii="Times New Roman" w:hAnsi="Times New Roman" w:cs="Times New Roman"/>
                <w:sz w:val="20"/>
                <w:szCs w:val="20"/>
              </w:rPr>
              <w:t xml:space="preserve">mozgó anyagok, </w:t>
            </w:r>
            <w:r w:rsidR="00D5210F">
              <w:rPr>
                <w:rFonts w:ascii="Times New Roman" w:hAnsi="Times New Roman" w:cs="Times New Roman"/>
                <w:sz w:val="20"/>
                <w:szCs w:val="20"/>
              </w:rPr>
              <w:t>berendezések,</w:t>
            </w:r>
          </w:p>
          <w:p w:rsidR="002B0CEE" w:rsidRPr="00273151" w:rsidRDefault="00807884" w:rsidP="0006231E">
            <w:pPr>
              <w:jc w:val="left"/>
              <w:rPr>
                <w:rFonts w:ascii="Times New Roman" w:hAnsi="Times New Roman" w:cs="Times New Roman"/>
                <w:sz w:val="20"/>
                <w:szCs w:val="20"/>
              </w:rPr>
            </w:pPr>
            <w:r>
              <w:rPr>
                <w:rFonts w:ascii="Times New Roman" w:hAnsi="Times New Roman" w:cs="Times New Roman"/>
                <w:sz w:val="20"/>
                <w:szCs w:val="20"/>
              </w:rPr>
              <w:t>anyagmozgató munkagépek, j</w:t>
            </w:r>
            <w:r w:rsidR="002B0CEE" w:rsidRPr="00273151">
              <w:rPr>
                <w:rFonts w:ascii="Times New Roman" w:hAnsi="Times New Roman" w:cs="Times New Roman"/>
                <w:sz w:val="20"/>
                <w:szCs w:val="20"/>
              </w:rPr>
              <w:t>árművek</w:t>
            </w:r>
            <w:r>
              <w:rPr>
                <w:rFonts w:ascii="Times New Roman" w:hAnsi="Times New Roman" w:cs="Times New Roman"/>
                <w:sz w:val="20"/>
                <w:szCs w:val="20"/>
              </w:rPr>
              <w:t xml:space="preserve">, </w:t>
            </w:r>
          </w:p>
        </w:tc>
      </w:tr>
      <w:tr w:rsidR="002B0CEE" w:rsidRPr="00273151" w:rsidTr="00D5210F">
        <w:tc>
          <w:tcPr>
            <w:tcW w:w="2235" w:type="dxa"/>
            <w:vMerge w:val="restart"/>
            <w:vAlign w:val="center"/>
          </w:tcPr>
          <w:p w:rsidR="002B0CEE" w:rsidRPr="00273151" w:rsidRDefault="002B0CEE" w:rsidP="0006231E">
            <w:pPr>
              <w:jc w:val="left"/>
              <w:rPr>
                <w:rFonts w:ascii="Times New Roman" w:hAnsi="Times New Roman" w:cs="Times New Roman"/>
                <w:sz w:val="20"/>
                <w:szCs w:val="20"/>
              </w:rPr>
            </w:pPr>
            <w:r w:rsidRPr="00273151">
              <w:rPr>
                <w:rFonts w:ascii="Times New Roman" w:hAnsi="Times New Roman" w:cs="Times New Roman"/>
                <w:sz w:val="20"/>
                <w:szCs w:val="20"/>
              </w:rPr>
              <w:t>Zavarások</w:t>
            </w:r>
          </w:p>
        </w:tc>
        <w:tc>
          <w:tcPr>
            <w:tcW w:w="2551" w:type="dxa"/>
            <w:vAlign w:val="center"/>
          </w:tcPr>
          <w:p w:rsidR="002B0CEE" w:rsidRPr="00273151" w:rsidRDefault="002B0CEE" w:rsidP="0006231E">
            <w:pPr>
              <w:jc w:val="left"/>
              <w:rPr>
                <w:rFonts w:ascii="Times New Roman" w:hAnsi="Times New Roman" w:cs="Times New Roman"/>
                <w:sz w:val="20"/>
                <w:szCs w:val="20"/>
              </w:rPr>
            </w:pPr>
            <w:r w:rsidRPr="00273151">
              <w:rPr>
                <w:rFonts w:ascii="Times New Roman" w:hAnsi="Times New Roman" w:cs="Times New Roman"/>
                <w:sz w:val="20"/>
                <w:szCs w:val="20"/>
              </w:rPr>
              <w:t>Állatok zavarása</w:t>
            </w:r>
          </w:p>
        </w:tc>
        <w:tc>
          <w:tcPr>
            <w:tcW w:w="5103" w:type="dxa"/>
            <w:vAlign w:val="center"/>
          </w:tcPr>
          <w:p w:rsidR="002B0CEE" w:rsidRPr="00273151" w:rsidRDefault="002B0CEE" w:rsidP="0006231E">
            <w:pPr>
              <w:jc w:val="left"/>
              <w:rPr>
                <w:rFonts w:ascii="Times New Roman" w:hAnsi="Times New Roman" w:cs="Times New Roman"/>
                <w:sz w:val="20"/>
                <w:szCs w:val="20"/>
              </w:rPr>
            </w:pPr>
            <w:r w:rsidRPr="00273151">
              <w:rPr>
                <w:rFonts w:ascii="Times New Roman" w:hAnsi="Times New Roman" w:cs="Times New Roman"/>
                <w:sz w:val="20"/>
                <w:szCs w:val="20"/>
              </w:rPr>
              <w:t xml:space="preserve">Telephely környezetében </w:t>
            </w:r>
          </w:p>
          <w:p w:rsidR="002B0CEE" w:rsidRPr="00273151" w:rsidRDefault="002B0CEE" w:rsidP="0006231E">
            <w:pPr>
              <w:jc w:val="left"/>
              <w:rPr>
                <w:rFonts w:ascii="Times New Roman" w:hAnsi="Times New Roman" w:cs="Times New Roman"/>
                <w:sz w:val="20"/>
                <w:szCs w:val="20"/>
              </w:rPr>
            </w:pPr>
            <w:r w:rsidRPr="00273151">
              <w:rPr>
                <w:rFonts w:ascii="Times New Roman" w:hAnsi="Times New Roman" w:cs="Times New Roman"/>
                <w:sz w:val="20"/>
                <w:szCs w:val="20"/>
              </w:rPr>
              <w:t>Utak mentén</w:t>
            </w:r>
          </w:p>
        </w:tc>
      </w:tr>
      <w:tr w:rsidR="00807884" w:rsidRPr="00273151" w:rsidTr="00D5210F">
        <w:tc>
          <w:tcPr>
            <w:tcW w:w="2235" w:type="dxa"/>
            <w:vMerge/>
            <w:vAlign w:val="center"/>
          </w:tcPr>
          <w:p w:rsidR="00807884" w:rsidRPr="00273151" w:rsidRDefault="00807884" w:rsidP="0006231E">
            <w:pPr>
              <w:jc w:val="left"/>
              <w:rPr>
                <w:rFonts w:ascii="Times New Roman" w:hAnsi="Times New Roman" w:cs="Times New Roman"/>
                <w:sz w:val="20"/>
                <w:szCs w:val="20"/>
              </w:rPr>
            </w:pPr>
          </w:p>
        </w:tc>
        <w:tc>
          <w:tcPr>
            <w:tcW w:w="2551" w:type="dxa"/>
            <w:vAlign w:val="center"/>
          </w:tcPr>
          <w:p w:rsidR="00807884" w:rsidRPr="00273151" w:rsidRDefault="00807884" w:rsidP="0006231E">
            <w:pPr>
              <w:jc w:val="left"/>
              <w:rPr>
                <w:rFonts w:ascii="Times New Roman" w:hAnsi="Times New Roman" w:cs="Times New Roman"/>
                <w:sz w:val="20"/>
                <w:szCs w:val="20"/>
              </w:rPr>
            </w:pPr>
            <w:r w:rsidRPr="00273151">
              <w:rPr>
                <w:rFonts w:ascii="Times New Roman" w:hAnsi="Times New Roman" w:cs="Times New Roman"/>
                <w:sz w:val="20"/>
                <w:szCs w:val="20"/>
              </w:rPr>
              <w:t>Növények terjedésének csökkentése</w:t>
            </w:r>
          </w:p>
        </w:tc>
        <w:tc>
          <w:tcPr>
            <w:tcW w:w="5103" w:type="dxa"/>
            <w:vAlign w:val="center"/>
          </w:tcPr>
          <w:p w:rsidR="00807884" w:rsidRPr="00273151" w:rsidRDefault="00807884" w:rsidP="0006231E">
            <w:pPr>
              <w:jc w:val="left"/>
              <w:rPr>
                <w:rFonts w:ascii="Times New Roman" w:hAnsi="Times New Roman" w:cs="Times New Roman"/>
                <w:sz w:val="20"/>
                <w:szCs w:val="20"/>
              </w:rPr>
            </w:pPr>
            <w:r w:rsidRPr="00273151">
              <w:rPr>
                <w:rFonts w:ascii="Times New Roman" w:hAnsi="Times New Roman" w:cs="Times New Roman"/>
                <w:sz w:val="20"/>
                <w:szCs w:val="20"/>
              </w:rPr>
              <w:t xml:space="preserve">Telephely környezetében </w:t>
            </w:r>
          </w:p>
          <w:p w:rsidR="00807884" w:rsidRPr="00273151" w:rsidRDefault="00807884" w:rsidP="0006231E">
            <w:pPr>
              <w:jc w:val="left"/>
              <w:rPr>
                <w:rFonts w:ascii="Times New Roman" w:hAnsi="Times New Roman" w:cs="Times New Roman"/>
                <w:sz w:val="20"/>
                <w:szCs w:val="20"/>
              </w:rPr>
            </w:pPr>
            <w:r w:rsidRPr="00273151">
              <w:rPr>
                <w:rFonts w:ascii="Times New Roman" w:hAnsi="Times New Roman" w:cs="Times New Roman"/>
                <w:sz w:val="20"/>
                <w:szCs w:val="20"/>
              </w:rPr>
              <w:t>Utak mentén</w:t>
            </w:r>
          </w:p>
        </w:tc>
      </w:tr>
      <w:tr w:rsidR="00807884" w:rsidRPr="00273151" w:rsidTr="00D5210F">
        <w:tc>
          <w:tcPr>
            <w:tcW w:w="2235" w:type="dxa"/>
            <w:vMerge w:val="restart"/>
            <w:vAlign w:val="center"/>
          </w:tcPr>
          <w:p w:rsidR="00807884" w:rsidRPr="00273151" w:rsidRDefault="00807884" w:rsidP="0006231E">
            <w:pPr>
              <w:jc w:val="left"/>
              <w:rPr>
                <w:rFonts w:ascii="Times New Roman" w:hAnsi="Times New Roman" w:cs="Times New Roman"/>
                <w:sz w:val="20"/>
                <w:szCs w:val="20"/>
              </w:rPr>
            </w:pPr>
            <w:r w:rsidRPr="00273151">
              <w:rPr>
                <w:rFonts w:ascii="Times New Roman" w:hAnsi="Times New Roman" w:cs="Times New Roman"/>
                <w:sz w:val="20"/>
                <w:szCs w:val="20"/>
              </w:rPr>
              <w:t>Igénybevételek</w:t>
            </w:r>
            <w:r>
              <w:rPr>
                <w:rFonts w:ascii="Times New Roman" w:hAnsi="Times New Roman" w:cs="Times New Roman"/>
                <w:sz w:val="20"/>
                <w:szCs w:val="20"/>
              </w:rPr>
              <w:t>, természeti erőforrások készletének változása</w:t>
            </w:r>
          </w:p>
        </w:tc>
        <w:tc>
          <w:tcPr>
            <w:tcW w:w="2551" w:type="dxa"/>
            <w:vAlign w:val="center"/>
          </w:tcPr>
          <w:p w:rsidR="00807884" w:rsidRPr="00273151" w:rsidRDefault="00807884" w:rsidP="0006231E">
            <w:pPr>
              <w:jc w:val="left"/>
              <w:rPr>
                <w:rFonts w:ascii="Times New Roman" w:hAnsi="Times New Roman" w:cs="Times New Roman"/>
                <w:sz w:val="20"/>
                <w:szCs w:val="20"/>
              </w:rPr>
            </w:pPr>
            <w:r>
              <w:rPr>
                <w:rFonts w:ascii="Times New Roman" w:hAnsi="Times New Roman" w:cs="Times New Roman"/>
                <w:sz w:val="20"/>
                <w:szCs w:val="20"/>
              </w:rPr>
              <w:t>Ásványi vagyon</w:t>
            </w:r>
            <w:r w:rsidRPr="00273151">
              <w:rPr>
                <w:rFonts w:ascii="Times New Roman" w:hAnsi="Times New Roman" w:cs="Times New Roman"/>
                <w:sz w:val="20"/>
                <w:szCs w:val="20"/>
              </w:rPr>
              <w:t xml:space="preserve"> </w:t>
            </w:r>
          </w:p>
        </w:tc>
        <w:tc>
          <w:tcPr>
            <w:tcW w:w="5103" w:type="dxa"/>
            <w:vAlign w:val="center"/>
          </w:tcPr>
          <w:p w:rsidR="00807884" w:rsidRPr="00273151" w:rsidRDefault="00807884" w:rsidP="0006231E">
            <w:pPr>
              <w:jc w:val="left"/>
              <w:rPr>
                <w:rFonts w:ascii="Times New Roman" w:hAnsi="Times New Roman" w:cs="Times New Roman"/>
                <w:sz w:val="20"/>
                <w:szCs w:val="20"/>
              </w:rPr>
            </w:pPr>
            <w:r>
              <w:rPr>
                <w:rFonts w:ascii="Times New Roman" w:hAnsi="Times New Roman" w:cs="Times New Roman"/>
                <w:sz w:val="20"/>
                <w:szCs w:val="20"/>
              </w:rPr>
              <w:t xml:space="preserve">Bazalt, dolomit, </w:t>
            </w:r>
            <w:r w:rsidR="00D5210F">
              <w:rPr>
                <w:rFonts w:ascii="Times New Roman" w:hAnsi="Times New Roman" w:cs="Times New Roman"/>
                <w:sz w:val="20"/>
                <w:szCs w:val="20"/>
              </w:rPr>
              <w:t>ásványi szén (</w:t>
            </w:r>
            <w:r>
              <w:rPr>
                <w:rFonts w:ascii="Times New Roman" w:hAnsi="Times New Roman" w:cs="Times New Roman"/>
                <w:sz w:val="20"/>
                <w:szCs w:val="20"/>
              </w:rPr>
              <w:t>koksz</w:t>
            </w:r>
            <w:r w:rsidR="00D5210F">
              <w:rPr>
                <w:rFonts w:ascii="Times New Roman" w:hAnsi="Times New Roman" w:cs="Times New Roman"/>
                <w:sz w:val="20"/>
                <w:szCs w:val="20"/>
              </w:rPr>
              <w:t>)</w:t>
            </w:r>
            <w:r>
              <w:rPr>
                <w:rFonts w:ascii="Times New Roman" w:hAnsi="Times New Roman" w:cs="Times New Roman"/>
                <w:sz w:val="20"/>
                <w:szCs w:val="20"/>
              </w:rPr>
              <w:t>, kőolaj (GO), földgáz</w:t>
            </w:r>
          </w:p>
        </w:tc>
      </w:tr>
      <w:tr w:rsidR="00807884" w:rsidRPr="00273151" w:rsidTr="00D5210F">
        <w:tc>
          <w:tcPr>
            <w:tcW w:w="2235" w:type="dxa"/>
            <w:vMerge/>
            <w:vAlign w:val="center"/>
          </w:tcPr>
          <w:p w:rsidR="00807884" w:rsidRPr="00273151" w:rsidRDefault="00807884" w:rsidP="0006231E">
            <w:pPr>
              <w:jc w:val="left"/>
              <w:rPr>
                <w:rFonts w:ascii="Times New Roman" w:hAnsi="Times New Roman" w:cs="Times New Roman"/>
                <w:sz w:val="20"/>
                <w:szCs w:val="20"/>
              </w:rPr>
            </w:pPr>
          </w:p>
        </w:tc>
        <w:tc>
          <w:tcPr>
            <w:tcW w:w="2551" w:type="dxa"/>
            <w:vAlign w:val="center"/>
          </w:tcPr>
          <w:p w:rsidR="00807884" w:rsidRPr="00273151" w:rsidRDefault="00807884" w:rsidP="0006231E">
            <w:pPr>
              <w:jc w:val="left"/>
              <w:rPr>
                <w:rFonts w:ascii="Times New Roman" w:hAnsi="Times New Roman" w:cs="Times New Roman"/>
                <w:sz w:val="20"/>
                <w:szCs w:val="20"/>
              </w:rPr>
            </w:pPr>
            <w:r w:rsidRPr="00273151">
              <w:rPr>
                <w:rFonts w:ascii="Times New Roman" w:hAnsi="Times New Roman" w:cs="Times New Roman"/>
                <w:sz w:val="20"/>
                <w:szCs w:val="20"/>
              </w:rPr>
              <w:t>Rétegvíz kivétel - vízigény</w:t>
            </w:r>
          </w:p>
        </w:tc>
        <w:tc>
          <w:tcPr>
            <w:tcW w:w="5103" w:type="dxa"/>
            <w:vAlign w:val="center"/>
          </w:tcPr>
          <w:p w:rsidR="00807884" w:rsidRPr="00273151" w:rsidRDefault="00807884" w:rsidP="0006231E">
            <w:pPr>
              <w:jc w:val="left"/>
              <w:rPr>
                <w:rFonts w:ascii="Times New Roman" w:hAnsi="Times New Roman" w:cs="Times New Roman"/>
                <w:sz w:val="20"/>
                <w:szCs w:val="20"/>
              </w:rPr>
            </w:pPr>
            <w:r w:rsidRPr="00273151">
              <w:rPr>
                <w:rFonts w:ascii="Times New Roman" w:hAnsi="Times New Roman" w:cs="Times New Roman"/>
                <w:sz w:val="20"/>
                <w:szCs w:val="20"/>
              </w:rPr>
              <w:t xml:space="preserve">Itatóvíz </w:t>
            </w:r>
          </w:p>
        </w:tc>
      </w:tr>
      <w:tr w:rsidR="00807884" w:rsidRPr="00273151" w:rsidTr="00D5210F">
        <w:tc>
          <w:tcPr>
            <w:tcW w:w="2235" w:type="dxa"/>
            <w:vMerge/>
            <w:vAlign w:val="center"/>
          </w:tcPr>
          <w:p w:rsidR="00807884" w:rsidRPr="00273151" w:rsidRDefault="00807884" w:rsidP="0006231E">
            <w:pPr>
              <w:jc w:val="left"/>
              <w:rPr>
                <w:rFonts w:ascii="Times New Roman" w:hAnsi="Times New Roman" w:cs="Times New Roman"/>
                <w:sz w:val="20"/>
                <w:szCs w:val="20"/>
              </w:rPr>
            </w:pPr>
          </w:p>
        </w:tc>
        <w:tc>
          <w:tcPr>
            <w:tcW w:w="2551" w:type="dxa"/>
            <w:vAlign w:val="center"/>
          </w:tcPr>
          <w:p w:rsidR="00807884" w:rsidRPr="00273151" w:rsidRDefault="00807884" w:rsidP="0006231E">
            <w:pPr>
              <w:jc w:val="left"/>
              <w:rPr>
                <w:rFonts w:ascii="Times New Roman" w:hAnsi="Times New Roman" w:cs="Times New Roman"/>
                <w:sz w:val="20"/>
                <w:szCs w:val="20"/>
              </w:rPr>
            </w:pPr>
            <w:r w:rsidRPr="00273151">
              <w:rPr>
                <w:rFonts w:ascii="Times New Roman" w:hAnsi="Times New Roman" w:cs="Times New Roman"/>
                <w:sz w:val="20"/>
                <w:szCs w:val="20"/>
              </w:rPr>
              <w:t>Fosszilis energia fogyasztás</w:t>
            </w:r>
          </w:p>
        </w:tc>
        <w:tc>
          <w:tcPr>
            <w:tcW w:w="5103" w:type="dxa"/>
            <w:vAlign w:val="center"/>
          </w:tcPr>
          <w:p w:rsidR="00807884" w:rsidRPr="00273151" w:rsidRDefault="00807884" w:rsidP="0006231E">
            <w:pPr>
              <w:jc w:val="left"/>
              <w:rPr>
                <w:rFonts w:ascii="Times New Roman" w:hAnsi="Times New Roman" w:cs="Times New Roman"/>
                <w:sz w:val="20"/>
                <w:szCs w:val="20"/>
              </w:rPr>
            </w:pPr>
            <w:r w:rsidRPr="00273151">
              <w:rPr>
                <w:rFonts w:ascii="Times New Roman" w:hAnsi="Times New Roman" w:cs="Times New Roman"/>
                <w:sz w:val="20"/>
                <w:szCs w:val="20"/>
              </w:rPr>
              <w:t>Földgáz</w:t>
            </w:r>
            <w:r>
              <w:rPr>
                <w:rFonts w:ascii="Times New Roman" w:hAnsi="Times New Roman" w:cs="Times New Roman"/>
                <w:sz w:val="20"/>
                <w:szCs w:val="20"/>
              </w:rPr>
              <w:t>, koksz, gázolaj</w:t>
            </w:r>
          </w:p>
        </w:tc>
      </w:tr>
      <w:tr w:rsidR="00807884" w:rsidRPr="00273151" w:rsidTr="00D5210F">
        <w:tc>
          <w:tcPr>
            <w:tcW w:w="2235" w:type="dxa"/>
            <w:vMerge/>
            <w:vAlign w:val="center"/>
          </w:tcPr>
          <w:p w:rsidR="00807884" w:rsidRPr="00273151" w:rsidRDefault="00807884" w:rsidP="0006231E">
            <w:pPr>
              <w:jc w:val="left"/>
              <w:rPr>
                <w:rFonts w:ascii="Times New Roman" w:hAnsi="Times New Roman" w:cs="Times New Roman"/>
                <w:sz w:val="20"/>
                <w:szCs w:val="20"/>
              </w:rPr>
            </w:pPr>
          </w:p>
        </w:tc>
        <w:tc>
          <w:tcPr>
            <w:tcW w:w="2551" w:type="dxa"/>
            <w:vAlign w:val="center"/>
          </w:tcPr>
          <w:p w:rsidR="00807884" w:rsidRPr="00273151" w:rsidRDefault="00807884" w:rsidP="0006231E">
            <w:pPr>
              <w:jc w:val="left"/>
              <w:rPr>
                <w:rFonts w:ascii="Times New Roman" w:hAnsi="Times New Roman" w:cs="Times New Roman"/>
                <w:sz w:val="20"/>
                <w:szCs w:val="20"/>
              </w:rPr>
            </w:pPr>
            <w:r w:rsidRPr="00273151">
              <w:rPr>
                <w:rFonts w:ascii="Times New Roman" w:hAnsi="Times New Roman" w:cs="Times New Roman"/>
                <w:sz w:val="20"/>
                <w:szCs w:val="20"/>
              </w:rPr>
              <w:t>Friss levegőigény</w:t>
            </w:r>
          </w:p>
        </w:tc>
        <w:tc>
          <w:tcPr>
            <w:tcW w:w="5103" w:type="dxa"/>
            <w:vAlign w:val="center"/>
          </w:tcPr>
          <w:p w:rsidR="00807884" w:rsidRPr="00273151" w:rsidRDefault="00807884" w:rsidP="0006231E">
            <w:pPr>
              <w:jc w:val="left"/>
              <w:rPr>
                <w:rFonts w:ascii="Times New Roman" w:hAnsi="Times New Roman" w:cs="Times New Roman"/>
                <w:sz w:val="20"/>
                <w:szCs w:val="20"/>
              </w:rPr>
            </w:pPr>
          </w:p>
        </w:tc>
      </w:tr>
      <w:tr w:rsidR="00807884" w:rsidRPr="00273151" w:rsidTr="00D5210F">
        <w:tc>
          <w:tcPr>
            <w:tcW w:w="2235" w:type="dxa"/>
            <w:vMerge w:val="restart"/>
            <w:vAlign w:val="center"/>
          </w:tcPr>
          <w:p w:rsidR="00807884" w:rsidRPr="00273151" w:rsidRDefault="00807884" w:rsidP="0006231E">
            <w:pPr>
              <w:jc w:val="left"/>
              <w:rPr>
                <w:rFonts w:ascii="Times New Roman" w:hAnsi="Times New Roman" w:cs="Times New Roman"/>
                <w:sz w:val="20"/>
                <w:szCs w:val="20"/>
              </w:rPr>
            </w:pPr>
            <w:r>
              <w:rPr>
                <w:rFonts w:ascii="Times New Roman" w:hAnsi="Times New Roman" w:cs="Times New Roman"/>
                <w:sz w:val="20"/>
                <w:szCs w:val="20"/>
              </w:rPr>
              <w:t>Művi elemek használata</w:t>
            </w:r>
          </w:p>
        </w:tc>
        <w:tc>
          <w:tcPr>
            <w:tcW w:w="2551" w:type="dxa"/>
            <w:vAlign w:val="center"/>
          </w:tcPr>
          <w:p w:rsidR="00807884" w:rsidRPr="00273151" w:rsidRDefault="00807884" w:rsidP="0006231E">
            <w:pPr>
              <w:jc w:val="left"/>
              <w:rPr>
                <w:rFonts w:ascii="Times New Roman" w:hAnsi="Times New Roman" w:cs="Times New Roman"/>
                <w:sz w:val="20"/>
                <w:szCs w:val="20"/>
              </w:rPr>
            </w:pPr>
            <w:r w:rsidRPr="00273151">
              <w:rPr>
                <w:rFonts w:ascii="Times New Roman" w:hAnsi="Times New Roman" w:cs="Times New Roman"/>
                <w:sz w:val="20"/>
                <w:szCs w:val="20"/>
              </w:rPr>
              <w:t>Közüzemi hálózat</w:t>
            </w:r>
          </w:p>
        </w:tc>
        <w:tc>
          <w:tcPr>
            <w:tcW w:w="5103" w:type="dxa"/>
            <w:vAlign w:val="center"/>
          </w:tcPr>
          <w:p w:rsidR="00807884" w:rsidRPr="00273151" w:rsidRDefault="00807884" w:rsidP="0006231E">
            <w:pPr>
              <w:jc w:val="left"/>
              <w:rPr>
                <w:rFonts w:ascii="Times New Roman" w:hAnsi="Times New Roman" w:cs="Times New Roman"/>
                <w:sz w:val="20"/>
                <w:szCs w:val="20"/>
              </w:rPr>
            </w:pPr>
            <w:r w:rsidRPr="00273151">
              <w:rPr>
                <w:rFonts w:ascii="Times New Roman" w:hAnsi="Times New Roman" w:cs="Times New Roman"/>
                <w:sz w:val="20"/>
                <w:szCs w:val="20"/>
              </w:rPr>
              <w:t>Villamos áram</w:t>
            </w:r>
            <w:r w:rsidR="0006231E">
              <w:rPr>
                <w:rFonts w:ascii="Times New Roman" w:hAnsi="Times New Roman" w:cs="Times New Roman"/>
                <w:sz w:val="20"/>
                <w:szCs w:val="20"/>
              </w:rPr>
              <w:t>, földgáz</w:t>
            </w:r>
          </w:p>
        </w:tc>
      </w:tr>
      <w:tr w:rsidR="00807884" w:rsidRPr="00273151" w:rsidTr="00D5210F">
        <w:tc>
          <w:tcPr>
            <w:tcW w:w="2235" w:type="dxa"/>
            <w:vMerge/>
            <w:vAlign w:val="center"/>
          </w:tcPr>
          <w:p w:rsidR="00807884" w:rsidRDefault="00807884" w:rsidP="0006231E">
            <w:pPr>
              <w:jc w:val="left"/>
              <w:rPr>
                <w:rFonts w:ascii="Times New Roman" w:hAnsi="Times New Roman" w:cs="Times New Roman"/>
                <w:sz w:val="20"/>
                <w:szCs w:val="20"/>
              </w:rPr>
            </w:pPr>
          </w:p>
        </w:tc>
        <w:tc>
          <w:tcPr>
            <w:tcW w:w="2551" w:type="dxa"/>
            <w:vAlign w:val="center"/>
          </w:tcPr>
          <w:p w:rsidR="00807884" w:rsidRPr="00273151" w:rsidRDefault="00807884" w:rsidP="0006231E">
            <w:pPr>
              <w:jc w:val="left"/>
              <w:rPr>
                <w:rFonts w:ascii="Times New Roman" w:hAnsi="Times New Roman" w:cs="Times New Roman"/>
                <w:sz w:val="20"/>
                <w:szCs w:val="20"/>
              </w:rPr>
            </w:pPr>
            <w:r>
              <w:rPr>
                <w:rFonts w:ascii="Times New Roman" w:hAnsi="Times New Roman" w:cs="Times New Roman"/>
                <w:sz w:val="20"/>
                <w:szCs w:val="20"/>
              </w:rPr>
              <w:t xml:space="preserve">Úthálózat </w:t>
            </w:r>
          </w:p>
        </w:tc>
        <w:tc>
          <w:tcPr>
            <w:tcW w:w="5103" w:type="dxa"/>
            <w:vAlign w:val="center"/>
          </w:tcPr>
          <w:p w:rsidR="00807884" w:rsidRPr="00273151" w:rsidRDefault="00807884" w:rsidP="0006231E">
            <w:pPr>
              <w:jc w:val="left"/>
              <w:rPr>
                <w:rFonts w:ascii="Times New Roman" w:hAnsi="Times New Roman" w:cs="Times New Roman"/>
                <w:sz w:val="20"/>
                <w:szCs w:val="20"/>
              </w:rPr>
            </w:pPr>
          </w:p>
        </w:tc>
      </w:tr>
      <w:tr w:rsidR="00807884" w:rsidRPr="00273151" w:rsidTr="00D5210F">
        <w:tc>
          <w:tcPr>
            <w:tcW w:w="2235" w:type="dxa"/>
            <w:vMerge w:val="restart"/>
            <w:vAlign w:val="center"/>
          </w:tcPr>
          <w:p w:rsidR="00807884" w:rsidRPr="00273151" w:rsidRDefault="00807884" w:rsidP="0006231E">
            <w:pPr>
              <w:jc w:val="left"/>
              <w:rPr>
                <w:rFonts w:ascii="Times New Roman" w:hAnsi="Times New Roman" w:cs="Times New Roman"/>
                <w:sz w:val="20"/>
                <w:szCs w:val="20"/>
              </w:rPr>
            </w:pPr>
            <w:r w:rsidRPr="00273151">
              <w:rPr>
                <w:rFonts w:ascii="Times New Roman" w:hAnsi="Times New Roman" w:cs="Times New Roman"/>
                <w:sz w:val="20"/>
                <w:szCs w:val="20"/>
              </w:rPr>
              <w:t xml:space="preserve">Mozgások, áramlások változtatása </w:t>
            </w:r>
          </w:p>
        </w:tc>
        <w:tc>
          <w:tcPr>
            <w:tcW w:w="2551" w:type="dxa"/>
            <w:vAlign w:val="center"/>
          </w:tcPr>
          <w:p w:rsidR="00807884" w:rsidRPr="00273151" w:rsidRDefault="00807884" w:rsidP="0006231E">
            <w:pPr>
              <w:jc w:val="left"/>
              <w:rPr>
                <w:rFonts w:ascii="Times New Roman" w:hAnsi="Times New Roman" w:cs="Times New Roman"/>
                <w:sz w:val="20"/>
                <w:szCs w:val="20"/>
              </w:rPr>
            </w:pPr>
            <w:r w:rsidRPr="00273151">
              <w:rPr>
                <w:rFonts w:ascii="Times New Roman" w:hAnsi="Times New Roman" w:cs="Times New Roman"/>
                <w:sz w:val="20"/>
                <w:szCs w:val="20"/>
              </w:rPr>
              <w:t>Levegő</w:t>
            </w:r>
          </w:p>
        </w:tc>
        <w:tc>
          <w:tcPr>
            <w:tcW w:w="5103" w:type="dxa"/>
            <w:vAlign w:val="center"/>
          </w:tcPr>
          <w:p w:rsidR="00807884" w:rsidRPr="00273151" w:rsidRDefault="00807884" w:rsidP="0006231E">
            <w:pPr>
              <w:jc w:val="left"/>
              <w:rPr>
                <w:rFonts w:ascii="Times New Roman" w:hAnsi="Times New Roman" w:cs="Times New Roman"/>
                <w:sz w:val="20"/>
                <w:szCs w:val="20"/>
              </w:rPr>
            </w:pPr>
          </w:p>
        </w:tc>
      </w:tr>
      <w:tr w:rsidR="00807884" w:rsidRPr="00273151" w:rsidTr="00D5210F">
        <w:trPr>
          <w:trHeight w:val="58"/>
        </w:trPr>
        <w:tc>
          <w:tcPr>
            <w:tcW w:w="2235" w:type="dxa"/>
            <w:vMerge/>
            <w:vAlign w:val="center"/>
          </w:tcPr>
          <w:p w:rsidR="00807884" w:rsidRPr="00273151" w:rsidRDefault="00807884" w:rsidP="0006231E">
            <w:pPr>
              <w:jc w:val="left"/>
              <w:rPr>
                <w:rFonts w:ascii="Times New Roman" w:hAnsi="Times New Roman" w:cs="Times New Roman"/>
                <w:sz w:val="20"/>
                <w:szCs w:val="20"/>
              </w:rPr>
            </w:pPr>
          </w:p>
        </w:tc>
        <w:tc>
          <w:tcPr>
            <w:tcW w:w="2551" w:type="dxa"/>
            <w:vAlign w:val="center"/>
          </w:tcPr>
          <w:p w:rsidR="00807884" w:rsidRPr="00273151" w:rsidRDefault="00807884" w:rsidP="0006231E">
            <w:pPr>
              <w:jc w:val="left"/>
              <w:rPr>
                <w:rFonts w:ascii="Times New Roman" w:hAnsi="Times New Roman" w:cs="Times New Roman"/>
                <w:sz w:val="20"/>
                <w:szCs w:val="20"/>
              </w:rPr>
            </w:pPr>
            <w:r w:rsidRPr="00273151">
              <w:rPr>
                <w:rFonts w:ascii="Times New Roman" w:hAnsi="Times New Roman" w:cs="Times New Roman"/>
                <w:sz w:val="20"/>
                <w:szCs w:val="20"/>
              </w:rPr>
              <w:t>Csapadék</w:t>
            </w:r>
          </w:p>
        </w:tc>
        <w:tc>
          <w:tcPr>
            <w:tcW w:w="5103" w:type="dxa"/>
            <w:vAlign w:val="center"/>
          </w:tcPr>
          <w:p w:rsidR="00807884" w:rsidRPr="00273151" w:rsidRDefault="00807884" w:rsidP="0006231E">
            <w:pPr>
              <w:jc w:val="left"/>
              <w:rPr>
                <w:rFonts w:ascii="Times New Roman" w:hAnsi="Times New Roman" w:cs="Times New Roman"/>
                <w:sz w:val="20"/>
                <w:szCs w:val="20"/>
              </w:rPr>
            </w:pPr>
          </w:p>
        </w:tc>
      </w:tr>
    </w:tbl>
    <w:p w:rsidR="002B0CEE" w:rsidRDefault="002B0CEE" w:rsidP="002B0CEE"/>
    <w:p w:rsidR="00D5210F" w:rsidRDefault="00D5210F" w:rsidP="002B0CEE"/>
    <w:p w:rsidR="005E04FD" w:rsidRPr="001B1D98" w:rsidRDefault="005E04FD" w:rsidP="005E04FD">
      <w:pPr>
        <w:pStyle w:val="NormlWeb"/>
        <w:spacing w:before="0" w:beforeAutospacing="0" w:after="0" w:afterAutospacing="0"/>
        <w:jc w:val="both"/>
        <w:rPr>
          <w:b/>
          <w:color w:val="000000"/>
          <w:sz w:val="22"/>
          <w:szCs w:val="22"/>
        </w:rPr>
      </w:pPr>
      <w:r w:rsidRPr="001B1D98">
        <w:rPr>
          <w:b/>
          <w:color w:val="000000"/>
          <w:sz w:val="22"/>
          <w:szCs w:val="22"/>
        </w:rPr>
        <w:t>FELHAGYÁS</w:t>
      </w:r>
    </w:p>
    <w:p w:rsidR="00252D2B" w:rsidRDefault="00252D2B" w:rsidP="00252D2B">
      <w:pPr>
        <w:pStyle w:val="NormlWeb"/>
        <w:spacing w:before="0" w:beforeAutospacing="0" w:after="0" w:afterAutospacing="0"/>
        <w:jc w:val="both"/>
        <w:rPr>
          <w:color w:val="000000"/>
          <w:sz w:val="22"/>
          <w:szCs w:val="22"/>
        </w:rPr>
      </w:pPr>
    </w:p>
    <w:p w:rsidR="00034FF3" w:rsidRDefault="00252D2B" w:rsidP="00252D2B">
      <w:pPr>
        <w:pStyle w:val="NormlWeb"/>
        <w:spacing w:before="0" w:beforeAutospacing="0" w:after="0" w:afterAutospacing="0"/>
        <w:jc w:val="both"/>
        <w:rPr>
          <w:color w:val="000000"/>
          <w:sz w:val="22"/>
          <w:szCs w:val="22"/>
        </w:rPr>
      </w:pPr>
      <w:r>
        <w:rPr>
          <w:color w:val="000000"/>
          <w:sz w:val="22"/>
          <w:szCs w:val="22"/>
        </w:rPr>
        <w:t xml:space="preserve">A tevékenység felhagyására a telep utolsó </w:t>
      </w:r>
      <w:r w:rsidR="00034FF3">
        <w:rPr>
          <w:color w:val="000000"/>
          <w:sz w:val="22"/>
          <w:szCs w:val="22"/>
        </w:rPr>
        <w:t>termelési ciklus befejezését követően kerülhet sor, ekkor az alapanyagok szinte teljes mértékben felhasználása, a termékek kiszállításra kerülnek.</w:t>
      </w:r>
    </w:p>
    <w:p w:rsidR="00034FF3" w:rsidRDefault="00034FF3" w:rsidP="00252D2B">
      <w:pPr>
        <w:pStyle w:val="NormlWeb"/>
        <w:spacing w:before="0" w:beforeAutospacing="0" w:after="0" w:afterAutospacing="0"/>
        <w:jc w:val="both"/>
        <w:rPr>
          <w:color w:val="000000"/>
          <w:sz w:val="22"/>
          <w:szCs w:val="22"/>
        </w:rPr>
      </w:pPr>
    </w:p>
    <w:p w:rsidR="00CB2C6F" w:rsidRDefault="00252D2B" w:rsidP="00252D2B">
      <w:pPr>
        <w:pStyle w:val="NormlWeb"/>
        <w:spacing w:before="0" w:beforeAutospacing="0" w:after="0" w:afterAutospacing="0"/>
        <w:jc w:val="both"/>
        <w:rPr>
          <w:color w:val="000000"/>
          <w:sz w:val="22"/>
          <w:szCs w:val="22"/>
        </w:rPr>
      </w:pPr>
      <w:r>
        <w:rPr>
          <w:color w:val="000000"/>
          <w:sz w:val="22"/>
          <w:szCs w:val="22"/>
        </w:rPr>
        <w:t xml:space="preserve">Amennyiben a tevékenységet az engedélyes nem folytatja, de a telephelyen más szervezet </w:t>
      </w:r>
      <w:r w:rsidR="00034FF3">
        <w:rPr>
          <w:color w:val="000000"/>
          <w:sz w:val="22"/>
          <w:szCs w:val="22"/>
        </w:rPr>
        <w:t>átveszi a kőzetgyapot gyártást</w:t>
      </w:r>
      <w:r>
        <w:rPr>
          <w:color w:val="000000"/>
          <w:sz w:val="22"/>
          <w:szCs w:val="22"/>
        </w:rPr>
        <w:t>, úgy a létesítmény</w:t>
      </w:r>
      <w:r w:rsidR="00034FF3">
        <w:rPr>
          <w:color w:val="000000"/>
          <w:sz w:val="22"/>
          <w:szCs w:val="22"/>
        </w:rPr>
        <w:t>ek</w:t>
      </w:r>
      <w:r>
        <w:rPr>
          <w:color w:val="000000"/>
          <w:sz w:val="22"/>
          <w:szCs w:val="22"/>
        </w:rPr>
        <w:t xml:space="preserve"> nem kerül</w:t>
      </w:r>
      <w:r w:rsidR="00034FF3">
        <w:rPr>
          <w:color w:val="000000"/>
          <w:sz w:val="22"/>
          <w:szCs w:val="22"/>
        </w:rPr>
        <w:t>nek</w:t>
      </w:r>
      <w:r>
        <w:rPr>
          <w:color w:val="000000"/>
          <w:sz w:val="22"/>
          <w:szCs w:val="22"/>
        </w:rPr>
        <w:t xml:space="preserve"> elbontásra, </w:t>
      </w:r>
      <w:r w:rsidR="00CB2C6F">
        <w:rPr>
          <w:color w:val="000000"/>
          <w:sz w:val="22"/>
          <w:szCs w:val="22"/>
        </w:rPr>
        <w:t xml:space="preserve">berendezései </w:t>
      </w:r>
      <w:r w:rsidR="00034FF3">
        <w:rPr>
          <w:color w:val="000000"/>
          <w:sz w:val="22"/>
          <w:szCs w:val="22"/>
        </w:rPr>
        <w:t xml:space="preserve">takarítást, </w:t>
      </w:r>
      <w:r w:rsidR="00CB2C6F">
        <w:rPr>
          <w:color w:val="000000"/>
          <w:sz w:val="22"/>
          <w:szCs w:val="22"/>
        </w:rPr>
        <w:t xml:space="preserve">átvizsgálást, </w:t>
      </w:r>
      <w:r w:rsidR="00034FF3">
        <w:rPr>
          <w:color w:val="000000"/>
          <w:sz w:val="22"/>
          <w:szCs w:val="22"/>
        </w:rPr>
        <w:t xml:space="preserve">karbantartást, </w:t>
      </w:r>
      <w:r w:rsidR="00CB2C6F">
        <w:rPr>
          <w:color w:val="000000"/>
          <w:sz w:val="22"/>
          <w:szCs w:val="22"/>
        </w:rPr>
        <w:t xml:space="preserve">felújítást követően használhatók. </w:t>
      </w:r>
    </w:p>
    <w:p w:rsidR="00CB2C6F" w:rsidRDefault="00CB2C6F" w:rsidP="00252D2B">
      <w:pPr>
        <w:pStyle w:val="NormlWeb"/>
        <w:spacing w:before="0" w:beforeAutospacing="0" w:after="0" w:afterAutospacing="0"/>
        <w:jc w:val="both"/>
        <w:rPr>
          <w:color w:val="000000"/>
          <w:sz w:val="22"/>
          <w:szCs w:val="22"/>
        </w:rPr>
      </w:pPr>
    </w:p>
    <w:p w:rsidR="00CB2C6F" w:rsidRDefault="00CB2C6F" w:rsidP="00252D2B">
      <w:pPr>
        <w:pStyle w:val="NormlWeb"/>
        <w:spacing w:before="0" w:beforeAutospacing="0" w:after="0" w:afterAutospacing="0"/>
        <w:jc w:val="both"/>
        <w:rPr>
          <w:color w:val="000000"/>
          <w:sz w:val="22"/>
          <w:szCs w:val="22"/>
        </w:rPr>
      </w:pPr>
      <w:r>
        <w:rPr>
          <w:color w:val="000000"/>
          <w:sz w:val="22"/>
          <w:szCs w:val="22"/>
        </w:rPr>
        <w:t xml:space="preserve">Amennyiben a telephelyet teljesen felszámolják, és az </w:t>
      </w:r>
      <w:r w:rsidR="00034FF3">
        <w:rPr>
          <w:color w:val="000000"/>
          <w:sz w:val="22"/>
          <w:szCs w:val="22"/>
        </w:rPr>
        <w:t xml:space="preserve">üzemi </w:t>
      </w:r>
      <w:r>
        <w:rPr>
          <w:color w:val="000000"/>
          <w:sz w:val="22"/>
          <w:szCs w:val="22"/>
        </w:rPr>
        <w:t>létesítmények elbontásra</w:t>
      </w:r>
      <w:r w:rsidR="00034FF3">
        <w:rPr>
          <w:color w:val="000000"/>
          <w:sz w:val="22"/>
          <w:szCs w:val="22"/>
        </w:rPr>
        <w:t>, esetleg új funkciónak megfelelő átalakításra</w:t>
      </w:r>
      <w:r>
        <w:rPr>
          <w:color w:val="000000"/>
          <w:sz w:val="22"/>
          <w:szCs w:val="22"/>
        </w:rPr>
        <w:t xml:space="preserve"> kerülnek, úgy a javítás nélkül illetve javítást követően használható anyagok </w:t>
      </w:r>
      <w:r w:rsidR="00034FF3">
        <w:rPr>
          <w:color w:val="000000"/>
          <w:sz w:val="22"/>
          <w:szCs w:val="22"/>
        </w:rPr>
        <w:t xml:space="preserve">helyszíni felhasználásra, illetve </w:t>
      </w:r>
      <w:r>
        <w:rPr>
          <w:color w:val="000000"/>
          <w:sz w:val="22"/>
          <w:szCs w:val="22"/>
        </w:rPr>
        <w:t>értékesítésre</w:t>
      </w:r>
      <w:r w:rsidR="00AF074D">
        <w:rPr>
          <w:color w:val="000000"/>
          <w:sz w:val="22"/>
          <w:szCs w:val="22"/>
        </w:rPr>
        <w:t xml:space="preserve"> kerülnek. A</w:t>
      </w:r>
      <w:r>
        <w:rPr>
          <w:color w:val="000000"/>
          <w:sz w:val="22"/>
          <w:szCs w:val="22"/>
        </w:rPr>
        <w:t xml:space="preserve"> tovább nem használható anyagok</w:t>
      </w:r>
      <w:r w:rsidR="00AF074D">
        <w:rPr>
          <w:color w:val="000000"/>
          <w:sz w:val="22"/>
          <w:szCs w:val="22"/>
        </w:rPr>
        <w:t>at</w:t>
      </w:r>
      <w:r>
        <w:rPr>
          <w:color w:val="000000"/>
          <w:sz w:val="22"/>
          <w:szCs w:val="22"/>
        </w:rPr>
        <w:t xml:space="preserve"> hulladék</w:t>
      </w:r>
      <w:r w:rsidR="00AF074D">
        <w:rPr>
          <w:color w:val="000000"/>
          <w:sz w:val="22"/>
          <w:szCs w:val="22"/>
        </w:rPr>
        <w:t xml:space="preserve">ként (jelleg és típus szerint) </w:t>
      </w:r>
      <w:r>
        <w:rPr>
          <w:color w:val="000000"/>
          <w:sz w:val="22"/>
          <w:szCs w:val="22"/>
        </w:rPr>
        <w:t>elszállít</w:t>
      </w:r>
      <w:r w:rsidR="00AF074D">
        <w:rPr>
          <w:color w:val="000000"/>
          <w:sz w:val="22"/>
          <w:szCs w:val="22"/>
        </w:rPr>
        <w:t>ják, átadják</w:t>
      </w:r>
      <w:r>
        <w:rPr>
          <w:color w:val="000000"/>
          <w:sz w:val="22"/>
          <w:szCs w:val="22"/>
        </w:rPr>
        <w:t xml:space="preserve"> hasznosító </w:t>
      </w:r>
      <w:r w:rsidR="00AF074D">
        <w:rPr>
          <w:color w:val="000000"/>
          <w:sz w:val="22"/>
          <w:szCs w:val="22"/>
        </w:rPr>
        <w:t>vagy</w:t>
      </w:r>
      <w:r>
        <w:rPr>
          <w:color w:val="000000"/>
          <w:sz w:val="22"/>
          <w:szCs w:val="22"/>
        </w:rPr>
        <w:t xml:space="preserve"> ártalmatlanító szervezetek</w:t>
      </w:r>
      <w:r w:rsidR="00AF074D">
        <w:rPr>
          <w:color w:val="000000"/>
          <w:sz w:val="22"/>
          <w:szCs w:val="22"/>
        </w:rPr>
        <w:t>nek</w:t>
      </w:r>
      <w:r>
        <w:rPr>
          <w:color w:val="000000"/>
          <w:sz w:val="22"/>
          <w:szCs w:val="22"/>
        </w:rPr>
        <w:t xml:space="preserve">. Az ingatlan a területi besorolás szerint kerül további hasznosításra. </w:t>
      </w:r>
    </w:p>
    <w:p w:rsidR="00252D2B" w:rsidRDefault="00252D2B" w:rsidP="00252D2B">
      <w:pPr>
        <w:pStyle w:val="NormlWeb"/>
        <w:spacing w:before="0" w:beforeAutospacing="0" w:after="0" w:afterAutospacing="0"/>
        <w:jc w:val="both"/>
        <w:rPr>
          <w:color w:val="000000"/>
          <w:sz w:val="22"/>
          <w:szCs w:val="22"/>
        </w:rPr>
      </w:pPr>
    </w:p>
    <w:p w:rsidR="00252D2B" w:rsidRDefault="00252D2B" w:rsidP="00252D2B">
      <w:pPr>
        <w:pStyle w:val="NormlWeb"/>
        <w:spacing w:before="0" w:beforeAutospacing="0" w:after="0" w:afterAutospacing="0"/>
        <w:jc w:val="both"/>
        <w:rPr>
          <w:color w:val="000000"/>
          <w:sz w:val="22"/>
          <w:szCs w:val="22"/>
        </w:rPr>
      </w:pPr>
      <w:r>
        <w:rPr>
          <w:color w:val="000000"/>
          <w:sz w:val="22"/>
          <w:szCs w:val="22"/>
        </w:rPr>
        <w:t xml:space="preserve">A </w:t>
      </w:r>
      <w:r w:rsidR="00AF074D">
        <w:rPr>
          <w:color w:val="000000"/>
          <w:sz w:val="22"/>
          <w:szCs w:val="22"/>
        </w:rPr>
        <w:t xml:space="preserve">felhagyási </w:t>
      </w:r>
      <w:r>
        <w:rPr>
          <w:color w:val="000000"/>
          <w:sz w:val="22"/>
          <w:szCs w:val="22"/>
        </w:rPr>
        <w:t>tevékenységet munkanapokon a nappali órákban</w:t>
      </w:r>
      <w:r w:rsidR="00AF074D">
        <w:rPr>
          <w:color w:val="000000"/>
          <w:sz w:val="22"/>
          <w:szCs w:val="22"/>
        </w:rPr>
        <w:t xml:space="preserve"> végzik, a tervezett időtartam 5</w:t>
      </w:r>
      <w:r>
        <w:rPr>
          <w:color w:val="000000"/>
          <w:sz w:val="22"/>
          <w:szCs w:val="22"/>
        </w:rPr>
        <w:t>-</w:t>
      </w:r>
      <w:r w:rsidR="00AF074D">
        <w:rPr>
          <w:color w:val="000000"/>
          <w:sz w:val="22"/>
          <w:szCs w:val="22"/>
        </w:rPr>
        <w:t>10</w:t>
      </w:r>
      <w:r>
        <w:rPr>
          <w:color w:val="000000"/>
          <w:sz w:val="22"/>
          <w:szCs w:val="22"/>
        </w:rPr>
        <w:t xml:space="preserve"> hónap.</w:t>
      </w:r>
    </w:p>
    <w:p w:rsidR="00AF074D" w:rsidRDefault="00AF074D" w:rsidP="00252D2B">
      <w:pPr>
        <w:pStyle w:val="NormlWeb"/>
        <w:spacing w:before="0" w:beforeAutospacing="0" w:after="0" w:afterAutospacing="0"/>
        <w:jc w:val="both"/>
        <w:rPr>
          <w:color w:val="000000"/>
          <w:sz w:val="22"/>
          <w:szCs w:val="22"/>
        </w:rPr>
      </w:pPr>
    </w:p>
    <w:p w:rsidR="00CB2C6F" w:rsidRDefault="00CB2C6F" w:rsidP="00CB2C6F">
      <w:pPr>
        <w:spacing w:line="276" w:lineRule="auto"/>
        <w:rPr>
          <w:rFonts w:ascii="Times New Roman" w:hAnsi="Times New Roman" w:cs="Times New Roman"/>
        </w:rPr>
      </w:pPr>
      <w:r>
        <w:rPr>
          <w:rFonts w:ascii="Times New Roman" w:hAnsi="Times New Roman" w:cs="Times New Roman"/>
        </w:rPr>
        <w:t>Hatótényezők</w:t>
      </w:r>
    </w:p>
    <w:tbl>
      <w:tblPr>
        <w:tblStyle w:val="Rcsostblzat"/>
        <w:tblW w:w="9889" w:type="dxa"/>
        <w:tblLook w:val="04A0"/>
      </w:tblPr>
      <w:tblGrid>
        <w:gridCol w:w="2376"/>
        <w:gridCol w:w="2552"/>
        <w:gridCol w:w="4961"/>
      </w:tblGrid>
      <w:tr w:rsidR="00CB2C6F" w:rsidRPr="00273151" w:rsidTr="00FA7B69">
        <w:tc>
          <w:tcPr>
            <w:tcW w:w="2376" w:type="dxa"/>
            <w:vMerge w:val="restart"/>
            <w:vAlign w:val="center"/>
          </w:tcPr>
          <w:p w:rsidR="00CB2C6F" w:rsidRPr="00273151" w:rsidRDefault="00CB2C6F" w:rsidP="00FA7B69">
            <w:pPr>
              <w:jc w:val="left"/>
              <w:rPr>
                <w:rFonts w:ascii="Times New Roman" w:hAnsi="Times New Roman" w:cs="Times New Roman"/>
                <w:sz w:val="20"/>
                <w:szCs w:val="20"/>
              </w:rPr>
            </w:pPr>
            <w:r w:rsidRPr="00273151">
              <w:rPr>
                <w:rFonts w:ascii="Times New Roman" w:hAnsi="Times New Roman" w:cs="Times New Roman"/>
                <w:sz w:val="20"/>
                <w:szCs w:val="20"/>
              </w:rPr>
              <w:t>Kibocsátások</w:t>
            </w:r>
          </w:p>
        </w:tc>
        <w:tc>
          <w:tcPr>
            <w:tcW w:w="2552" w:type="dxa"/>
            <w:vAlign w:val="center"/>
          </w:tcPr>
          <w:p w:rsidR="00CB2C6F" w:rsidRPr="00273151" w:rsidRDefault="00CB2C6F" w:rsidP="00FA7B69">
            <w:pPr>
              <w:jc w:val="left"/>
              <w:rPr>
                <w:rFonts w:ascii="Times New Roman" w:hAnsi="Times New Roman" w:cs="Times New Roman"/>
                <w:sz w:val="20"/>
                <w:szCs w:val="20"/>
              </w:rPr>
            </w:pPr>
            <w:r w:rsidRPr="00273151">
              <w:rPr>
                <w:rFonts w:ascii="Times New Roman" w:hAnsi="Times New Roman" w:cs="Times New Roman"/>
                <w:sz w:val="20"/>
                <w:szCs w:val="20"/>
              </w:rPr>
              <w:t xml:space="preserve">Szennyezőanyag kibocsátások </w:t>
            </w:r>
          </w:p>
          <w:p w:rsidR="00CB2C6F" w:rsidRPr="00273151" w:rsidRDefault="00CB2C6F" w:rsidP="00FA7B69">
            <w:pPr>
              <w:jc w:val="left"/>
              <w:rPr>
                <w:rFonts w:ascii="Times New Roman" w:hAnsi="Times New Roman" w:cs="Times New Roman"/>
                <w:sz w:val="20"/>
                <w:szCs w:val="20"/>
              </w:rPr>
            </w:pPr>
          </w:p>
        </w:tc>
        <w:tc>
          <w:tcPr>
            <w:tcW w:w="4961" w:type="dxa"/>
            <w:vAlign w:val="center"/>
          </w:tcPr>
          <w:p w:rsidR="00CB2C6F" w:rsidRPr="00273151" w:rsidRDefault="00CB2C6F" w:rsidP="00FA7B69">
            <w:pPr>
              <w:jc w:val="left"/>
              <w:rPr>
                <w:rFonts w:ascii="Times New Roman" w:hAnsi="Times New Roman" w:cs="Times New Roman"/>
                <w:sz w:val="20"/>
                <w:szCs w:val="20"/>
              </w:rPr>
            </w:pPr>
            <w:r w:rsidRPr="00273151">
              <w:rPr>
                <w:rFonts w:ascii="Times New Roman" w:hAnsi="Times New Roman" w:cs="Times New Roman"/>
                <w:sz w:val="20"/>
                <w:szCs w:val="20"/>
              </w:rPr>
              <w:t>Légszennyező anyagok</w:t>
            </w:r>
            <w:r>
              <w:rPr>
                <w:rFonts w:ascii="Times New Roman" w:hAnsi="Times New Roman" w:cs="Times New Roman"/>
                <w:sz w:val="20"/>
                <w:szCs w:val="20"/>
              </w:rPr>
              <w:t>: por, munkagépek kipufogó gázai</w:t>
            </w:r>
            <w:r w:rsidRPr="00273151">
              <w:rPr>
                <w:rFonts w:ascii="Times New Roman" w:hAnsi="Times New Roman" w:cs="Times New Roman"/>
                <w:sz w:val="20"/>
                <w:szCs w:val="20"/>
              </w:rPr>
              <w:t xml:space="preserve"> </w:t>
            </w:r>
          </w:p>
          <w:p w:rsidR="00CB2C6F" w:rsidRDefault="00CB2C6F" w:rsidP="00FA7B69">
            <w:pPr>
              <w:jc w:val="left"/>
              <w:rPr>
                <w:rFonts w:ascii="Times New Roman" w:hAnsi="Times New Roman" w:cs="Times New Roman"/>
                <w:sz w:val="20"/>
                <w:szCs w:val="20"/>
              </w:rPr>
            </w:pPr>
            <w:r w:rsidRPr="00273151">
              <w:rPr>
                <w:rFonts w:ascii="Times New Roman" w:hAnsi="Times New Roman" w:cs="Times New Roman"/>
                <w:sz w:val="20"/>
                <w:szCs w:val="20"/>
              </w:rPr>
              <w:t xml:space="preserve">Veszélyes és nem veszélyes hulladékok </w:t>
            </w:r>
          </w:p>
          <w:p w:rsidR="00891700" w:rsidRPr="00273151" w:rsidRDefault="00891700" w:rsidP="00FA7B69">
            <w:pPr>
              <w:jc w:val="left"/>
              <w:rPr>
                <w:rFonts w:ascii="Times New Roman" w:hAnsi="Times New Roman" w:cs="Times New Roman"/>
                <w:sz w:val="20"/>
                <w:szCs w:val="20"/>
              </w:rPr>
            </w:pPr>
            <w:r>
              <w:rPr>
                <w:rFonts w:ascii="Times New Roman" w:hAnsi="Times New Roman" w:cs="Times New Roman"/>
                <w:sz w:val="20"/>
                <w:szCs w:val="20"/>
              </w:rPr>
              <w:t>Használható anyagok</w:t>
            </w:r>
          </w:p>
        </w:tc>
      </w:tr>
      <w:tr w:rsidR="00CB2C6F" w:rsidRPr="00273151" w:rsidTr="00FA7B69">
        <w:tc>
          <w:tcPr>
            <w:tcW w:w="2376" w:type="dxa"/>
            <w:vMerge/>
            <w:vAlign w:val="center"/>
          </w:tcPr>
          <w:p w:rsidR="00CB2C6F" w:rsidRPr="00273151" w:rsidRDefault="00CB2C6F" w:rsidP="00FA7B69">
            <w:pPr>
              <w:jc w:val="left"/>
              <w:rPr>
                <w:rFonts w:ascii="Times New Roman" w:hAnsi="Times New Roman" w:cs="Times New Roman"/>
                <w:sz w:val="20"/>
                <w:szCs w:val="20"/>
              </w:rPr>
            </w:pPr>
          </w:p>
        </w:tc>
        <w:tc>
          <w:tcPr>
            <w:tcW w:w="2552" w:type="dxa"/>
            <w:vAlign w:val="center"/>
          </w:tcPr>
          <w:p w:rsidR="00CB2C6F" w:rsidRPr="00273151" w:rsidRDefault="00CB2C6F" w:rsidP="00FA7B69">
            <w:pPr>
              <w:jc w:val="left"/>
              <w:rPr>
                <w:rFonts w:ascii="Times New Roman" w:hAnsi="Times New Roman" w:cs="Times New Roman"/>
                <w:sz w:val="20"/>
                <w:szCs w:val="20"/>
              </w:rPr>
            </w:pPr>
            <w:r w:rsidRPr="00273151">
              <w:rPr>
                <w:rFonts w:ascii="Times New Roman" w:hAnsi="Times New Roman" w:cs="Times New Roman"/>
                <w:sz w:val="20"/>
                <w:szCs w:val="20"/>
              </w:rPr>
              <w:t>Zajkibocsátások</w:t>
            </w:r>
          </w:p>
        </w:tc>
        <w:tc>
          <w:tcPr>
            <w:tcW w:w="4961" w:type="dxa"/>
            <w:vAlign w:val="center"/>
          </w:tcPr>
          <w:p w:rsidR="00CB2C6F" w:rsidRPr="00273151" w:rsidRDefault="00CB2C6F" w:rsidP="00FA7B69">
            <w:pPr>
              <w:jc w:val="left"/>
              <w:rPr>
                <w:rFonts w:ascii="Times New Roman" w:hAnsi="Times New Roman" w:cs="Times New Roman"/>
                <w:sz w:val="20"/>
                <w:szCs w:val="20"/>
              </w:rPr>
            </w:pPr>
            <w:r>
              <w:rPr>
                <w:rFonts w:ascii="Times New Roman" w:hAnsi="Times New Roman" w:cs="Times New Roman"/>
                <w:sz w:val="20"/>
                <w:szCs w:val="20"/>
              </w:rPr>
              <w:t>Munkagépek, járművek</w:t>
            </w:r>
            <w:r w:rsidRPr="00273151">
              <w:rPr>
                <w:rFonts w:ascii="Times New Roman" w:hAnsi="Times New Roman" w:cs="Times New Roman"/>
                <w:sz w:val="20"/>
                <w:szCs w:val="20"/>
              </w:rPr>
              <w:t xml:space="preserve"> üzemeltetése</w:t>
            </w:r>
          </w:p>
        </w:tc>
      </w:tr>
      <w:tr w:rsidR="00CB2C6F" w:rsidRPr="00273151" w:rsidTr="00FA7B69">
        <w:tc>
          <w:tcPr>
            <w:tcW w:w="2376" w:type="dxa"/>
            <w:vAlign w:val="center"/>
          </w:tcPr>
          <w:p w:rsidR="00CB2C6F" w:rsidRPr="00273151" w:rsidRDefault="00CB2C6F" w:rsidP="00FA7B69">
            <w:pPr>
              <w:jc w:val="left"/>
              <w:rPr>
                <w:rFonts w:ascii="Times New Roman" w:hAnsi="Times New Roman" w:cs="Times New Roman"/>
                <w:sz w:val="20"/>
                <w:szCs w:val="20"/>
              </w:rPr>
            </w:pPr>
            <w:r w:rsidRPr="00273151">
              <w:rPr>
                <w:rFonts w:ascii="Times New Roman" w:hAnsi="Times New Roman" w:cs="Times New Roman"/>
                <w:sz w:val="20"/>
                <w:szCs w:val="20"/>
              </w:rPr>
              <w:t>Zavarások</w:t>
            </w:r>
          </w:p>
        </w:tc>
        <w:tc>
          <w:tcPr>
            <w:tcW w:w="2552" w:type="dxa"/>
            <w:vAlign w:val="center"/>
          </w:tcPr>
          <w:p w:rsidR="00CB2C6F" w:rsidRPr="00273151" w:rsidRDefault="00CB2C6F" w:rsidP="00FA7B69">
            <w:pPr>
              <w:jc w:val="left"/>
              <w:rPr>
                <w:rFonts w:ascii="Times New Roman" w:hAnsi="Times New Roman" w:cs="Times New Roman"/>
                <w:sz w:val="20"/>
                <w:szCs w:val="20"/>
              </w:rPr>
            </w:pPr>
            <w:r w:rsidRPr="00273151">
              <w:rPr>
                <w:rFonts w:ascii="Times New Roman" w:hAnsi="Times New Roman" w:cs="Times New Roman"/>
                <w:sz w:val="20"/>
                <w:szCs w:val="20"/>
              </w:rPr>
              <w:t>Állatok zavarása</w:t>
            </w:r>
          </w:p>
        </w:tc>
        <w:tc>
          <w:tcPr>
            <w:tcW w:w="4961" w:type="dxa"/>
            <w:vAlign w:val="center"/>
          </w:tcPr>
          <w:p w:rsidR="00CB2C6F" w:rsidRPr="00273151" w:rsidRDefault="00CB2C6F" w:rsidP="00FA7B69">
            <w:pPr>
              <w:jc w:val="left"/>
              <w:rPr>
                <w:rFonts w:ascii="Times New Roman" w:hAnsi="Times New Roman" w:cs="Times New Roman"/>
                <w:sz w:val="20"/>
                <w:szCs w:val="20"/>
              </w:rPr>
            </w:pPr>
            <w:r w:rsidRPr="00273151">
              <w:rPr>
                <w:rFonts w:ascii="Times New Roman" w:hAnsi="Times New Roman" w:cs="Times New Roman"/>
                <w:sz w:val="20"/>
                <w:szCs w:val="20"/>
              </w:rPr>
              <w:t>Telephelyen</w:t>
            </w:r>
          </w:p>
          <w:p w:rsidR="00CB2C6F" w:rsidRPr="00273151" w:rsidRDefault="00CB2C6F" w:rsidP="00FA7B69">
            <w:pPr>
              <w:jc w:val="left"/>
              <w:rPr>
                <w:rFonts w:ascii="Times New Roman" w:hAnsi="Times New Roman" w:cs="Times New Roman"/>
                <w:sz w:val="20"/>
                <w:szCs w:val="20"/>
              </w:rPr>
            </w:pPr>
            <w:r w:rsidRPr="00273151">
              <w:rPr>
                <w:rFonts w:ascii="Times New Roman" w:hAnsi="Times New Roman" w:cs="Times New Roman"/>
                <w:sz w:val="20"/>
                <w:szCs w:val="20"/>
              </w:rPr>
              <w:t xml:space="preserve">Telephely környezetében </w:t>
            </w:r>
          </w:p>
          <w:p w:rsidR="00CB2C6F" w:rsidRPr="00273151" w:rsidRDefault="00CB2C6F" w:rsidP="00FA7B69">
            <w:pPr>
              <w:jc w:val="left"/>
              <w:rPr>
                <w:rFonts w:ascii="Times New Roman" w:hAnsi="Times New Roman" w:cs="Times New Roman"/>
                <w:sz w:val="20"/>
                <w:szCs w:val="20"/>
              </w:rPr>
            </w:pPr>
            <w:r w:rsidRPr="00273151">
              <w:rPr>
                <w:rFonts w:ascii="Times New Roman" w:hAnsi="Times New Roman" w:cs="Times New Roman"/>
                <w:sz w:val="20"/>
                <w:szCs w:val="20"/>
              </w:rPr>
              <w:t>Utak mentén</w:t>
            </w:r>
          </w:p>
        </w:tc>
      </w:tr>
      <w:tr w:rsidR="00891700" w:rsidRPr="00273151" w:rsidTr="00FA7B69">
        <w:tc>
          <w:tcPr>
            <w:tcW w:w="2376" w:type="dxa"/>
            <w:vMerge w:val="restart"/>
            <w:vAlign w:val="center"/>
          </w:tcPr>
          <w:p w:rsidR="00891700" w:rsidRPr="00273151" w:rsidRDefault="00891700" w:rsidP="00FA7B69">
            <w:pPr>
              <w:jc w:val="left"/>
              <w:rPr>
                <w:rFonts w:ascii="Times New Roman" w:hAnsi="Times New Roman" w:cs="Times New Roman"/>
                <w:sz w:val="20"/>
                <w:szCs w:val="20"/>
              </w:rPr>
            </w:pPr>
            <w:r w:rsidRPr="00273151">
              <w:rPr>
                <w:rFonts w:ascii="Times New Roman" w:hAnsi="Times New Roman" w:cs="Times New Roman"/>
                <w:sz w:val="20"/>
                <w:szCs w:val="20"/>
              </w:rPr>
              <w:t>Igénybevételek</w:t>
            </w:r>
            <w:r>
              <w:rPr>
                <w:rFonts w:ascii="Times New Roman" w:hAnsi="Times New Roman" w:cs="Times New Roman"/>
                <w:sz w:val="20"/>
                <w:szCs w:val="20"/>
              </w:rPr>
              <w:t>, természeti erőforrások készletének változása</w:t>
            </w:r>
            <w:r w:rsidRPr="00273151">
              <w:rPr>
                <w:rFonts w:ascii="Times New Roman" w:hAnsi="Times New Roman" w:cs="Times New Roman"/>
                <w:sz w:val="20"/>
                <w:szCs w:val="20"/>
              </w:rPr>
              <w:t xml:space="preserve"> </w:t>
            </w:r>
          </w:p>
        </w:tc>
        <w:tc>
          <w:tcPr>
            <w:tcW w:w="2552" w:type="dxa"/>
            <w:vAlign w:val="center"/>
          </w:tcPr>
          <w:p w:rsidR="00891700" w:rsidRPr="00273151" w:rsidRDefault="00891700" w:rsidP="00FA7B69">
            <w:pPr>
              <w:jc w:val="left"/>
              <w:rPr>
                <w:rFonts w:ascii="Times New Roman" w:hAnsi="Times New Roman" w:cs="Times New Roman"/>
                <w:sz w:val="20"/>
                <w:szCs w:val="20"/>
              </w:rPr>
            </w:pPr>
            <w:r w:rsidRPr="00273151">
              <w:rPr>
                <w:rFonts w:ascii="Times New Roman" w:hAnsi="Times New Roman" w:cs="Times New Roman"/>
                <w:sz w:val="20"/>
                <w:szCs w:val="20"/>
              </w:rPr>
              <w:t>Rétegvíz kivétel - vízigény</w:t>
            </w:r>
          </w:p>
        </w:tc>
        <w:tc>
          <w:tcPr>
            <w:tcW w:w="4961" w:type="dxa"/>
            <w:vAlign w:val="center"/>
          </w:tcPr>
          <w:p w:rsidR="00891700" w:rsidRPr="00273151" w:rsidRDefault="00AF074D" w:rsidP="00FA7B69">
            <w:pPr>
              <w:jc w:val="left"/>
              <w:rPr>
                <w:rFonts w:ascii="Times New Roman" w:hAnsi="Times New Roman" w:cs="Times New Roman"/>
                <w:sz w:val="20"/>
                <w:szCs w:val="20"/>
              </w:rPr>
            </w:pPr>
            <w:r>
              <w:rPr>
                <w:rFonts w:ascii="Times New Roman" w:hAnsi="Times New Roman" w:cs="Times New Roman"/>
                <w:sz w:val="20"/>
                <w:szCs w:val="20"/>
              </w:rPr>
              <w:t xml:space="preserve">Takarítási, kommunális, egyéb </w:t>
            </w:r>
            <w:r w:rsidR="00891700">
              <w:rPr>
                <w:rFonts w:ascii="Times New Roman" w:hAnsi="Times New Roman" w:cs="Times New Roman"/>
                <w:sz w:val="20"/>
                <w:szCs w:val="20"/>
              </w:rPr>
              <w:t>vízhasználat</w:t>
            </w:r>
          </w:p>
        </w:tc>
      </w:tr>
      <w:tr w:rsidR="00891700" w:rsidRPr="00273151" w:rsidTr="00FA7B69">
        <w:tc>
          <w:tcPr>
            <w:tcW w:w="2376" w:type="dxa"/>
            <w:vMerge/>
            <w:vAlign w:val="center"/>
          </w:tcPr>
          <w:p w:rsidR="00891700" w:rsidRPr="00273151" w:rsidRDefault="00891700" w:rsidP="00FA7B69">
            <w:pPr>
              <w:jc w:val="left"/>
              <w:rPr>
                <w:rFonts w:ascii="Times New Roman" w:hAnsi="Times New Roman" w:cs="Times New Roman"/>
                <w:sz w:val="20"/>
                <w:szCs w:val="20"/>
              </w:rPr>
            </w:pPr>
          </w:p>
        </w:tc>
        <w:tc>
          <w:tcPr>
            <w:tcW w:w="2552" w:type="dxa"/>
            <w:vAlign w:val="center"/>
          </w:tcPr>
          <w:p w:rsidR="00891700" w:rsidRPr="00273151" w:rsidRDefault="00891700" w:rsidP="00FA7B69">
            <w:pPr>
              <w:jc w:val="left"/>
              <w:rPr>
                <w:rFonts w:ascii="Times New Roman" w:hAnsi="Times New Roman" w:cs="Times New Roman"/>
                <w:sz w:val="20"/>
                <w:szCs w:val="20"/>
              </w:rPr>
            </w:pPr>
            <w:r w:rsidRPr="00273151">
              <w:rPr>
                <w:rFonts w:ascii="Times New Roman" w:hAnsi="Times New Roman" w:cs="Times New Roman"/>
                <w:sz w:val="20"/>
                <w:szCs w:val="20"/>
              </w:rPr>
              <w:t>Fosszilis energia fogyasztás</w:t>
            </w:r>
          </w:p>
        </w:tc>
        <w:tc>
          <w:tcPr>
            <w:tcW w:w="4961" w:type="dxa"/>
            <w:vAlign w:val="center"/>
          </w:tcPr>
          <w:p w:rsidR="00891700" w:rsidRPr="00273151" w:rsidRDefault="00891700" w:rsidP="00FA7B69">
            <w:pPr>
              <w:jc w:val="left"/>
              <w:rPr>
                <w:rFonts w:ascii="Times New Roman" w:hAnsi="Times New Roman" w:cs="Times New Roman"/>
                <w:sz w:val="20"/>
                <w:szCs w:val="20"/>
              </w:rPr>
            </w:pPr>
            <w:r>
              <w:rPr>
                <w:rFonts w:ascii="Times New Roman" w:hAnsi="Times New Roman" w:cs="Times New Roman"/>
                <w:sz w:val="20"/>
                <w:szCs w:val="20"/>
              </w:rPr>
              <w:t>Benzin, gázolaj (</w:t>
            </w:r>
            <w:r w:rsidR="00AF074D">
              <w:rPr>
                <w:rFonts w:ascii="Times New Roman" w:hAnsi="Times New Roman" w:cs="Times New Roman"/>
                <w:sz w:val="20"/>
                <w:szCs w:val="20"/>
              </w:rPr>
              <w:t xml:space="preserve">munkaeszközök, </w:t>
            </w:r>
            <w:r>
              <w:rPr>
                <w:rFonts w:ascii="Times New Roman" w:hAnsi="Times New Roman" w:cs="Times New Roman"/>
                <w:sz w:val="20"/>
                <w:szCs w:val="20"/>
              </w:rPr>
              <w:t>munkagépek, járművek)</w:t>
            </w:r>
          </w:p>
        </w:tc>
      </w:tr>
      <w:tr w:rsidR="00891700" w:rsidRPr="00273151" w:rsidTr="00FA7B69">
        <w:tc>
          <w:tcPr>
            <w:tcW w:w="2376" w:type="dxa"/>
            <w:vMerge w:val="restart"/>
            <w:vAlign w:val="center"/>
          </w:tcPr>
          <w:p w:rsidR="00891700" w:rsidRPr="00273151" w:rsidRDefault="00891700" w:rsidP="00FA7B69">
            <w:pPr>
              <w:jc w:val="left"/>
              <w:rPr>
                <w:rFonts w:ascii="Times New Roman" w:hAnsi="Times New Roman" w:cs="Times New Roman"/>
                <w:sz w:val="20"/>
                <w:szCs w:val="20"/>
              </w:rPr>
            </w:pPr>
            <w:r>
              <w:rPr>
                <w:rFonts w:ascii="Times New Roman" w:hAnsi="Times New Roman" w:cs="Times New Roman"/>
                <w:sz w:val="20"/>
                <w:szCs w:val="20"/>
              </w:rPr>
              <w:t>Művi elemek használata</w:t>
            </w:r>
          </w:p>
        </w:tc>
        <w:tc>
          <w:tcPr>
            <w:tcW w:w="2552" w:type="dxa"/>
            <w:vAlign w:val="center"/>
          </w:tcPr>
          <w:p w:rsidR="00891700" w:rsidRPr="00273151" w:rsidRDefault="00891700" w:rsidP="00FA7B69">
            <w:pPr>
              <w:jc w:val="left"/>
              <w:rPr>
                <w:rFonts w:ascii="Times New Roman" w:hAnsi="Times New Roman" w:cs="Times New Roman"/>
                <w:sz w:val="20"/>
                <w:szCs w:val="20"/>
              </w:rPr>
            </w:pPr>
            <w:r w:rsidRPr="00273151">
              <w:rPr>
                <w:rFonts w:ascii="Times New Roman" w:hAnsi="Times New Roman" w:cs="Times New Roman"/>
                <w:sz w:val="20"/>
                <w:szCs w:val="20"/>
              </w:rPr>
              <w:t>Közüzemi hálózat</w:t>
            </w:r>
          </w:p>
        </w:tc>
        <w:tc>
          <w:tcPr>
            <w:tcW w:w="4961" w:type="dxa"/>
            <w:vAlign w:val="center"/>
          </w:tcPr>
          <w:p w:rsidR="00891700" w:rsidRPr="00273151" w:rsidRDefault="00891700" w:rsidP="00FA7B69">
            <w:pPr>
              <w:jc w:val="left"/>
              <w:rPr>
                <w:rFonts w:ascii="Times New Roman" w:hAnsi="Times New Roman" w:cs="Times New Roman"/>
                <w:sz w:val="20"/>
                <w:szCs w:val="20"/>
              </w:rPr>
            </w:pPr>
            <w:r w:rsidRPr="00273151">
              <w:rPr>
                <w:rFonts w:ascii="Times New Roman" w:hAnsi="Times New Roman" w:cs="Times New Roman"/>
                <w:sz w:val="20"/>
                <w:szCs w:val="20"/>
              </w:rPr>
              <w:t>Villamos áram</w:t>
            </w:r>
          </w:p>
        </w:tc>
      </w:tr>
      <w:tr w:rsidR="00891700" w:rsidRPr="00273151" w:rsidTr="00FA7B69">
        <w:tc>
          <w:tcPr>
            <w:tcW w:w="2376" w:type="dxa"/>
            <w:vMerge/>
            <w:vAlign w:val="center"/>
          </w:tcPr>
          <w:p w:rsidR="00891700" w:rsidRDefault="00891700" w:rsidP="00FA7B69">
            <w:pPr>
              <w:jc w:val="left"/>
              <w:rPr>
                <w:rFonts w:ascii="Times New Roman" w:hAnsi="Times New Roman" w:cs="Times New Roman"/>
                <w:sz w:val="20"/>
                <w:szCs w:val="20"/>
              </w:rPr>
            </w:pPr>
          </w:p>
        </w:tc>
        <w:tc>
          <w:tcPr>
            <w:tcW w:w="2552" w:type="dxa"/>
            <w:vAlign w:val="center"/>
          </w:tcPr>
          <w:p w:rsidR="00891700" w:rsidRPr="00273151" w:rsidRDefault="00891700" w:rsidP="00FA7B69">
            <w:pPr>
              <w:jc w:val="left"/>
              <w:rPr>
                <w:rFonts w:ascii="Times New Roman" w:hAnsi="Times New Roman" w:cs="Times New Roman"/>
                <w:sz w:val="20"/>
                <w:szCs w:val="20"/>
              </w:rPr>
            </w:pPr>
            <w:r>
              <w:rPr>
                <w:rFonts w:ascii="Times New Roman" w:hAnsi="Times New Roman" w:cs="Times New Roman"/>
                <w:sz w:val="20"/>
                <w:szCs w:val="20"/>
              </w:rPr>
              <w:t xml:space="preserve">Úthálózat </w:t>
            </w:r>
          </w:p>
        </w:tc>
        <w:tc>
          <w:tcPr>
            <w:tcW w:w="4961" w:type="dxa"/>
            <w:vAlign w:val="center"/>
          </w:tcPr>
          <w:p w:rsidR="00891700" w:rsidRPr="00273151" w:rsidRDefault="00891700" w:rsidP="00FA7B69">
            <w:pPr>
              <w:jc w:val="left"/>
              <w:rPr>
                <w:rFonts w:ascii="Times New Roman" w:hAnsi="Times New Roman" w:cs="Times New Roman"/>
                <w:sz w:val="20"/>
                <w:szCs w:val="20"/>
              </w:rPr>
            </w:pPr>
          </w:p>
        </w:tc>
      </w:tr>
    </w:tbl>
    <w:p w:rsidR="005E04FD" w:rsidRPr="005E04FD" w:rsidRDefault="005E04FD" w:rsidP="000A1B0F">
      <w:pPr>
        <w:pStyle w:val="Listaszerbekezds"/>
        <w:numPr>
          <w:ilvl w:val="1"/>
          <w:numId w:val="6"/>
        </w:numPr>
        <w:outlineLvl w:val="2"/>
        <w:rPr>
          <w:b/>
          <w:vanish/>
          <w:color w:val="000000"/>
          <w:sz w:val="26"/>
          <w:szCs w:val="26"/>
        </w:rPr>
      </w:pPr>
      <w:bookmarkStart w:id="17" w:name="_Toc487531939"/>
      <w:bookmarkStart w:id="18" w:name="_Toc490481395"/>
      <w:bookmarkStart w:id="19" w:name="_Toc490489874"/>
      <w:bookmarkStart w:id="20" w:name="_Toc498576786"/>
      <w:bookmarkStart w:id="21" w:name="_Toc498577832"/>
      <w:bookmarkStart w:id="22" w:name="_Toc498578372"/>
      <w:bookmarkStart w:id="23" w:name="_Toc498663311"/>
      <w:bookmarkStart w:id="24" w:name="_Toc519477178"/>
      <w:bookmarkStart w:id="25" w:name="_Toc519477910"/>
      <w:bookmarkStart w:id="26" w:name="_Toc520359680"/>
      <w:bookmarkStart w:id="27" w:name="_Toc520698326"/>
      <w:bookmarkEnd w:id="17"/>
      <w:bookmarkEnd w:id="18"/>
      <w:bookmarkEnd w:id="19"/>
      <w:bookmarkEnd w:id="20"/>
      <w:bookmarkEnd w:id="21"/>
      <w:bookmarkEnd w:id="22"/>
      <w:bookmarkEnd w:id="23"/>
      <w:bookmarkEnd w:id="24"/>
      <w:bookmarkEnd w:id="25"/>
      <w:bookmarkEnd w:id="26"/>
      <w:bookmarkEnd w:id="27"/>
    </w:p>
    <w:p w:rsidR="004130C1" w:rsidRDefault="004130C1" w:rsidP="00FA7B69">
      <w:pPr>
        <w:spacing w:line="240" w:lineRule="auto"/>
      </w:pPr>
    </w:p>
    <w:p w:rsidR="00FA7B69" w:rsidRDefault="00FA7B69" w:rsidP="00FA7B69">
      <w:pPr>
        <w:spacing w:line="240" w:lineRule="auto"/>
      </w:pPr>
    </w:p>
    <w:p w:rsidR="00B64D5A" w:rsidRDefault="00B64D5A" w:rsidP="00FA7B69">
      <w:pPr>
        <w:spacing w:line="240" w:lineRule="auto"/>
        <w:rPr>
          <w:rFonts w:ascii="Times New Roman" w:hAnsi="Times New Roman" w:cs="Times New Roman"/>
          <w:color w:val="000000"/>
        </w:rPr>
      </w:pPr>
      <w:r>
        <w:rPr>
          <w:rFonts w:ascii="Times New Roman" w:hAnsi="Times New Roman" w:cs="Times New Roman"/>
          <w:color w:val="000000"/>
        </w:rPr>
        <w:t>A már meglevő ipari telephelyen</w:t>
      </w:r>
      <w:r w:rsidRPr="00FA7B69">
        <w:rPr>
          <w:rFonts w:ascii="Times New Roman" w:hAnsi="Times New Roman" w:cs="Times New Roman"/>
          <w:color w:val="000000"/>
        </w:rPr>
        <w:t xml:space="preserve"> a</w:t>
      </w:r>
      <w:r w:rsidRPr="00FA7B69">
        <w:rPr>
          <w:rFonts w:ascii="Times New Roman" w:hAnsi="Times New Roman" w:cs="Times New Roman"/>
          <w:b/>
          <w:color w:val="000000"/>
        </w:rPr>
        <w:t xml:space="preserve"> telepítés </w:t>
      </w:r>
      <w:r w:rsidRPr="00FA7B69">
        <w:rPr>
          <w:rFonts w:ascii="Times New Roman" w:hAnsi="Times New Roman" w:cs="Times New Roman"/>
          <w:color w:val="000000"/>
        </w:rPr>
        <w:t xml:space="preserve">fázisa </w:t>
      </w:r>
      <w:r>
        <w:rPr>
          <w:rFonts w:ascii="Times New Roman" w:hAnsi="Times New Roman" w:cs="Times New Roman"/>
          <w:color w:val="000000"/>
        </w:rPr>
        <w:t xml:space="preserve">karbantartásra, kisebb bontási és építési munkák elvégzésére, technológiai berendezések, gyártósorok beépítésre, raktárak, tároló helyek feltöltésére korlátozódó, rövid ideig tartó tevékenység. </w:t>
      </w:r>
    </w:p>
    <w:p w:rsidR="00B64D5A" w:rsidRDefault="00B64D5A" w:rsidP="00FA7B69">
      <w:pPr>
        <w:spacing w:line="240" w:lineRule="auto"/>
        <w:rPr>
          <w:rFonts w:ascii="Times New Roman" w:hAnsi="Times New Roman" w:cs="Times New Roman"/>
          <w:color w:val="000000"/>
        </w:rPr>
      </w:pPr>
    </w:p>
    <w:p w:rsidR="00B64D5A" w:rsidRDefault="00FA7B69" w:rsidP="00FA7B69">
      <w:pPr>
        <w:spacing w:line="240" w:lineRule="auto"/>
        <w:rPr>
          <w:rFonts w:ascii="Times New Roman" w:hAnsi="Times New Roman" w:cs="Times New Roman"/>
          <w:color w:val="000000"/>
        </w:rPr>
      </w:pPr>
      <w:r>
        <w:rPr>
          <w:rFonts w:ascii="Times New Roman" w:hAnsi="Times New Roman" w:cs="Times New Roman"/>
          <w:color w:val="000000"/>
        </w:rPr>
        <w:t>A</w:t>
      </w:r>
      <w:r w:rsidR="00B64D5A">
        <w:rPr>
          <w:rFonts w:ascii="Times New Roman" w:hAnsi="Times New Roman" w:cs="Times New Roman"/>
          <w:color w:val="000000"/>
        </w:rPr>
        <w:t xml:space="preserve"> </w:t>
      </w:r>
      <w:r w:rsidR="00B64D5A" w:rsidRPr="00FA7B69">
        <w:rPr>
          <w:rFonts w:ascii="Times New Roman" w:hAnsi="Times New Roman" w:cs="Times New Roman"/>
          <w:b/>
          <w:color w:val="000000"/>
        </w:rPr>
        <w:t>megvalósítás</w:t>
      </w:r>
      <w:r w:rsidR="00B64D5A">
        <w:rPr>
          <w:rFonts w:ascii="Times New Roman" w:hAnsi="Times New Roman" w:cs="Times New Roman"/>
          <w:color w:val="000000"/>
        </w:rPr>
        <w:t xml:space="preserve"> tervezett időtartama több mint ötven év, folyamatos üzemű, ciklikusan váltakozó résztevékenységekkel, meghatározóan évi 10-15 napig tartó karbantartási munkákon kívüli, leállások nélkül.</w:t>
      </w:r>
    </w:p>
    <w:p w:rsidR="00FA7B69" w:rsidRDefault="00FA7B69" w:rsidP="00FA7B69">
      <w:pPr>
        <w:spacing w:line="240" w:lineRule="auto"/>
        <w:rPr>
          <w:rFonts w:ascii="Times New Roman" w:hAnsi="Times New Roman" w:cs="Times New Roman"/>
          <w:color w:val="000000"/>
        </w:rPr>
      </w:pPr>
    </w:p>
    <w:p w:rsidR="00B64D5A" w:rsidRDefault="00FA7B69" w:rsidP="00FA7B69">
      <w:pPr>
        <w:spacing w:line="240" w:lineRule="auto"/>
        <w:rPr>
          <w:rFonts w:ascii="Times New Roman" w:hAnsi="Times New Roman" w:cs="Times New Roman"/>
          <w:color w:val="000000"/>
        </w:rPr>
      </w:pPr>
      <w:r>
        <w:rPr>
          <w:rFonts w:ascii="Times New Roman" w:hAnsi="Times New Roman" w:cs="Times New Roman"/>
          <w:color w:val="000000"/>
        </w:rPr>
        <w:t xml:space="preserve">A </w:t>
      </w:r>
      <w:r w:rsidRPr="00FA7B69">
        <w:rPr>
          <w:rFonts w:ascii="Times New Roman" w:hAnsi="Times New Roman" w:cs="Times New Roman"/>
          <w:b/>
          <w:color w:val="000000"/>
        </w:rPr>
        <w:t>felhagyás</w:t>
      </w:r>
      <w:r>
        <w:rPr>
          <w:rFonts w:ascii="Times New Roman" w:hAnsi="Times New Roman" w:cs="Times New Roman"/>
          <w:color w:val="000000"/>
        </w:rPr>
        <w:t xml:space="preserve"> várhatóan a telep épületeinek megtartása mellett történik majd.</w:t>
      </w:r>
    </w:p>
    <w:p w:rsidR="00FA7B69" w:rsidRDefault="00FA7B69" w:rsidP="00FA7B69">
      <w:pPr>
        <w:spacing w:line="240" w:lineRule="auto"/>
        <w:rPr>
          <w:rFonts w:ascii="Times New Roman" w:hAnsi="Times New Roman" w:cs="Times New Roman"/>
          <w:color w:val="000000"/>
        </w:rPr>
      </w:pPr>
    </w:p>
    <w:p w:rsidR="00B64D5A" w:rsidRPr="00FA7B69" w:rsidRDefault="00B64D5A" w:rsidP="00FA7B69">
      <w:pPr>
        <w:spacing w:line="240" w:lineRule="auto"/>
        <w:rPr>
          <w:rFonts w:ascii="Times New Roman" w:hAnsi="Times New Roman" w:cs="Times New Roman"/>
          <w:color w:val="000000"/>
          <w:sz w:val="24"/>
          <w:szCs w:val="24"/>
        </w:rPr>
      </w:pPr>
      <w:r w:rsidRPr="00FA7B69">
        <w:rPr>
          <w:rFonts w:ascii="Times New Roman" w:hAnsi="Times New Roman" w:cs="Times New Roman"/>
          <w:color w:val="000000"/>
          <w:sz w:val="24"/>
          <w:szCs w:val="24"/>
        </w:rPr>
        <w:t>Meghatározó</w:t>
      </w:r>
      <w:r w:rsidR="006E1DEB">
        <w:rPr>
          <w:rFonts w:ascii="Times New Roman" w:hAnsi="Times New Roman" w:cs="Times New Roman"/>
          <w:color w:val="000000"/>
          <w:sz w:val="24"/>
          <w:szCs w:val="24"/>
        </w:rPr>
        <w:t>ak</w:t>
      </w:r>
      <w:r w:rsidRPr="00FA7B69">
        <w:rPr>
          <w:rFonts w:ascii="Times New Roman" w:hAnsi="Times New Roman" w:cs="Times New Roman"/>
          <w:color w:val="000000"/>
          <w:sz w:val="24"/>
          <w:szCs w:val="24"/>
        </w:rPr>
        <w:t xml:space="preserve"> a megvalósítás fázisában levő hatótényezők által kiváltott hatásfolyamatok, ezért a továbbiakban ezeket részletezzük környezeti elemenként, rendszerenként. </w:t>
      </w:r>
    </w:p>
    <w:p w:rsidR="00B64D5A" w:rsidRDefault="00B64D5A" w:rsidP="00FA7B69">
      <w:pPr>
        <w:spacing w:line="240" w:lineRule="auto"/>
        <w:rPr>
          <w:rFonts w:ascii="Times New Roman" w:hAnsi="Times New Roman" w:cs="Times New Roman"/>
          <w:color w:val="000000"/>
        </w:rPr>
      </w:pPr>
    </w:p>
    <w:p w:rsidR="00B64D5A" w:rsidRDefault="00B64D5A" w:rsidP="00FA7B69">
      <w:pPr>
        <w:spacing w:line="240" w:lineRule="auto"/>
      </w:pPr>
    </w:p>
    <w:p w:rsidR="00A5147A" w:rsidRPr="00A5147A" w:rsidRDefault="00A5147A" w:rsidP="003C0262">
      <w:pPr>
        <w:pStyle w:val="Cmsor1"/>
      </w:pPr>
      <w:bookmarkStart w:id="28" w:name="_Toc498922635"/>
      <w:bookmarkStart w:id="29" w:name="_Toc520698327"/>
      <w:r w:rsidRPr="00A5147A">
        <w:t>Hatásfolyamatok és hatásterületek</w:t>
      </w:r>
      <w:bookmarkEnd w:id="28"/>
      <w:bookmarkEnd w:id="29"/>
    </w:p>
    <w:p w:rsidR="00A5147A" w:rsidRPr="00FA7B69" w:rsidRDefault="00A5147A" w:rsidP="00A5147A">
      <w:pPr>
        <w:rPr>
          <w:rFonts w:ascii="Times New Roman" w:hAnsi="Times New Roman" w:cs="Times New Roman"/>
        </w:rPr>
      </w:pPr>
    </w:p>
    <w:p w:rsidR="00A5147A" w:rsidRPr="00FA7B69" w:rsidRDefault="00A5147A" w:rsidP="003C0262">
      <w:pPr>
        <w:spacing w:line="360" w:lineRule="auto"/>
        <w:rPr>
          <w:rFonts w:ascii="Times New Roman" w:eastAsia="Times New Roman" w:hAnsi="Times New Roman" w:cs="Times New Roman"/>
          <w:color w:val="111111"/>
          <w:lang w:eastAsia="hu-HU"/>
        </w:rPr>
      </w:pPr>
      <w:r w:rsidRPr="00FA7B69">
        <w:rPr>
          <w:rFonts w:ascii="Times New Roman" w:eastAsia="Times New Roman" w:hAnsi="Times New Roman" w:cs="Times New Roman"/>
          <w:color w:val="111111"/>
          <w:lang w:eastAsia="hu-HU"/>
        </w:rPr>
        <w:t>A kőzetgyapot szigetelőanyag gyártás</w:t>
      </w:r>
    </w:p>
    <w:p w:rsidR="00A5147A" w:rsidRPr="00FA7B69" w:rsidRDefault="00A5147A" w:rsidP="00A5147A">
      <w:pPr>
        <w:pStyle w:val="Listaszerbekezds"/>
        <w:numPr>
          <w:ilvl w:val="0"/>
          <w:numId w:val="34"/>
        </w:numPr>
        <w:spacing w:line="360" w:lineRule="auto"/>
        <w:rPr>
          <w:color w:val="111111"/>
          <w:sz w:val="22"/>
          <w:szCs w:val="22"/>
        </w:rPr>
      </w:pPr>
      <w:r w:rsidRPr="00FA7B69">
        <w:rPr>
          <w:color w:val="111111"/>
          <w:sz w:val="22"/>
          <w:szCs w:val="22"/>
        </w:rPr>
        <w:t>erőforrásokat (alap és segédanyagok, berendezések, energiahordozók, víz, levegő) használ fel,</w:t>
      </w:r>
    </w:p>
    <w:p w:rsidR="00A5147A" w:rsidRPr="00FA7B69" w:rsidRDefault="00A5147A" w:rsidP="00A5147A">
      <w:pPr>
        <w:pStyle w:val="Listaszerbekezds"/>
        <w:numPr>
          <w:ilvl w:val="0"/>
          <w:numId w:val="34"/>
        </w:numPr>
        <w:spacing w:line="360" w:lineRule="auto"/>
        <w:rPr>
          <w:color w:val="111111"/>
          <w:sz w:val="22"/>
          <w:szCs w:val="22"/>
        </w:rPr>
      </w:pPr>
      <w:r w:rsidRPr="00FA7B69">
        <w:rPr>
          <w:color w:val="111111"/>
          <w:sz w:val="22"/>
          <w:szCs w:val="22"/>
        </w:rPr>
        <w:t>szállító járműveket, utakat, hálózatokat (földgáz, villamos áram) vesz igénybe,</w:t>
      </w:r>
    </w:p>
    <w:p w:rsidR="00A5147A" w:rsidRPr="00FA7B69" w:rsidRDefault="00A5147A" w:rsidP="00A5147A">
      <w:pPr>
        <w:pStyle w:val="Listaszerbekezds"/>
        <w:numPr>
          <w:ilvl w:val="0"/>
          <w:numId w:val="34"/>
        </w:numPr>
        <w:rPr>
          <w:color w:val="111111"/>
          <w:sz w:val="22"/>
          <w:szCs w:val="22"/>
        </w:rPr>
      </w:pPr>
      <w:r w:rsidRPr="00FA7B69">
        <w:rPr>
          <w:color w:val="111111"/>
          <w:sz w:val="22"/>
          <w:szCs w:val="22"/>
        </w:rPr>
        <w:t>zavarásokkal (mozgás, szállítás), kibocsátásokkal (légszennyező anyagok, füstgáz, kipufogógáz, zajkibocsátás) hat a környezetére.</w:t>
      </w:r>
    </w:p>
    <w:p w:rsidR="00A5147A" w:rsidRPr="00FA7B69" w:rsidRDefault="00A5147A" w:rsidP="00A5147A">
      <w:pPr>
        <w:rPr>
          <w:rFonts w:ascii="Times New Roman" w:hAnsi="Times New Roman" w:cs="Times New Roman"/>
        </w:rPr>
      </w:pPr>
    </w:p>
    <w:p w:rsidR="00A5147A" w:rsidRPr="00FA7B69" w:rsidRDefault="00A5147A" w:rsidP="00A5147A">
      <w:pPr>
        <w:spacing w:line="360" w:lineRule="auto"/>
        <w:rPr>
          <w:rFonts w:ascii="Times New Roman" w:eastAsia="Times New Roman" w:hAnsi="Times New Roman" w:cs="Times New Roman"/>
          <w:color w:val="111111"/>
          <w:lang w:eastAsia="hu-HU"/>
        </w:rPr>
      </w:pPr>
      <w:r w:rsidRPr="00FA7B69">
        <w:rPr>
          <w:rFonts w:ascii="Times New Roman" w:eastAsia="Times New Roman" w:hAnsi="Times New Roman" w:cs="Times New Roman"/>
          <w:color w:val="111111"/>
          <w:lang w:eastAsia="hu-HU"/>
        </w:rPr>
        <w:t xml:space="preserve">A környezetre ható egyes résztevékenységek és hatásaik </w:t>
      </w:r>
    </w:p>
    <w:p w:rsidR="00A5147A" w:rsidRPr="00FA7B69" w:rsidRDefault="00A5147A" w:rsidP="00A5147A">
      <w:pPr>
        <w:pStyle w:val="Listaszerbekezds"/>
        <w:numPr>
          <w:ilvl w:val="0"/>
          <w:numId w:val="33"/>
        </w:numPr>
        <w:spacing w:line="360" w:lineRule="auto"/>
        <w:jc w:val="both"/>
        <w:rPr>
          <w:color w:val="111111"/>
          <w:sz w:val="22"/>
          <w:szCs w:val="22"/>
        </w:rPr>
      </w:pPr>
      <w:r w:rsidRPr="00FA7B69">
        <w:rPr>
          <w:color w:val="111111"/>
          <w:sz w:val="22"/>
          <w:szCs w:val="22"/>
        </w:rPr>
        <w:t xml:space="preserve">a kőzetgyapot termék előállítása, termelése </w:t>
      </w:r>
    </w:p>
    <w:p w:rsidR="00A5147A" w:rsidRPr="00FA7B69" w:rsidRDefault="00A5147A" w:rsidP="00A5147A">
      <w:pPr>
        <w:pStyle w:val="Listaszerbekezds"/>
        <w:numPr>
          <w:ilvl w:val="1"/>
          <w:numId w:val="35"/>
        </w:numPr>
        <w:spacing w:line="360" w:lineRule="auto"/>
        <w:jc w:val="both"/>
        <w:rPr>
          <w:color w:val="111111"/>
          <w:sz w:val="22"/>
          <w:szCs w:val="22"/>
        </w:rPr>
      </w:pPr>
      <w:r w:rsidRPr="00FA7B69">
        <w:rPr>
          <w:color w:val="111111"/>
          <w:sz w:val="22"/>
          <w:szCs w:val="22"/>
        </w:rPr>
        <w:t>egyenletes, mert a termék a gyártósoron közel azonos mennyiségben keletkezik,</w:t>
      </w:r>
    </w:p>
    <w:p w:rsidR="00A5147A" w:rsidRPr="00FA7B69" w:rsidRDefault="00A5147A" w:rsidP="00A5147A">
      <w:pPr>
        <w:pStyle w:val="Listaszerbekezds"/>
        <w:numPr>
          <w:ilvl w:val="1"/>
          <w:numId w:val="35"/>
        </w:numPr>
        <w:jc w:val="both"/>
        <w:rPr>
          <w:color w:val="111111"/>
          <w:sz w:val="22"/>
          <w:szCs w:val="22"/>
        </w:rPr>
      </w:pPr>
      <w:r w:rsidRPr="00FA7B69">
        <w:rPr>
          <w:color w:val="111111"/>
          <w:sz w:val="22"/>
          <w:szCs w:val="22"/>
        </w:rPr>
        <w:t>ciklikus, mert a termelést 19-24 naponként egy nap tisztítási szakasz váltja,</w:t>
      </w:r>
    </w:p>
    <w:p w:rsidR="00A5147A" w:rsidRPr="00FA7B69" w:rsidRDefault="00A5147A" w:rsidP="00A5147A">
      <w:pPr>
        <w:spacing w:line="240" w:lineRule="auto"/>
        <w:rPr>
          <w:rFonts w:ascii="Times New Roman" w:hAnsi="Times New Roman" w:cs="Times New Roman"/>
          <w:color w:val="111111"/>
        </w:rPr>
      </w:pPr>
    </w:p>
    <w:p w:rsidR="00A5147A" w:rsidRPr="00FA7B69" w:rsidRDefault="00A5147A" w:rsidP="00A5147A">
      <w:pPr>
        <w:pStyle w:val="Listaszerbekezds"/>
        <w:numPr>
          <w:ilvl w:val="0"/>
          <w:numId w:val="33"/>
        </w:numPr>
        <w:spacing w:line="360" w:lineRule="auto"/>
        <w:jc w:val="both"/>
        <w:rPr>
          <w:color w:val="111111"/>
          <w:sz w:val="22"/>
          <w:szCs w:val="22"/>
        </w:rPr>
      </w:pPr>
      <w:r w:rsidRPr="00FA7B69">
        <w:rPr>
          <w:color w:val="111111"/>
          <w:sz w:val="22"/>
          <w:szCs w:val="22"/>
        </w:rPr>
        <w:t xml:space="preserve">a kibocsátások </w:t>
      </w:r>
    </w:p>
    <w:p w:rsidR="00A5147A" w:rsidRPr="00FA7B69" w:rsidRDefault="00A5147A" w:rsidP="00A5147A">
      <w:pPr>
        <w:pStyle w:val="Listaszerbekezds"/>
        <w:numPr>
          <w:ilvl w:val="1"/>
          <w:numId w:val="36"/>
        </w:numPr>
        <w:jc w:val="both"/>
        <w:rPr>
          <w:color w:val="111111"/>
          <w:sz w:val="22"/>
          <w:szCs w:val="22"/>
        </w:rPr>
      </w:pPr>
      <w:r w:rsidRPr="00FA7B69">
        <w:rPr>
          <w:color w:val="111111"/>
          <w:sz w:val="22"/>
          <w:szCs w:val="22"/>
        </w:rPr>
        <w:t xml:space="preserve">részben folyamatosak, mert nappal és éjjel a termelés a gyártósor alapanyagok silókból való adagolásától kezdődő egységétől folyamatos, </w:t>
      </w:r>
    </w:p>
    <w:p w:rsidR="00A5147A" w:rsidRPr="00FA7B69" w:rsidRDefault="00A5147A" w:rsidP="00A5147A">
      <w:pPr>
        <w:spacing w:line="240" w:lineRule="auto"/>
        <w:rPr>
          <w:rFonts w:ascii="Times New Roman" w:hAnsi="Times New Roman" w:cs="Times New Roman"/>
          <w:color w:val="111111"/>
        </w:rPr>
      </w:pPr>
    </w:p>
    <w:p w:rsidR="00A5147A" w:rsidRPr="00FA7B69" w:rsidRDefault="00A5147A" w:rsidP="00A5147A">
      <w:pPr>
        <w:pStyle w:val="Listaszerbekezds"/>
        <w:numPr>
          <w:ilvl w:val="1"/>
          <w:numId w:val="36"/>
        </w:numPr>
        <w:jc w:val="both"/>
        <w:rPr>
          <w:color w:val="111111"/>
          <w:sz w:val="22"/>
          <w:szCs w:val="22"/>
        </w:rPr>
      </w:pPr>
      <w:r w:rsidRPr="00FA7B69">
        <w:rPr>
          <w:color w:val="111111"/>
          <w:sz w:val="22"/>
          <w:szCs w:val="22"/>
        </w:rPr>
        <w:lastRenderedPageBreak/>
        <w:t>részben szakaszosak, mert a silók feltöltését, a gyanta előállítást és brikett készítést csak a termelés nappali műszakjában végzik, a dolgozók munkakezdéskor, befejezéskor közlekednek,   az anyag- és termékszállításokat csak munkanapokon nappal végzik;</w:t>
      </w:r>
    </w:p>
    <w:p w:rsidR="00A5147A" w:rsidRPr="00FA7B69" w:rsidRDefault="00A5147A" w:rsidP="00A5147A">
      <w:pPr>
        <w:spacing w:line="240" w:lineRule="auto"/>
        <w:rPr>
          <w:rFonts w:ascii="Times New Roman" w:hAnsi="Times New Roman" w:cs="Times New Roman"/>
          <w:color w:val="111111"/>
        </w:rPr>
      </w:pPr>
    </w:p>
    <w:p w:rsidR="00A5147A" w:rsidRPr="00FA7B69" w:rsidRDefault="00A5147A" w:rsidP="00A5147A">
      <w:pPr>
        <w:rPr>
          <w:rFonts w:ascii="Times New Roman" w:eastAsia="Times New Roman" w:hAnsi="Times New Roman" w:cs="Times New Roman"/>
          <w:color w:val="111111"/>
          <w:lang w:eastAsia="hu-HU"/>
        </w:rPr>
      </w:pPr>
      <w:r w:rsidRPr="00FA7B69">
        <w:rPr>
          <w:rFonts w:ascii="Times New Roman" w:eastAsia="Times New Roman" w:hAnsi="Times New Roman" w:cs="Times New Roman"/>
          <w:color w:val="111111"/>
          <w:lang w:eastAsia="hu-HU"/>
        </w:rPr>
        <w:t>A kőzetgyapot termelés környezetre ható, a környezet kisebb-nagyobb változását okozó  főbb tevékenységeit az alábbi táblázatban soroljuk fel:</w:t>
      </w:r>
    </w:p>
    <w:p w:rsidR="00A5147A" w:rsidRPr="00FA7B69" w:rsidRDefault="00A5147A" w:rsidP="00A5147A">
      <w:pPr>
        <w:rPr>
          <w:rFonts w:ascii="Times New Roman" w:hAnsi="Times New Roman" w:cs="Times New Roman"/>
        </w:rPr>
      </w:pPr>
    </w:p>
    <w:p w:rsidR="00A5147A" w:rsidRPr="00FA7B69" w:rsidRDefault="006E1DEB" w:rsidP="00A5147A">
      <w:pPr>
        <w:spacing w:line="360" w:lineRule="auto"/>
        <w:rPr>
          <w:rFonts w:ascii="Times New Roman" w:hAnsi="Times New Roman" w:cs="Times New Roman"/>
        </w:rPr>
      </w:pPr>
      <w:r>
        <w:rPr>
          <w:rFonts w:ascii="Times New Roman" w:hAnsi="Times New Roman" w:cs="Times New Roman"/>
        </w:rPr>
        <w:t>Termelési</w:t>
      </w:r>
      <w:r w:rsidR="00A5147A" w:rsidRPr="00FA7B69">
        <w:rPr>
          <w:rFonts w:ascii="Times New Roman" w:hAnsi="Times New Roman" w:cs="Times New Roman"/>
        </w:rPr>
        <w:t xml:space="preserve"> szakasz</w:t>
      </w:r>
      <w:r>
        <w:rPr>
          <w:rFonts w:ascii="Times New Roman" w:hAnsi="Times New Roman" w:cs="Times New Roman"/>
        </w:rPr>
        <w:t xml:space="preserve"> folyamatos üzemű</w:t>
      </w:r>
      <w:r>
        <w:rPr>
          <w:rFonts w:ascii="Times New Roman" w:hAnsi="Times New Roman" w:cs="Times New Roman"/>
        </w:rPr>
        <w:tab/>
      </w:r>
      <w:r w:rsidR="00A5147A" w:rsidRPr="00FA7B69">
        <w:rPr>
          <w:rFonts w:ascii="Times New Roman" w:hAnsi="Times New Roman" w:cs="Times New Roman"/>
        </w:rPr>
        <w:tab/>
        <w:t>évente kb. 17 szakasz, a szakaszok hossza 19-24 nap</w:t>
      </w:r>
    </w:p>
    <w:tbl>
      <w:tblPr>
        <w:tblStyle w:val="Rcsostblzat"/>
        <w:tblW w:w="10314" w:type="dxa"/>
        <w:tblLayout w:type="fixed"/>
        <w:tblLook w:val="04A0"/>
      </w:tblPr>
      <w:tblGrid>
        <w:gridCol w:w="1474"/>
        <w:gridCol w:w="1418"/>
        <w:gridCol w:w="1559"/>
        <w:gridCol w:w="1843"/>
        <w:gridCol w:w="1469"/>
        <w:gridCol w:w="2551"/>
      </w:tblGrid>
      <w:tr w:rsidR="00A5147A" w:rsidRPr="00FA7B69" w:rsidTr="003C0262">
        <w:tc>
          <w:tcPr>
            <w:tcW w:w="1474" w:type="dxa"/>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Tevékenység</w:t>
            </w:r>
          </w:p>
        </w:tc>
        <w:tc>
          <w:tcPr>
            <w:tcW w:w="2977" w:type="dxa"/>
            <w:gridSpan w:val="2"/>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Környezeti hatás</w:t>
            </w:r>
          </w:p>
        </w:tc>
        <w:tc>
          <w:tcPr>
            <w:tcW w:w="1843" w:type="dxa"/>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Érintett környezet</w:t>
            </w:r>
          </w:p>
        </w:tc>
        <w:tc>
          <w:tcPr>
            <w:tcW w:w="1469" w:type="dxa"/>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Időtartam</w:t>
            </w:r>
          </w:p>
        </w:tc>
        <w:tc>
          <w:tcPr>
            <w:tcW w:w="2551" w:type="dxa"/>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Jellemző hatás</w:t>
            </w:r>
          </w:p>
        </w:tc>
      </w:tr>
      <w:tr w:rsidR="00A5147A" w:rsidRPr="00FA7B69" w:rsidTr="003C0262">
        <w:trPr>
          <w:trHeight w:val="401"/>
        </w:trPr>
        <w:tc>
          <w:tcPr>
            <w:tcW w:w="1474" w:type="dxa"/>
            <w:vMerge w:val="restart"/>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 xml:space="preserve">Silók feltöltése </w:t>
            </w:r>
          </w:p>
        </w:tc>
        <w:tc>
          <w:tcPr>
            <w:tcW w:w="1418" w:type="dxa"/>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Igénybevétel</w:t>
            </w:r>
          </w:p>
        </w:tc>
        <w:tc>
          <w:tcPr>
            <w:tcW w:w="1559" w:type="dxa"/>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 xml:space="preserve">Porelszívás </w:t>
            </w:r>
          </w:p>
        </w:tc>
        <w:tc>
          <w:tcPr>
            <w:tcW w:w="1843" w:type="dxa"/>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Levegő</w:t>
            </w:r>
          </w:p>
        </w:tc>
        <w:tc>
          <w:tcPr>
            <w:tcW w:w="1469" w:type="dxa"/>
            <w:vMerge w:val="restart"/>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Nappal</w:t>
            </w:r>
          </w:p>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 xml:space="preserve"> &lt; 2 óra</w:t>
            </w:r>
          </w:p>
        </w:tc>
        <w:tc>
          <w:tcPr>
            <w:tcW w:w="2551" w:type="dxa"/>
            <w:vMerge w:val="restart"/>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 xml:space="preserve">kismértékű, </w:t>
            </w:r>
          </w:p>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 xml:space="preserve">rövid idejű, </w:t>
            </w:r>
          </w:p>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nem összeadódó</w:t>
            </w:r>
          </w:p>
        </w:tc>
      </w:tr>
      <w:tr w:rsidR="00A5147A" w:rsidRPr="00FA7B69" w:rsidTr="003C0262">
        <w:tc>
          <w:tcPr>
            <w:tcW w:w="1474" w:type="dxa"/>
            <w:vMerge/>
            <w:vAlign w:val="center"/>
          </w:tcPr>
          <w:p w:rsidR="00A5147A" w:rsidRPr="00FA7B69" w:rsidRDefault="00A5147A" w:rsidP="00A5147A">
            <w:pPr>
              <w:jc w:val="left"/>
              <w:rPr>
                <w:rFonts w:ascii="Times New Roman" w:hAnsi="Times New Roman" w:cs="Times New Roman"/>
              </w:rPr>
            </w:pPr>
          </w:p>
        </w:tc>
        <w:tc>
          <w:tcPr>
            <w:tcW w:w="1418" w:type="dxa"/>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Művi elemek használata</w:t>
            </w:r>
          </w:p>
        </w:tc>
        <w:tc>
          <w:tcPr>
            <w:tcW w:w="1559" w:type="dxa"/>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Áram hálózat használata</w:t>
            </w:r>
          </w:p>
        </w:tc>
        <w:tc>
          <w:tcPr>
            <w:tcW w:w="1843" w:type="dxa"/>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Közműhálózat</w:t>
            </w:r>
          </w:p>
        </w:tc>
        <w:tc>
          <w:tcPr>
            <w:tcW w:w="1469" w:type="dxa"/>
            <w:vMerge/>
            <w:vAlign w:val="center"/>
          </w:tcPr>
          <w:p w:rsidR="00A5147A" w:rsidRPr="00FA7B69" w:rsidRDefault="00A5147A" w:rsidP="00A5147A">
            <w:pPr>
              <w:jc w:val="left"/>
              <w:rPr>
                <w:rFonts w:ascii="Times New Roman" w:hAnsi="Times New Roman" w:cs="Times New Roman"/>
              </w:rPr>
            </w:pPr>
          </w:p>
        </w:tc>
        <w:tc>
          <w:tcPr>
            <w:tcW w:w="2551" w:type="dxa"/>
            <w:vMerge/>
            <w:vAlign w:val="center"/>
          </w:tcPr>
          <w:p w:rsidR="00A5147A" w:rsidRPr="00FA7B69" w:rsidRDefault="00A5147A" w:rsidP="00A5147A">
            <w:pPr>
              <w:jc w:val="left"/>
              <w:rPr>
                <w:rFonts w:ascii="Times New Roman" w:hAnsi="Times New Roman" w:cs="Times New Roman"/>
              </w:rPr>
            </w:pPr>
          </w:p>
        </w:tc>
      </w:tr>
      <w:tr w:rsidR="00A5147A" w:rsidRPr="00FA7B69" w:rsidTr="003C0262">
        <w:tc>
          <w:tcPr>
            <w:tcW w:w="1474" w:type="dxa"/>
            <w:vMerge/>
            <w:vAlign w:val="center"/>
          </w:tcPr>
          <w:p w:rsidR="00A5147A" w:rsidRPr="00FA7B69" w:rsidRDefault="00A5147A" w:rsidP="00A5147A">
            <w:pPr>
              <w:jc w:val="left"/>
              <w:rPr>
                <w:rFonts w:ascii="Times New Roman" w:hAnsi="Times New Roman" w:cs="Times New Roman"/>
              </w:rPr>
            </w:pPr>
          </w:p>
        </w:tc>
        <w:tc>
          <w:tcPr>
            <w:tcW w:w="1418" w:type="dxa"/>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Kibocsátás</w:t>
            </w:r>
          </w:p>
        </w:tc>
        <w:tc>
          <w:tcPr>
            <w:tcW w:w="1559" w:type="dxa"/>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 xml:space="preserve">Zaj és rezgés </w:t>
            </w:r>
          </w:p>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Por</w:t>
            </w:r>
          </w:p>
        </w:tc>
        <w:tc>
          <w:tcPr>
            <w:tcW w:w="1843" w:type="dxa"/>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Levegő, talaj</w:t>
            </w:r>
          </w:p>
        </w:tc>
        <w:tc>
          <w:tcPr>
            <w:tcW w:w="1469" w:type="dxa"/>
            <w:vMerge/>
            <w:vAlign w:val="center"/>
          </w:tcPr>
          <w:p w:rsidR="00A5147A" w:rsidRPr="00FA7B69" w:rsidRDefault="00A5147A" w:rsidP="00A5147A">
            <w:pPr>
              <w:jc w:val="left"/>
              <w:rPr>
                <w:rFonts w:ascii="Times New Roman" w:hAnsi="Times New Roman" w:cs="Times New Roman"/>
              </w:rPr>
            </w:pPr>
          </w:p>
        </w:tc>
        <w:tc>
          <w:tcPr>
            <w:tcW w:w="2551" w:type="dxa"/>
            <w:vMerge/>
            <w:vAlign w:val="center"/>
          </w:tcPr>
          <w:p w:rsidR="00A5147A" w:rsidRPr="00FA7B69" w:rsidRDefault="00A5147A" w:rsidP="00A5147A">
            <w:pPr>
              <w:jc w:val="left"/>
              <w:rPr>
                <w:rFonts w:ascii="Times New Roman" w:hAnsi="Times New Roman" w:cs="Times New Roman"/>
              </w:rPr>
            </w:pPr>
          </w:p>
        </w:tc>
      </w:tr>
      <w:tr w:rsidR="00A5147A" w:rsidRPr="00FA7B69" w:rsidTr="003C0262">
        <w:tc>
          <w:tcPr>
            <w:tcW w:w="1474" w:type="dxa"/>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Adagolás a kupolába</w:t>
            </w:r>
          </w:p>
        </w:tc>
        <w:tc>
          <w:tcPr>
            <w:tcW w:w="1418" w:type="dxa"/>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Kibocsátás</w:t>
            </w:r>
          </w:p>
        </w:tc>
        <w:tc>
          <w:tcPr>
            <w:tcW w:w="1559" w:type="dxa"/>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Zajkibocsátás</w:t>
            </w:r>
          </w:p>
        </w:tc>
        <w:tc>
          <w:tcPr>
            <w:tcW w:w="1843" w:type="dxa"/>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Levegő</w:t>
            </w:r>
          </w:p>
        </w:tc>
        <w:tc>
          <w:tcPr>
            <w:tcW w:w="1469" w:type="dxa"/>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 xml:space="preserve">Közel azonos időközönként, </w:t>
            </w:r>
          </w:p>
          <w:p w:rsidR="003C0262" w:rsidRDefault="00A5147A" w:rsidP="00A5147A">
            <w:pPr>
              <w:jc w:val="left"/>
              <w:rPr>
                <w:rFonts w:ascii="Times New Roman" w:hAnsi="Times New Roman" w:cs="Times New Roman"/>
              </w:rPr>
            </w:pPr>
            <w:r w:rsidRPr="00FA7B69">
              <w:rPr>
                <w:rFonts w:ascii="Times New Roman" w:hAnsi="Times New Roman" w:cs="Times New Roman"/>
              </w:rPr>
              <w:t>1 szakasz</w:t>
            </w:r>
          </w:p>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 xml:space="preserve"> &lt;1 óra</w:t>
            </w:r>
          </w:p>
        </w:tc>
        <w:tc>
          <w:tcPr>
            <w:tcW w:w="2551" w:type="dxa"/>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 xml:space="preserve">kismértékű, </w:t>
            </w:r>
          </w:p>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 xml:space="preserve">rövid idejű, </w:t>
            </w:r>
          </w:p>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nem összeadódó</w:t>
            </w:r>
          </w:p>
        </w:tc>
      </w:tr>
      <w:tr w:rsidR="00A5147A" w:rsidRPr="00FA7B69" w:rsidTr="003C0262">
        <w:tc>
          <w:tcPr>
            <w:tcW w:w="1474" w:type="dxa"/>
            <w:vMerge w:val="restart"/>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Olvasztás</w:t>
            </w:r>
          </w:p>
        </w:tc>
        <w:tc>
          <w:tcPr>
            <w:tcW w:w="1418" w:type="dxa"/>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Igénybevétel</w:t>
            </w:r>
          </w:p>
        </w:tc>
        <w:tc>
          <w:tcPr>
            <w:tcW w:w="1559" w:type="dxa"/>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 xml:space="preserve">Égéslevegő  </w:t>
            </w:r>
          </w:p>
        </w:tc>
        <w:tc>
          <w:tcPr>
            <w:tcW w:w="1843" w:type="dxa"/>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Levegő</w:t>
            </w:r>
          </w:p>
        </w:tc>
        <w:tc>
          <w:tcPr>
            <w:tcW w:w="1469" w:type="dxa"/>
            <w:vMerge w:val="restart"/>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Folyamatos</w:t>
            </w:r>
          </w:p>
        </w:tc>
        <w:tc>
          <w:tcPr>
            <w:tcW w:w="2551" w:type="dxa"/>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 xml:space="preserve">Nagy </w:t>
            </w:r>
          </w:p>
        </w:tc>
      </w:tr>
      <w:tr w:rsidR="00A5147A" w:rsidRPr="00FA7B69" w:rsidTr="003C0262">
        <w:tc>
          <w:tcPr>
            <w:tcW w:w="1474" w:type="dxa"/>
            <w:vMerge/>
            <w:vAlign w:val="center"/>
          </w:tcPr>
          <w:p w:rsidR="00A5147A" w:rsidRPr="00FA7B69" w:rsidRDefault="00A5147A" w:rsidP="00A5147A">
            <w:pPr>
              <w:jc w:val="left"/>
              <w:rPr>
                <w:rFonts w:ascii="Times New Roman" w:hAnsi="Times New Roman" w:cs="Times New Roman"/>
              </w:rPr>
            </w:pPr>
          </w:p>
        </w:tc>
        <w:tc>
          <w:tcPr>
            <w:tcW w:w="1418" w:type="dxa"/>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Művi elemek használata</w:t>
            </w:r>
          </w:p>
        </w:tc>
        <w:tc>
          <w:tcPr>
            <w:tcW w:w="1559" w:type="dxa"/>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Áram hálózat használata</w:t>
            </w:r>
          </w:p>
        </w:tc>
        <w:tc>
          <w:tcPr>
            <w:tcW w:w="1843" w:type="dxa"/>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Közműhálózat</w:t>
            </w:r>
          </w:p>
        </w:tc>
        <w:tc>
          <w:tcPr>
            <w:tcW w:w="1469" w:type="dxa"/>
            <w:vMerge/>
            <w:vAlign w:val="center"/>
          </w:tcPr>
          <w:p w:rsidR="00A5147A" w:rsidRPr="00FA7B69" w:rsidRDefault="00A5147A" w:rsidP="00A5147A">
            <w:pPr>
              <w:jc w:val="left"/>
              <w:rPr>
                <w:rFonts w:ascii="Times New Roman" w:hAnsi="Times New Roman" w:cs="Times New Roman"/>
              </w:rPr>
            </w:pPr>
          </w:p>
        </w:tc>
        <w:tc>
          <w:tcPr>
            <w:tcW w:w="2551" w:type="dxa"/>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Közepes, mert az energia meghatározó részét a kosz égése biztosítja</w:t>
            </w:r>
          </w:p>
        </w:tc>
      </w:tr>
      <w:tr w:rsidR="00A5147A" w:rsidRPr="00FA7B69" w:rsidTr="003C0262">
        <w:tc>
          <w:tcPr>
            <w:tcW w:w="1474" w:type="dxa"/>
            <w:vMerge/>
            <w:vAlign w:val="center"/>
          </w:tcPr>
          <w:p w:rsidR="00A5147A" w:rsidRPr="00FA7B69" w:rsidRDefault="00A5147A" w:rsidP="00A5147A">
            <w:pPr>
              <w:jc w:val="left"/>
              <w:rPr>
                <w:rFonts w:ascii="Times New Roman" w:hAnsi="Times New Roman" w:cs="Times New Roman"/>
              </w:rPr>
            </w:pPr>
          </w:p>
        </w:tc>
        <w:tc>
          <w:tcPr>
            <w:tcW w:w="1418" w:type="dxa"/>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Kibocsátás</w:t>
            </w:r>
          </w:p>
        </w:tc>
        <w:tc>
          <w:tcPr>
            <w:tcW w:w="1559" w:type="dxa"/>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Füstgáz Hőmennyiség</w:t>
            </w:r>
          </w:p>
        </w:tc>
        <w:tc>
          <w:tcPr>
            <w:tcW w:w="1843" w:type="dxa"/>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Levegő</w:t>
            </w:r>
          </w:p>
        </w:tc>
        <w:tc>
          <w:tcPr>
            <w:tcW w:w="1469" w:type="dxa"/>
            <w:vMerge/>
            <w:vAlign w:val="center"/>
          </w:tcPr>
          <w:p w:rsidR="00A5147A" w:rsidRPr="00FA7B69" w:rsidRDefault="00A5147A" w:rsidP="00A5147A">
            <w:pPr>
              <w:jc w:val="left"/>
              <w:rPr>
                <w:rFonts w:ascii="Times New Roman" w:hAnsi="Times New Roman" w:cs="Times New Roman"/>
              </w:rPr>
            </w:pPr>
          </w:p>
        </w:tc>
        <w:tc>
          <w:tcPr>
            <w:tcW w:w="2551" w:type="dxa"/>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 xml:space="preserve">Közepes, mert a füstgáz portartalmát kiszűrik, és a füstgáz hőjének nagy részét hasznosítják </w:t>
            </w:r>
          </w:p>
        </w:tc>
      </w:tr>
      <w:tr w:rsidR="00A5147A" w:rsidRPr="00FA7B69" w:rsidTr="003C0262">
        <w:tc>
          <w:tcPr>
            <w:tcW w:w="1474" w:type="dxa"/>
            <w:vMerge w:val="restart"/>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Szálképzés és szálgyűjtés</w:t>
            </w:r>
          </w:p>
        </w:tc>
        <w:tc>
          <w:tcPr>
            <w:tcW w:w="1418" w:type="dxa"/>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Igénybevétel</w:t>
            </w:r>
          </w:p>
        </w:tc>
        <w:tc>
          <w:tcPr>
            <w:tcW w:w="1559" w:type="dxa"/>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Levegő</w:t>
            </w:r>
          </w:p>
        </w:tc>
        <w:tc>
          <w:tcPr>
            <w:tcW w:w="1843" w:type="dxa"/>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 xml:space="preserve">Levegő </w:t>
            </w:r>
          </w:p>
        </w:tc>
        <w:tc>
          <w:tcPr>
            <w:tcW w:w="1469" w:type="dxa"/>
            <w:vMerge w:val="restart"/>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Folyamatos</w:t>
            </w:r>
          </w:p>
        </w:tc>
        <w:tc>
          <w:tcPr>
            <w:tcW w:w="2551" w:type="dxa"/>
            <w:vAlign w:val="center"/>
          </w:tcPr>
          <w:p w:rsidR="006E1DEB" w:rsidRDefault="002A26D6" w:rsidP="006E1DEB">
            <w:pPr>
              <w:jc w:val="left"/>
              <w:rPr>
                <w:rFonts w:ascii="Times New Roman" w:hAnsi="Times New Roman" w:cs="Times New Roman"/>
              </w:rPr>
            </w:pPr>
            <w:r>
              <w:rPr>
                <w:rFonts w:ascii="Times New Roman" w:hAnsi="Times New Roman" w:cs="Times New Roman"/>
              </w:rPr>
              <w:t>Nagy</w:t>
            </w:r>
            <w:r w:rsidR="00A5147A" w:rsidRPr="00FA7B69">
              <w:rPr>
                <w:rFonts w:ascii="Times New Roman" w:hAnsi="Times New Roman" w:cs="Times New Roman"/>
              </w:rPr>
              <w:t xml:space="preserve">mértékű, </w:t>
            </w:r>
            <w:r>
              <w:rPr>
                <w:rFonts w:ascii="Times New Roman" w:hAnsi="Times New Roman" w:cs="Times New Roman"/>
              </w:rPr>
              <w:t>mert</w:t>
            </w:r>
          </w:p>
          <w:p w:rsidR="00A5147A" w:rsidRPr="00FA7B69" w:rsidRDefault="00A5147A" w:rsidP="006E1DEB">
            <w:pPr>
              <w:jc w:val="left"/>
              <w:rPr>
                <w:rFonts w:ascii="Times New Roman" w:hAnsi="Times New Roman" w:cs="Times New Roman"/>
              </w:rPr>
            </w:pPr>
            <w:r w:rsidRPr="00FA7B69">
              <w:rPr>
                <w:rFonts w:ascii="Times New Roman" w:hAnsi="Times New Roman" w:cs="Times New Roman"/>
              </w:rPr>
              <w:t>a levegő a vékony gyapotszál kialakításához elengedhetetlen</w:t>
            </w:r>
          </w:p>
        </w:tc>
      </w:tr>
      <w:tr w:rsidR="00A5147A" w:rsidRPr="00FA7B69" w:rsidTr="003C0262">
        <w:tc>
          <w:tcPr>
            <w:tcW w:w="1474" w:type="dxa"/>
            <w:vMerge/>
            <w:vAlign w:val="center"/>
          </w:tcPr>
          <w:p w:rsidR="00A5147A" w:rsidRPr="00FA7B69" w:rsidRDefault="00A5147A" w:rsidP="00A5147A">
            <w:pPr>
              <w:jc w:val="left"/>
              <w:rPr>
                <w:rFonts w:ascii="Times New Roman" w:hAnsi="Times New Roman" w:cs="Times New Roman"/>
              </w:rPr>
            </w:pPr>
          </w:p>
        </w:tc>
        <w:tc>
          <w:tcPr>
            <w:tcW w:w="1418" w:type="dxa"/>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Művi elemek használata</w:t>
            </w:r>
          </w:p>
        </w:tc>
        <w:tc>
          <w:tcPr>
            <w:tcW w:w="1559" w:type="dxa"/>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Áram hálózat használata</w:t>
            </w:r>
          </w:p>
        </w:tc>
        <w:tc>
          <w:tcPr>
            <w:tcW w:w="1843" w:type="dxa"/>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Közműhálózat</w:t>
            </w:r>
          </w:p>
        </w:tc>
        <w:tc>
          <w:tcPr>
            <w:tcW w:w="1469" w:type="dxa"/>
            <w:vMerge/>
            <w:vAlign w:val="center"/>
          </w:tcPr>
          <w:p w:rsidR="00A5147A" w:rsidRPr="00FA7B69" w:rsidRDefault="00A5147A" w:rsidP="00A5147A">
            <w:pPr>
              <w:jc w:val="left"/>
              <w:rPr>
                <w:rFonts w:ascii="Times New Roman" w:hAnsi="Times New Roman" w:cs="Times New Roman"/>
              </w:rPr>
            </w:pPr>
          </w:p>
        </w:tc>
        <w:tc>
          <w:tcPr>
            <w:tcW w:w="2551" w:type="dxa"/>
            <w:vAlign w:val="center"/>
          </w:tcPr>
          <w:p w:rsidR="00A5147A" w:rsidRPr="00FA7B69" w:rsidRDefault="002A26D6" w:rsidP="002A26D6">
            <w:pPr>
              <w:jc w:val="left"/>
              <w:rPr>
                <w:rFonts w:ascii="Times New Roman" w:hAnsi="Times New Roman" w:cs="Times New Roman"/>
              </w:rPr>
            </w:pPr>
            <w:r>
              <w:rPr>
                <w:rFonts w:ascii="Times New Roman" w:hAnsi="Times New Roman" w:cs="Times New Roman"/>
              </w:rPr>
              <w:t>Nagy</w:t>
            </w:r>
            <w:r w:rsidR="00A5147A" w:rsidRPr="00FA7B69">
              <w:rPr>
                <w:rFonts w:ascii="Times New Roman" w:hAnsi="Times New Roman" w:cs="Times New Roman"/>
              </w:rPr>
              <w:t xml:space="preserve">mértékű, </w:t>
            </w:r>
            <w:r>
              <w:rPr>
                <w:rFonts w:ascii="Times New Roman" w:hAnsi="Times New Roman" w:cs="Times New Roman"/>
              </w:rPr>
              <w:t xml:space="preserve">mert </w:t>
            </w:r>
            <w:r w:rsidR="00A5147A" w:rsidRPr="00FA7B69">
              <w:rPr>
                <w:rFonts w:ascii="Times New Roman" w:hAnsi="Times New Roman" w:cs="Times New Roman"/>
              </w:rPr>
              <w:t>az egység üzemeltetése energiaigényes</w:t>
            </w:r>
          </w:p>
        </w:tc>
      </w:tr>
      <w:tr w:rsidR="00A5147A" w:rsidRPr="00FA7B69" w:rsidTr="003C0262">
        <w:tc>
          <w:tcPr>
            <w:tcW w:w="1474" w:type="dxa"/>
            <w:vMerge/>
            <w:vAlign w:val="center"/>
          </w:tcPr>
          <w:p w:rsidR="00A5147A" w:rsidRPr="00FA7B69" w:rsidRDefault="00A5147A" w:rsidP="00A5147A">
            <w:pPr>
              <w:jc w:val="left"/>
              <w:rPr>
                <w:rFonts w:ascii="Times New Roman" w:hAnsi="Times New Roman" w:cs="Times New Roman"/>
              </w:rPr>
            </w:pPr>
          </w:p>
        </w:tc>
        <w:tc>
          <w:tcPr>
            <w:tcW w:w="1418" w:type="dxa"/>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Kibocsátás</w:t>
            </w:r>
          </w:p>
        </w:tc>
        <w:tc>
          <w:tcPr>
            <w:tcW w:w="1559" w:type="dxa"/>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Szennyezett levegő, zaj</w:t>
            </w:r>
          </w:p>
        </w:tc>
        <w:tc>
          <w:tcPr>
            <w:tcW w:w="1843" w:type="dxa"/>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Levegő</w:t>
            </w:r>
          </w:p>
        </w:tc>
        <w:tc>
          <w:tcPr>
            <w:tcW w:w="1469" w:type="dxa"/>
            <w:vAlign w:val="center"/>
          </w:tcPr>
          <w:p w:rsidR="00A5147A" w:rsidRPr="00FA7B69" w:rsidRDefault="00A5147A" w:rsidP="00A5147A">
            <w:pPr>
              <w:jc w:val="left"/>
              <w:rPr>
                <w:rFonts w:ascii="Times New Roman" w:hAnsi="Times New Roman" w:cs="Times New Roman"/>
              </w:rPr>
            </w:pPr>
          </w:p>
        </w:tc>
        <w:tc>
          <w:tcPr>
            <w:tcW w:w="2551" w:type="dxa"/>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Kismértékű, a szennyezés visszatartása miatt</w:t>
            </w:r>
          </w:p>
        </w:tc>
      </w:tr>
      <w:tr w:rsidR="00A5147A" w:rsidRPr="00FA7B69" w:rsidTr="003C0262">
        <w:tc>
          <w:tcPr>
            <w:tcW w:w="1474" w:type="dxa"/>
            <w:vMerge w:val="restart"/>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Kikeményítés</w:t>
            </w:r>
          </w:p>
        </w:tc>
        <w:tc>
          <w:tcPr>
            <w:tcW w:w="1418" w:type="dxa"/>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Igénybevétel</w:t>
            </w:r>
          </w:p>
        </w:tc>
        <w:tc>
          <w:tcPr>
            <w:tcW w:w="1559" w:type="dxa"/>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Levegő</w:t>
            </w:r>
          </w:p>
        </w:tc>
        <w:tc>
          <w:tcPr>
            <w:tcW w:w="1843" w:type="dxa"/>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 xml:space="preserve">Levegő </w:t>
            </w:r>
          </w:p>
        </w:tc>
        <w:tc>
          <w:tcPr>
            <w:tcW w:w="1469" w:type="dxa"/>
            <w:vMerge w:val="restart"/>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Folyamatos</w:t>
            </w:r>
          </w:p>
        </w:tc>
        <w:tc>
          <w:tcPr>
            <w:tcW w:w="2551" w:type="dxa"/>
            <w:vMerge w:val="restart"/>
            <w:vAlign w:val="center"/>
          </w:tcPr>
          <w:p w:rsidR="00A5147A" w:rsidRPr="00FA7B69" w:rsidRDefault="00A5147A" w:rsidP="002A26D6">
            <w:pPr>
              <w:jc w:val="left"/>
              <w:rPr>
                <w:rFonts w:ascii="Times New Roman" w:hAnsi="Times New Roman" w:cs="Times New Roman"/>
              </w:rPr>
            </w:pPr>
            <w:r w:rsidRPr="00FA7B69">
              <w:rPr>
                <w:rFonts w:ascii="Times New Roman" w:hAnsi="Times New Roman" w:cs="Times New Roman"/>
              </w:rPr>
              <w:t xml:space="preserve">Közepes mértékű, kedvező, mert a </w:t>
            </w:r>
            <w:r w:rsidR="002A26D6">
              <w:rPr>
                <w:rFonts w:ascii="Times New Roman" w:hAnsi="Times New Roman" w:cs="Times New Roman"/>
              </w:rPr>
              <w:t>a füstgáz hője több lépésben hasznosul</w:t>
            </w:r>
          </w:p>
        </w:tc>
      </w:tr>
      <w:tr w:rsidR="00A5147A" w:rsidRPr="00FA7B69" w:rsidTr="003C0262">
        <w:tc>
          <w:tcPr>
            <w:tcW w:w="1474" w:type="dxa"/>
            <w:vMerge/>
            <w:vAlign w:val="center"/>
          </w:tcPr>
          <w:p w:rsidR="00A5147A" w:rsidRPr="00FA7B69" w:rsidRDefault="00A5147A" w:rsidP="00A5147A">
            <w:pPr>
              <w:jc w:val="left"/>
              <w:rPr>
                <w:rFonts w:ascii="Times New Roman" w:hAnsi="Times New Roman" w:cs="Times New Roman"/>
              </w:rPr>
            </w:pPr>
          </w:p>
        </w:tc>
        <w:tc>
          <w:tcPr>
            <w:tcW w:w="1418" w:type="dxa"/>
            <w:vMerge w:val="restart"/>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Művi elemek használata</w:t>
            </w:r>
          </w:p>
        </w:tc>
        <w:tc>
          <w:tcPr>
            <w:tcW w:w="1559" w:type="dxa"/>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 xml:space="preserve">Földgáz hálózat </w:t>
            </w:r>
          </w:p>
        </w:tc>
        <w:tc>
          <w:tcPr>
            <w:tcW w:w="1843" w:type="dxa"/>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Levegő</w:t>
            </w:r>
          </w:p>
        </w:tc>
        <w:tc>
          <w:tcPr>
            <w:tcW w:w="1469" w:type="dxa"/>
            <w:vMerge/>
            <w:vAlign w:val="center"/>
          </w:tcPr>
          <w:p w:rsidR="00A5147A" w:rsidRPr="00FA7B69" w:rsidRDefault="00A5147A" w:rsidP="00A5147A">
            <w:pPr>
              <w:jc w:val="left"/>
              <w:rPr>
                <w:rFonts w:ascii="Times New Roman" w:hAnsi="Times New Roman" w:cs="Times New Roman"/>
              </w:rPr>
            </w:pPr>
          </w:p>
        </w:tc>
        <w:tc>
          <w:tcPr>
            <w:tcW w:w="2551" w:type="dxa"/>
            <w:vMerge/>
            <w:vAlign w:val="center"/>
          </w:tcPr>
          <w:p w:rsidR="00A5147A" w:rsidRPr="00FA7B69" w:rsidRDefault="00A5147A" w:rsidP="00A5147A">
            <w:pPr>
              <w:jc w:val="left"/>
              <w:rPr>
                <w:rFonts w:ascii="Times New Roman" w:hAnsi="Times New Roman" w:cs="Times New Roman"/>
              </w:rPr>
            </w:pPr>
          </w:p>
        </w:tc>
      </w:tr>
      <w:tr w:rsidR="00A5147A" w:rsidRPr="00FA7B69" w:rsidTr="003C0262">
        <w:tc>
          <w:tcPr>
            <w:tcW w:w="1474" w:type="dxa"/>
            <w:vMerge/>
            <w:vAlign w:val="center"/>
          </w:tcPr>
          <w:p w:rsidR="00A5147A" w:rsidRPr="00FA7B69" w:rsidRDefault="00A5147A" w:rsidP="00A5147A">
            <w:pPr>
              <w:jc w:val="left"/>
              <w:rPr>
                <w:rFonts w:ascii="Times New Roman" w:hAnsi="Times New Roman" w:cs="Times New Roman"/>
              </w:rPr>
            </w:pPr>
          </w:p>
        </w:tc>
        <w:tc>
          <w:tcPr>
            <w:tcW w:w="1418" w:type="dxa"/>
            <w:vMerge/>
            <w:vAlign w:val="center"/>
          </w:tcPr>
          <w:p w:rsidR="00A5147A" w:rsidRPr="00FA7B69" w:rsidRDefault="00A5147A" w:rsidP="00A5147A">
            <w:pPr>
              <w:jc w:val="left"/>
              <w:rPr>
                <w:rFonts w:ascii="Times New Roman" w:hAnsi="Times New Roman" w:cs="Times New Roman"/>
              </w:rPr>
            </w:pPr>
          </w:p>
        </w:tc>
        <w:tc>
          <w:tcPr>
            <w:tcW w:w="1559" w:type="dxa"/>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 xml:space="preserve">Áram hálózat </w:t>
            </w:r>
          </w:p>
        </w:tc>
        <w:tc>
          <w:tcPr>
            <w:tcW w:w="1843" w:type="dxa"/>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Közműhálózat használata</w:t>
            </w:r>
          </w:p>
        </w:tc>
        <w:tc>
          <w:tcPr>
            <w:tcW w:w="1469" w:type="dxa"/>
            <w:vMerge/>
            <w:vAlign w:val="center"/>
          </w:tcPr>
          <w:p w:rsidR="00A5147A" w:rsidRPr="00FA7B69" w:rsidRDefault="00A5147A" w:rsidP="00A5147A">
            <w:pPr>
              <w:jc w:val="left"/>
              <w:rPr>
                <w:rFonts w:ascii="Times New Roman" w:hAnsi="Times New Roman" w:cs="Times New Roman"/>
              </w:rPr>
            </w:pPr>
          </w:p>
        </w:tc>
        <w:tc>
          <w:tcPr>
            <w:tcW w:w="2551" w:type="dxa"/>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Közepes</w:t>
            </w:r>
          </w:p>
        </w:tc>
      </w:tr>
      <w:tr w:rsidR="00A5147A" w:rsidRPr="00FA7B69" w:rsidTr="003C0262">
        <w:tc>
          <w:tcPr>
            <w:tcW w:w="1474" w:type="dxa"/>
            <w:vMerge/>
            <w:vAlign w:val="center"/>
          </w:tcPr>
          <w:p w:rsidR="00A5147A" w:rsidRPr="00FA7B69" w:rsidRDefault="00A5147A" w:rsidP="00A5147A">
            <w:pPr>
              <w:jc w:val="left"/>
              <w:rPr>
                <w:rFonts w:ascii="Times New Roman" w:hAnsi="Times New Roman" w:cs="Times New Roman"/>
              </w:rPr>
            </w:pPr>
          </w:p>
        </w:tc>
        <w:tc>
          <w:tcPr>
            <w:tcW w:w="1418" w:type="dxa"/>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Kibocsátás</w:t>
            </w:r>
          </w:p>
        </w:tc>
        <w:tc>
          <w:tcPr>
            <w:tcW w:w="1559" w:type="dxa"/>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Füstgáz, illó szerves anyagok, ammónia</w:t>
            </w:r>
          </w:p>
        </w:tc>
        <w:tc>
          <w:tcPr>
            <w:tcW w:w="1843" w:type="dxa"/>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Levegő</w:t>
            </w:r>
          </w:p>
        </w:tc>
        <w:tc>
          <w:tcPr>
            <w:tcW w:w="1469" w:type="dxa"/>
            <w:vMerge/>
            <w:vAlign w:val="center"/>
          </w:tcPr>
          <w:p w:rsidR="00A5147A" w:rsidRPr="00FA7B69" w:rsidRDefault="00A5147A" w:rsidP="00A5147A">
            <w:pPr>
              <w:jc w:val="left"/>
              <w:rPr>
                <w:rFonts w:ascii="Times New Roman" w:hAnsi="Times New Roman" w:cs="Times New Roman"/>
              </w:rPr>
            </w:pPr>
          </w:p>
        </w:tc>
        <w:tc>
          <w:tcPr>
            <w:tcW w:w="2551" w:type="dxa"/>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Közepes</w:t>
            </w:r>
            <w:r w:rsidR="002A26D6" w:rsidRPr="00FA7B69">
              <w:rPr>
                <w:rFonts w:ascii="Times New Roman" w:hAnsi="Times New Roman" w:cs="Times New Roman"/>
              </w:rPr>
              <w:t xml:space="preserve"> kedvező, mert a földgáz égetésekor elégnek az illó szerves anyagok</w:t>
            </w:r>
          </w:p>
        </w:tc>
      </w:tr>
      <w:tr w:rsidR="00A5147A" w:rsidRPr="00FA7B69" w:rsidTr="003C0262">
        <w:trPr>
          <w:trHeight w:val="473"/>
        </w:trPr>
        <w:tc>
          <w:tcPr>
            <w:tcW w:w="1474" w:type="dxa"/>
            <w:vMerge w:val="restart"/>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Hűtés</w:t>
            </w:r>
          </w:p>
        </w:tc>
        <w:tc>
          <w:tcPr>
            <w:tcW w:w="1418" w:type="dxa"/>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Igénybevétel</w:t>
            </w:r>
          </w:p>
        </w:tc>
        <w:tc>
          <w:tcPr>
            <w:tcW w:w="1559" w:type="dxa"/>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Friss levegő</w:t>
            </w:r>
          </w:p>
        </w:tc>
        <w:tc>
          <w:tcPr>
            <w:tcW w:w="1843" w:type="dxa"/>
            <w:vMerge w:val="restart"/>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Levegő</w:t>
            </w:r>
          </w:p>
        </w:tc>
        <w:tc>
          <w:tcPr>
            <w:tcW w:w="1469" w:type="dxa"/>
            <w:vMerge w:val="restart"/>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 xml:space="preserve"> Folyamatos</w:t>
            </w:r>
          </w:p>
        </w:tc>
        <w:tc>
          <w:tcPr>
            <w:tcW w:w="2551" w:type="dxa"/>
            <w:vMerge w:val="restart"/>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Közepes</w:t>
            </w:r>
          </w:p>
        </w:tc>
      </w:tr>
      <w:tr w:rsidR="00A5147A" w:rsidRPr="00FA7B69" w:rsidTr="003C0262">
        <w:tc>
          <w:tcPr>
            <w:tcW w:w="1474" w:type="dxa"/>
            <w:vMerge/>
            <w:vAlign w:val="center"/>
          </w:tcPr>
          <w:p w:rsidR="00A5147A" w:rsidRPr="00FA7B69" w:rsidRDefault="00A5147A" w:rsidP="00A5147A">
            <w:pPr>
              <w:jc w:val="left"/>
              <w:rPr>
                <w:rFonts w:ascii="Times New Roman" w:hAnsi="Times New Roman" w:cs="Times New Roman"/>
              </w:rPr>
            </w:pPr>
          </w:p>
        </w:tc>
        <w:tc>
          <w:tcPr>
            <w:tcW w:w="1418" w:type="dxa"/>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Kibocsátás</w:t>
            </w:r>
          </w:p>
        </w:tc>
        <w:tc>
          <w:tcPr>
            <w:tcW w:w="1559" w:type="dxa"/>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Ammónia, szagkibocsátás</w:t>
            </w:r>
          </w:p>
        </w:tc>
        <w:tc>
          <w:tcPr>
            <w:tcW w:w="1843" w:type="dxa"/>
            <w:vMerge/>
            <w:vAlign w:val="center"/>
          </w:tcPr>
          <w:p w:rsidR="00A5147A" w:rsidRPr="00FA7B69" w:rsidRDefault="00A5147A" w:rsidP="00A5147A">
            <w:pPr>
              <w:jc w:val="left"/>
              <w:rPr>
                <w:rFonts w:ascii="Times New Roman" w:hAnsi="Times New Roman" w:cs="Times New Roman"/>
              </w:rPr>
            </w:pPr>
          </w:p>
        </w:tc>
        <w:tc>
          <w:tcPr>
            <w:tcW w:w="1469" w:type="dxa"/>
            <w:vMerge/>
            <w:vAlign w:val="center"/>
          </w:tcPr>
          <w:p w:rsidR="00A5147A" w:rsidRPr="00FA7B69" w:rsidRDefault="00A5147A" w:rsidP="00A5147A">
            <w:pPr>
              <w:jc w:val="left"/>
              <w:rPr>
                <w:rFonts w:ascii="Times New Roman" w:hAnsi="Times New Roman" w:cs="Times New Roman"/>
              </w:rPr>
            </w:pPr>
          </w:p>
        </w:tc>
        <w:tc>
          <w:tcPr>
            <w:tcW w:w="2551" w:type="dxa"/>
            <w:vMerge/>
            <w:vAlign w:val="center"/>
          </w:tcPr>
          <w:p w:rsidR="00A5147A" w:rsidRPr="00FA7B69" w:rsidRDefault="00A5147A" w:rsidP="00A5147A">
            <w:pPr>
              <w:jc w:val="left"/>
              <w:rPr>
                <w:rFonts w:ascii="Times New Roman" w:hAnsi="Times New Roman" w:cs="Times New Roman"/>
              </w:rPr>
            </w:pPr>
          </w:p>
        </w:tc>
      </w:tr>
      <w:tr w:rsidR="00A5147A" w:rsidRPr="00FA7B69" w:rsidTr="003C0262">
        <w:tc>
          <w:tcPr>
            <w:tcW w:w="1474" w:type="dxa"/>
            <w:vMerge w:val="restart"/>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Méretre vágás</w:t>
            </w:r>
          </w:p>
        </w:tc>
        <w:tc>
          <w:tcPr>
            <w:tcW w:w="1418" w:type="dxa"/>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Igénybevétel</w:t>
            </w:r>
          </w:p>
        </w:tc>
        <w:tc>
          <w:tcPr>
            <w:tcW w:w="1559" w:type="dxa"/>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 xml:space="preserve">Friss levegő </w:t>
            </w:r>
          </w:p>
        </w:tc>
        <w:tc>
          <w:tcPr>
            <w:tcW w:w="1843" w:type="dxa"/>
            <w:vMerge w:val="restart"/>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Levegő</w:t>
            </w:r>
          </w:p>
        </w:tc>
        <w:tc>
          <w:tcPr>
            <w:tcW w:w="1469" w:type="dxa"/>
            <w:vMerge w:val="restart"/>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 xml:space="preserve"> Folyamatos</w:t>
            </w:r>
          </w:p>
        </w:tc>
        <w:tc>
          <w:tcPr>
            <w:tcW w:w="2551" w:type="dxa"/>
            <w:vMerge w:val="restart"/>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Kismértékű, mert a levegő portartalmát zsákos szűrő kiszűri</w:t>
            </w:r>
          </w:p>
        </w:tc>
      </w:tr>
      <w:tr w:rsidR="00A5147A" w:rsidRPr="00FA7B69" w:rsidTr="003C0262">
        <w:tc>
          <w:tcPr>
            <w:tcW w:w="1474" w:type="dxa"/>
            <w:vMerge/>
            <w:vAlign w:val="center"/>
          </w:tcPr>
          <w:p w:rsidR="00A5147A" w:rsidRPr="00FA7B69" w:rsidRDefault="00A5147A" w:rsidP="00A5147A">
            <w:pPr>
              <w:jc w:val="left"/>
              <w:rPr>
                <w:rFonts w:ascii="Times New Roman" w:hAnsi="Times New Roman" w:cs="Times New Roman"/>
              </w:rPr>
            </w:pPr>
          </w:p>
        </w:tc>
        <w:tc>
          <w:tcPr>
            <w:tcW w:w="1418" w:type="dxa"/>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Kibocsátás</w:t>
            </w:r>
          </w:p>
        </w:tc>
        <w:tc>
          <w:tcPr>
            <w:tcW w:w="1559" w:type="dxa"/>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Por</w:t>
            </w:r>
          </w:p>
        </w:tc>
        <w:tc>
          <w:tcPr>
            <w:tcW w:w="1843" w:type="dxa"/>
            <w:vMerge/>
            <w:vAlign w:val="center"/>
          </w:tcPr>
          <w:p w:rsidR="00A5147A" w:rsidRPr="00FA7B69" w:rsidRDefault="00A5147A" w:rsidP="00A5147A">
            <w:pPr>
              <w:jc w:val="left"/>
              <w:rPr>
                <w:rFonts w:ascii="Times New Roman" w:hAnsi="Times New Roman" w:cs="Times New Roman"/>
              </w:rPr>
            </w:pPr>
          </w:p>
        </w:tc>
        <w:tc>
          <w:tcPr>
            <w:tcW w:w="1469" w:type="dxa"/>
            <w:vMerge/>
            <w:vAlign w:val="center"/>
          </w:tcPr>
          <w:p w:rsidR="00A5147A" w:rsidRPr="00FA7B69" w:rsidRDefault="00A5147A" w:rsidP="00A5147A">
            <w:pPr>
              <w:jc w:val="left"/>
              <w:rPr>
                <w:rFonts w:ascii="Times New Roman" w:hAnsi="Times New Roman" w:cs="Times New Roman"/>
              </w:rPr>
            </w:pPr>
          </w:p>
        </w:tc>
        <w:tc>
          <w:tcPr>
            <w:tcW w:w="2551" w:type="dxa"/>
            <w:vMerge/>
            <w:vAlign w:val="center"/>
          </w:tcPr>
          <w:p w:rsidR="00A5147A" w:rsidRPr="00FA7B69" w:rsidRDefault="00A5147A" w:rsidP="00A5147A">
            <w:pPr>
              <w:jc w:val="left"/>
              <w:rPr>
                <w:rFonts w:ascii="Times New Roman" w:hAnsi="Times New Roman" w:cs="Times New Roman"/>
              </w:rPr>
            </w:pPr>
          </w:p>
        </w:tc>
      </w:tr>
    </w:tbl>
    <w:p w:rsidR="00A5147A" w:rsidRPr="00FA7B69" w:rsidRDefault="00A5147A" w:rsidP="00A5147A">
      <w:pPr>
        <w:spacing w:line="240" w:lineRule="auto"/>
        <w:rPr>
          <w:rFonts w:ascii="Times New Roman" w:hAnsi="Times New Roman" w:cs="Times New Roman"/>
        </w:rPr>
      </w:pPr>
    </w:p>
    <w:p w:rsidR="00A5147A" w:rsidRPr="00FA7B69" w:rsidRDefault="00A5147A" w:rsidP="002A26D6">
      <w:pPr>
        <w:spacing w:line="276" w:lineRule="auto"/>
        <w:rPr>
          <w:rFonts w:ascii="Times New Roman" w:hAnsi="Times New Roman" w:cs="Times New Roman"/>
        </w:rPr>
      </w:pPr>
      <w:r w:rsidRPr="00FA7B69">
        <w:rPr>
          <w:rFonts w:ascii="Times New Roman" w:hAnsi="Times New Roman" w:cs="Times New Roman"/>
        </w:rPr>
        <w:t>A gyártósor zajkibocsátó berendezéseit hangszigeteléssel látják el, ahol szükséges és lehetséges árnyékolják. A gyártósor épülete</w:t>
      </w:r>
      <w:r w:rsidR="002A26D6">
        <w:rPr>
          <w:rFonts w:ascii="Times New Roman" w:hAnsi="Times New Roman" w:cs="Times New Roman"/>
        </w:rPr>
        <w:t>n</w:t>
      </w:r>
      <w:r w:rsidRPr="00FA7B69">
        <w:rPr>
          <w:rFonts w:ascii="Times New Roman" w:hAnsi="Times New Roman" w:cs="Times New Roman"/>
        </w:rPr>
        <w:t xml:space="preserve"> belüli egységeinek környezeti zajhatása erősen árnyékolt. </w:t>
      </w:r>
    </w:p>
    <w:p w:rsidR="00A5147A" w:rsidRPr="00FA7B69" w:rsidRDefault="00A5147A" w:rsidP="00A5147A">
      <w:pPr>
        <w:spacing w:line="240" w:lineRule="auto"/>
        <w:rPr>
          <w:rFonts w:ascii="Times New Roman" w:hAnsi="Times New Roman" w:cs="Times New Roman"/>
        </w:rPr>
      </w:pPr>
    </w:p>
    <w:p w:rsidR="00A5147A" w:rsidRPr="00FA7B69" w:rsidRDefault="00A5147A" w:rsidP="00A5147A">
      <w:pPr>
        <w:spacing w:line="360" w:lineRule="auto"/>
        <w:rPr>
          <w:rFonts w:ascii="Times New Roman" w:hAnsi="Times New Roman" w:cs="Times New Roman"/>
        </w:rPr>
      </w:pPr>
      <w:r w:rsidRPr="00FA7B69">
        <w:rPr>
          <w:rFonts w:ascii="Times New Roman" w:hAnsi="Times New Roman" w:cs="Times New Roman"/>
        </w:rPr>
        <w:t>Kötőanyag keverő üzem</w:t>
      </w:r>
      <w:r w:rsidR="002A26D6">
        <w:rPr>
          <w:rFonts w:ascii="Times New Roman" w:hAnsi="Times New Roman" w:cs="Times New Roman"/>
        </w:rPr>
        <w:t xml:space="preserve"> </w:t>
      </w:r>
      <w:r w:rsidR="002A26D6">
        <w:rPr>
          <w:rFonts w:ascii="Times New Roman" w:hAnsi="Times New Roman" w:cs="Times New Roman"/>
        </w:rPr>
        <w:tab/>
        <w:t>a gyanta üzemtől a szálképző egységig tartó zárt rendszer része</w:t>
      </w:r>
    </w:p>
    <w:tbl>
      <w:tblPr>
        <w:tblStyle w:val="Rcsostblzat"/>
        <w:tblW w:w="10031" w:type="dxa"/>
        <w:tblLayout w:type="fixed"/>
        <w:tblLook w:val="04A0"/>
      </w:tblPr>
      <w:tblGrid>
        <w:gridCol w:w="1668"/>
        <w:gridCol w:w="1559"/>
        <w:gridCol w:w="1559"/>
        <w:gridCol w:w="1701"/>
        <w:gridCol w:w="1276"/>
        <w:gridCol w:w="2268"/>
      </w:tblGrid>
      <w:tr w:rsidR="00A5147A" w:rsidRPr="00FA7B69" w:rsidTr="00A5147A">
        <w:tc>
          <w:tcPr>
            <w:tcW w:w="1668" w:type="dxa"/>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Tevékenység</w:t>
            </w:r>
          </w:p>
        </w:tc>
        <w:tc>
          <w:tcPr>
            <w:tcW w:w="3118" w:type="dxa"/>
            <w:gridSpan w:val="2"/>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Környezeti hatás</w:t>
            </w:r>
          </w:p>
        </w:tc>
        <w:tc>
          <w:tcPr>
            <w:tcW w:w="1701" w:type="dxa"/>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Érintett környezet</w:t>
            </w:r>
          </w:p>
        </w:tc>
        <w:tc>
          <w:tcPr>
            <w:tcW w:w="1276" w:type="dxa"/>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Időtartam</w:t>
            </w:r>
          </w:p>
        </w:tc>
        <w:tc>
          <w:tcPr>
            <w:tcW w:w="2268" w:type="dxa"/>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Jellemző hatás</w:t>
            </w:r>
          </w:p>
        </w:tc>
      </w:tr>
      <w:tr w:rsidR="00A5147A" w:rsidRPr="00FA7B69" w:rsidTr="00A5147A">
        <w:tc>
          <w:tcPr>
            <w:tcW w:w="1668" w:type="dxa"/>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Gyanta keverés</w:t>
            </w:r>
          </w:p>
        </w:tc>
        <w:tc>
          <w:tcPr>
            <w:tcW w:w="1559" w:type="dxa"/>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Művi elemek használata</w:t>
            </w:r>
          </w:p>
        </w:tc>
        <w:tc>
          <w:tcPr>
            <w:tcW w:w="1559" w:type="dxa"/>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 xml:space="preserve">Áramigény </w:t>
            </w:r>
          </w:p>
        </w:tc>
        <w:tc>
          <w:tcPr>
            <w:tcW w:w="1701" w:type="dxa"/>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Közműhálózat használata</w:t>
            </w:r>
          </w:p>
        </w:tc>
        <w:tc>
          <w:tcPr>
            <w:tcW w:w="1276" w:type="dxa"/>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folyamatos</w:t>
            </w:r>
          </w:p>
        </w:tc>
        <w:tc>
          <w:tcPr>
            <w:tcW w:w="2268" w:type="dxa"/>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Kis mértékű</w:t>
            </w:r>
          </w:p>
        </w:tc>
      </w:tr>
    </w:tbl>
    <w:p w:rsidR="00A5147A" w:rsidRPr="00FA7B69" w:rsidRDefault="00A5147A" w:rsidP="00A5147A">
      <w:pPr>
        <w:rPr>
          <w:rFonts w:ascii="Times New Roman" w:hAnsi="Times New Roman" w:cs="Times New Roman"/>
        </w:rPr>
      </w:pPr>
    </w:p>
    <w:p w:rsidR="00A5147A" w:rsidRPr="00FA7B69" w:rsidRDefault="00A5147A" w:rsidP="00A5147A">
      <w:pPr>
        <w:spacing w:line="360" w:lineRule="auto"/>
        <w:rPr>
          <w:rFonts w:ascii="Times New Roman" w:hAnsi="Times New Roman" w:cs="Times New Roman"/>
        </w:rPr>
      </w:pPr>
      <w:r w:rsidRPr="00FA7B69">
        <w:rPr>
          <w:rFonts w:ascii="Times New Roman" w:hAnsi="Times New Roman" w:cs="Times New Roman"/>
        </w:rPr>
        <w:t>Gyanta üzem</w:t>
      </w:r>
      <w:r w:rsidR="002A26D6">
        <w:rPr>
          <w:rFonts w:ascii="Times New Roman" w:hAnsi="Times New Roman" w:cs="Times New Roman"/>
        </w:rPr>
        <w:tab/>
      </w:r>
      <w:r w:rsidR="002A26D6">
        <w:rPr>
          <w:rFonts w:ascii="Times New Roman" w:hAnsi="Times New Roman" w:cs="Times New Roman"/>
        </w:rPr>
        <w:tab/>
      </w:r>
      <w:r w:rsidR="002A26D6">
        <w:rPr>
          <w:rFonts w:ascii="Times New Roman" w:hAnsi="Times New Roman" w:cs="Times New Roman"/>
        </w:rPr>
        <w:tab/>
        <w:t>zárt rendszerű</w:t>
      </w:r>
    </w:p>
    <w:tbl>
      <w:tblPr>
        <w:tblStyle w:val="Rcsostblzat"/>
        <w:tblW w:w="10031" w:type="dxa"/>
        <w:tblLayout w:type="fixed"/>
        <w:tblLook w:val="04A0"/>
      </w:tblPr>
      <w:tblGrid>
        <w:gridCol w:w="1668"/>
        <w:gridCol w:w="1559"/>
        <w:gridCol w:w="1559"/>
        <w:gridCol w:w="1701"/>
        <w:gridCol w:w="1276"/>
        <w:gridCol w:w="2268"/>
      </w:tblGrid>
      <w:tr w:rsidR="00A5147A" w:rsidRPr="00FA7B69" w:rsidTr="00A5147A">
        <w:tc>
          <w:tcPr>
            <w:tcW w:w="1668" w:type="dxa"/>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Tevékenység</w:t>
            </w:r>
          </w:p>
        </w:tc>
        <w:tc>
          <w:tcPr>
            <w:tcW w:w="3118" w:type="dxa"/>
            <w:gridSpan w:val="2"/>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Környezeti hatás</w:t>
            </w:r>
          </w:p>
        </w:tc>
        <w:tc>
          <w:tcPr>
            <w:tcW w:w="1701" w:type="dxa"/>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Érintett környezet</w:t>
            </w:r>
          </w:p>
        </w:tc>
        <w:tc>
          <w:tcPr>
            <w:tcW w:w="1276" w:type="dxa"/>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Időtartam</w:t>
            </w:r>
          </w:p>
        </w:tc>
        <w:tc>
          <w:tcPr>
            <w:tcW w:w="2268" w:type="dxa"/>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Jellemző hatás</w:t>
            </w:r>
          </w:p>
        </w:tc>
      </w:tr>
      <w:tr w:rsidR="00A5147A" w:rsidRPr="00FA7B69" w:rsidTr="00A5147A">
        <w:tc>
          <w:tcPr>
            <w:tcW w:w="1668" w:type="dxa"/>
            <w:vMerge w:val="restart"/>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Gyanta előállítás</w:t>
            </w:r>
          </w:p>
        </w:tc>
        <w:tc>
          <w:tcPr>
            <w:tcW w:w="1559" w:type="dxa"/>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Művi elemek használata</w:t>
            </w:r>
          </w:p>
        </w:tc>
        <w:tc>
          <w:tcPr>
            <w:tcW w:w="1559" w:type="dxa"/>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 xml:space="preserve">Áramigény </w:t>
            </w:r>
          </w:p>
        </w:tc>
        <w:tc>
          <w:tcPr>
            <w:tcW w:w="1701" w:type="dxa"/>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Közműhálózat használata</w:t>
            </w:r>
          </w:p>
        </w:tc>
        <w:tc>
          <w:tcPr>
            <w:tcW w:w="1276" w:type="dxa"/>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8 h/d</w:t>
            </w:r>
          </w:p>
        </w:tc>
        <w:tc>
          <w:tcPr>
            <w:tcW w:w="2268" w:type="dxa"/>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Közepes mértékű</w:t>
            </w:r>
          </w:p>
        </w:tc>
      </w:tr>
      <w:tr w:rsidR="00A5147A" w:rsidRPr="00FA7B69" w:rsidTr="00A5147A">
        <w:tc>
          <w:tcPr>
            <w:tcW w:w="1668" w:type="dxa"/>
            <w:vMerge/>
            <w:vAlign w:val="center"/>
          </w:tcPr>
          <w:p w:rsidR="00A5147A" w:rsidRPr="00FA7B69" w:rsidRDefault="00A5147A" w:rsidP="00A5147A">
            <w:pPr>
              <w:jc w:val="left"/>
              <w:rPr>
                <w:rFonts w:ascii="Times New Roman" w:hAnsi="Times New Roman" w:cs="Times New Roman"/>
              </w:rPr>
            </w:pPr>
          </w:p>
        </w:tc>
        <w:tc>
          <w:tcPr>
            <w:tcW w:w="1559" w:type="dxa"/>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Kibocsátás</w:t>
            </w:r>
          </w:p>
        </w:tc>
        <w:tc>
          <w:tcPr>
            <w:tcW w:w="1559" w:type="dxa"/>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Illó anyagok, zaj</w:t>
            </w:r>
          </w:p>
        </w:tc>
        <w:tc>
          <w:tcPr>
            <w:tcW w:w="1701" w:type="dxa"/>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Levegő</w:t>
            </w:r>
          </w:p>
        </w:tc>
        <w:tc>
          <w:tcPr>
            <w:tcW w:w="1276" w:type="dxa"/>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&lt;1 h/d</w:t>
            </w:r>
          </w:p>
        </w:tc>
        <w:tc>
          <w:tcPr>
            <w:tcW w:w="2268" w:type="dxa"/>
            <w:vAlign w:val="center"/>
          </w:tcPr>
          <w:p w:rsidR="00A5147A" w:rsidRPr="00FA7B69" w:rsidRDefault="002A26D6" w:rsidP="00A5147A">
            <w:pPr>
              <w:jc w:val="left"/>
              <w:rPr>
                <w:rFonts w:ascii="Times New Roman" w:hAnsi="Times New Roman" w:cs="Times New Roman"/>
              </w:rPr>
            </w:pPr>
            <w:r w:rsidRPr="00FA7B69">
              <w:rPr>
                <w:rFonts w:ascii="Times New Roman" w:hAnsi="Times New Roman" w:cs="Times New Roman"/>
              </w:rPr>
              <w:t>K</w:t>
            </w:r>
            <w:r w:rsidR="00A5147A" w:rsidRPr="00FA7B69">
              <w:rPr>
                <w:rFonts w:ascii="Times New Roman" w:hAnsi="Times New Roman" w:cs="Times New Roman"/>
              </w:rPr>
              <w:t>ismértékű, rövid idejű, nem összeadódó</w:t>
            </w:r>
          </w:p>
        </w:tc>
      </w:tr>
    </w:tbl>
    <w:p w:rsidR="00A5147A" w:rsidRPr="00FA7B69" w:rsidRDefault="00A5147A" w:rsidP="00A5147A">
      <w:pPr>
        <w:rPr>
          <w:rFonts w:ascii="Times New Roman" w:hAnsi="Times New Roman" w:cs="Times New Roman"/>
        </w:rPr>
      </w:pPr>
    </w:p>
    <w:p w:rsidR="00A5147A" w:rsidRPr="00FA7B69" w:rsidRDefault="00A5147A" w:rsidP="00A5147A">
      <w:pPr>
        <w:spacing w:line="360" w:lineRule="auto"/>
        <w:rPr>
          <w:rFonts w:ascii="Times New Roman" w:hAnsi="Times New Roman" w:cs="Times New Roman"/>
        </w:rPr>
      </w:pPr>
      <w:r w:rsidRPr="00FA7B69">
        <w:rPr>
          <w:rFonts w:ascii="Times New Roman" w:hAnsi="Times New Roman" w:cs="Times New Roman"/>
        </w:rPr>
        <w:t>Brikett üzem</w:t>
      </w:r>
    </w:p>
    <w:tbl>
      <w:tblPr>
        <w:tblStyle w:val="Rcsostblzat"/>
        <w:tblW w:w="10031" w:type="dxa"/>
        <w:tblLayout w:type="fixed"/>
        <w:tblLook w:val="04A0"/>
      </w:tblPr>
      <w:tblGrid>
        <w:gridCol w:w="1668"/>
        <w:gridCol w:w="1559"/>
        <w:gridCol w:w="1559"/>
        <w:gridCol w:w="1701"/>
        <w:gridCol w:w="1276"/>
        <w:gridCol w:w="2268"/>
      </w:tblGrid>
      <w:tr w:rsidR="00A5147A" w:rsidRPr="00FA7B69" w:rsidTr="00A5147A">
        <w:tc>
          <w:tcPr>
            <w:tcW w:w="1668" w:type="dxa"/>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Tevékenység</w:t>
            </w:r>
          </w:p>
        </w:tc>
        <w:tc>
          <w:tcPr>
            <w:tcW w:w="3118" w:type="dxa"/>
            <w:gridSpan w:val="2"/>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Környezeti hatás</w:t>
            </w:r>
          </w:p>
        </w:tc>
        <w:tc>
          <w:tcPr>
            <w:tcW w:w="1701" w:type="dxa"/>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Érintett környezet</w:t>
            </w:r>
          </w:p>
        </w:tc>
        <w:tc>
          <w:tcPr>
            <w:tcW w:w="1276" w:type="dxa"/>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Időtartam</w:t>
            </w:r>
          </w:p>
        </w:tc>
        <w:tc>
          <w:tcPr>
            <w:tcW w:w="2268" w:type="dxa"/>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Jellemző hatás</w:t>
            </w:r>
          </w:p>
        </w:tc>
      </w:tr>
      <w:tr w:rsidR="00A5147A" w:rsidRPr="00FA7B69" w:rsidTr="00A5147A">
        <w:tc>
          <w:tcPr>
            <w:tcW w:w="1668" w:type="dxa"/>
            <w:vMerge w:val="restart"/>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Brikett gyártás</w:t>
            </w:r>
          </w:p>
        </w:tc>
        <w:tc>
          <w:tcPr>
            <w:tcW w:w="1559" w:type="dxa"/>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Művi elemek használata</w:t>
            </w:r>
          </w:p>
        </w:tc>
        <w:tc>
          <w:tcPr>
            <w:tcW w:w="1559" w:type="dxa"/>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 xml:space="preserve">Áramigény </w:t>
            </w:r>
          </w:p>
        </w:tc>
        <w:tc>
          <w:tcPr>
            <w:tcW w:w="1701" w:type="dxa"/>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Közműhálózat használata</w:t>
            </w:r>
          </w:p>
        </w:tc>
        <w:tc>
          <w:tcPr>
            <w:tcW w:w="1276" w:type="dxa"/>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8 h/d</w:t>
            </w:r>
          </w:p>
        </w:tc>
        <w:tc>
          <w:tcPr>
            <w:tcW w:w="2268" w:type="dxa"/>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Közepes mértékű, nem egyenletes</w:t>
            </w:r>
          </w:p>
        </w:tc>
      </w:tr>
      <w:tr w:rsidR="00A5147A" w:rsidRPr="00FA7B69" w:rsidTr="00A5147A">
        <w:tc>
          <w:tcPr>
            <w:tcW w:w="1668" w:type="dxa"/>
            <w:vMerge/>
            <w:vAlign w:val="center"/>
          </w:tcPr>
          <w:p w:rsidR="00A5147A" w:rsidRPr="00FA7B69" w:rsidRDefault="00A5147A" w:rsidP="00A5147A">
            <w:pPr>
              <w:jc w:val="left"/>
              <w:rPr>
                <w:rFonts w:ascii="Times New Roman" w:hAnsi="Times New Roman" w:cs="Times New Roman"/>
              </w:rPr>
            </w:pPr>
          </w:p>
        </w:tc>
        <w:tc>
          <w:tcPr>
            <w:tcW w:w="1559" w:type="dxa"/>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Kibocsátás</w:t>
            </w:r>
          </w:p>
        </w:tc>
        <w:tc>
          <w:tcPr>
            <w:tcW w:w="1559" w:type="dxa"/>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 xml:space="preserve">Zaj </w:t>
            </w:r>
          </w:p>
        </w:tc>
        <w:tc>
          <w:tcPr>
            <w:tcW w:w="1701" w:type="dxa"/>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Levegő</w:t>
            </w:r>
          </w:p>
        </w:tc>
        <w:tc>
          <w:tcPr>
            <w:tcW w:w="1276" w:type="dxa"/>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8 h/d</w:t>
            </w:r>
          </w:p>
        </w:tc>
        <w:tc>
          <w:tcPr>
            <w:tcW w:w="2268" w:type="dxa"/>
            <w:vAlign w:val="center"/>
          </w:tcPr>
          <w:p w:rsidR="00A5147A" w:rsidRPr="00FA7B69" w:rsidRDefault="00A5147A" w:rsidP="00A5147A">
            <w:pPr>
              <w:jc w:val="left"/>
              <w:rPr>
                <w:rFonts w:ascii="Times New Roman" w:hAnsi="Times New Roman" w:cs="Times New Roman"/>
              </w:rPr>
            </w:pPr>
            <w:r w:rsidRPr="00FA7B69">
              <w:rPr>
                <w:rFonts w:ascii="Times New Roman" w:hAnsi="Times New Roman" w:cs="Times New Roman"/>
              </w:rPr>
              <w:t>A nagyobb mértékű rövid ideig tartó őrlés, aprítás alatt, ezt követően közepes mértékű, épületen belüli, nem összeadódó</w:t>
            </w:r>
          </w:p>
        </w:tc>
      </w:tr>
    </w:tbl>
    <w:p w:rsidR="00A5147A" w:rsidRPr="00FA7B69" w:rsidRDefault="00A5147A" w:rsidP="00D66505">
      <w:pPr>
        <w:spacing w:line="240" w:lineRule="auto"/>
        <w:rPr>
          <w:rFonts w:ascii="Times New Roman" w:hAnsi="Times New Roman" w:cs="Times New Roman"/>
        </w:rPr>
      </w:pPr>
    </w:p>
    <w:p w:rsidR="00A5147A" w:rsidRPr="00FA7B69" w:rsidRDefault="00A5147A" w:rsidP="00D66505">
      <w:pPr>
        <w:spacing w:line="240" w:lineRule="auto"/>
        <w:rPr>
          <w:rFonts w:ascii="Times New Roman" w:hAnsi="Times New Roman" w:cs="Times New Roman"/>
        </w:rPr>
      </w:pPr>
    </w:p>
    <w:p w:rsidR="00A5147A" w:rsidRPr="00FA7B69" w:rsidRDefault="00A5147A" w:rsidP="00D66505">
      <w:pPr>
        <w:spacing w:line="240" w:lineRule="auto"/>
        <w:rPr>
          <w:rFonts w:ascii="Times New Roman" w:hAnsi="Times New Roman" w:cs="Times New Roman"/>
        </w:rPr>
      </w:pPr>
      <w:r w:rsidRPr="00FA7B69">
        <w:rPr>
          <w:rFonts w:ascii="Times New Roman" w:hAnsi="Times New Roman" w:cs="Times New Roman"/>
        </w:rPr>
        <w:t xml:space="preserve">A gyártás meghatározó hatásfolyamata a légnemű, levegővel mobilizálódó anyagok környezetbe bocsátása. </w:t>
      </w:r>
    </w:p>
    <w:p w:rsidR="00A5147A" w:rsidRPr="00FA7B69" w:rsidRDefault="00A5147A" w:rsidP="00D66505">
      <w:pPr>
        <w:spacing w:line="240" w:lineRule="auto"/>
        <w:rPr>
          <w:rFonts w:ascii="Times New Roman" w:hAnsi="Times New Roman" w:cs="Times New Roman"/>
        </w:rPr>
      </w:pPr>
    </w:p>
    <w:p w:rsidR="00A5147A" w:rsidRPr="00FA7B69" w:rsidRDefault="00A5147A" w:rsidP="00D66505">
      <w:pPr>
        <w:spacing w:line="240" w:lineRule="auto"/>
        <w:rPr>
          <w:rFonts w:ascii="Times New Roman" w:hAnsi="Times New Roman" w:cs="Times New Roman"/>
        </w:rPr>
      </w:pPr>
      <w:r w:rsidRPr="00FA7B69">
        <w:rPr>
          <w:rFonts w:ascii="Times New Roman" w:hAnsi="Times New Roman" w:cs="Times New Roman"/>
        </w:rPr>
        <w:t>Az olvasztáshoz szükséges energiát a koksz elégetésével nyerik. Így a nagyobb mennyiségben  kibocsátott légnemű égéstermék a szén-dioxid és a vízgőz. A szén-dioxid nem tartozik a kiemelten veszélyes légszennyező</w:t>
      </w:r>
      <w:r w:rsidR="002A26D6">
        <w:rPr>
          <w:rFonts w:ascii="Times New Roman" w:hAnsi="Times New Roman" w:cs="Times New Roman"/>
        </w:rPr>
        <w:t xml:space="preserve"> anyago</w:t>
      </w:r>
      <w:r w:rsidRPr="00FA7B69">
        <w:rPr>
          <w:rFonts w:ascii="Times New Roman" w:hAnsi="Times New Roman" w:cs="Times New Roman"/>
        </w:rPr>
        <w:t xml:space="preserve">k közé, a vízgőz a levegőáram hűtésével könnyen </w:t>
      </w:r>
      <w:r w:rsidR="00D66505">
        <w:rPr>
          <w:rFonts w:ascii="Times New Roman" w:hAnsi="Times New Roman" w:cs="Times New Roman"/>
        </w:rPr>
        <w:t>kicsapódik</w:t>
      </w:r>
      <w:r w:rsidRPr="00FA7B69">
        <w:rPr>
          <w:rFonts w:ascii="Times New Roman" w:hAnsi="Times New Roman" w:cs="Times New Roman"/>
        </w:rPr>
        <w:t xml:space="preserve">, így a rendszerből történő kibocsátás előtt a légáram hűtésével nagy mennyiségét kondenzálják. </w:t>
      </w:r>
    </w:p>
    <w:p w:rsidR="00A5147A" w:rsidRPr="00D66505" w:rsidRDefault="00A5147A" w:rsidP="00D66505">
      <w:pPr>
        <w:spacing w:line="240" w:lineRule="auto"/>
        <w:rPr>
          <w:rFonts w:ascii="Times New Roman" w:hAnsi="Times New Roman" w:cs="Times New Roman"/>
          <w:sz w:val="16"/>
          <w:szCs w:val="16"/>
        </w:rPr>
      </w:pPr>
    </w:p>
    <w:p w:rsidR="00A5147A" w:rsidRPr="00FA7B69" w:rsidRDefault="00A5147A" w:rsidP="00D66505">
      <w:pPr>
        <w:spacing w:line="240" w:lineRule="auto"/>
        <w:rPr>
          <w:rFonts w:ascii="Times New Roman" w:hAnsi="Times New Roman" w:cs="Times New Roman"/>
        </w:rPr>
      </w:pPr>
      <w:r w:rsidRPr="00FA7B69">
        <w:rPr>
          <w:rFonts w:ascii="Times New Roman" w:hAnsi="Times New Roman" w:cs="Times New Roman"/>
        </w:rPr>
        <w:t xml:space="preserve">Az egyes termelési egységekből elvezetett levegő nagyobb portartalmú, ezeket igen jó hatásfokkal szűrik ki, így a környezetbe bocsátott levegőáram portartalma elhanyagolható mértékű. </w:t>
      </w:r>
    </w:p>
    <w:p w:rsidR="00A5147A" w:rsidRPr="00D66505" w:rsidRDefault="00A5147A" w:rsidP="00D66505">
      <w:pPr>
        <w:spacing w:line="240" w:lineRule="auto"/>
        <w:rPr>
          <w:rFonts w:ascii="Times New Roman" w:hAnsi="Times New Roman" w:cs="Times New Roman"/>
          <w:sz w:val="16"/>
          <w:szCs w:val="16"/>
        </w:rPr>
      </w:pPr>
    </w:p>
    <w:p w:rsidR="00A5147A" w:rsidRPr="00FA7B69" w:rsidRDefault="00A5147A" w:rsidP="00D66505">
      <w:pPr>
        <w:spacing w:line="240" w:lineRule="auto"/>
        <w:rPr>
          <w:rFonts w:ascii="Times New Roman" w:hAnsi="Times New Roman" w:cs="Times New Roman"/>
        </w:rPr>
      </w:pPr>
      <w:r w:rsidRPr="00FA7B69">
        <w:rPr>
          <w:rFonts w:ascii="Times New Roman" w:hAnsi="Times New Roman" w:cs="Times New Roman"/>
        </w:rPr>
        <w:t xml:space="preserve">A technológiai soron illó szerves anyagok (fenol, formaldehid) és ammónia jut a légáramba, környezetbe távozását a légáram égetésével hatékonyan csökkentik </w:t>
      </w:r>
      <w:r w:rsidR="00D66505">
        <w:rPr>
          <w:rFonts w:ascii="Times New Roman" w:hAnsi="Times New Roman" w:cs="Times New Roman"/>
        </w:rPr>
        <w:t xml:space="preserve">a </w:t>
      </w:r>
      <w:r w:rsidRPr="00FA7B69">
        <w:rPr>
          <w:rFonts w:ascii="Times New Roman" w:hAnsi="Times New Roman" w:cs="Times New Roman"/>
        </w:rPr>
        <w:t xml:space="preserve">kikeményítő kemence levegőjénél. </w:t>
      </w:r>
    </w:p>
    <w:p w:rsidR="00A5147A" w:rsidRPr="00FA7B69" w:rsidRDefault="00A5147A" w:rsidP="00D66505">
      <w:pPr>
        <w:spacing w:line="240" w:lineRule="auto"/>
        <w:rPr>
          <w:rFonts w:ascii="Times New Roman" w:hAnsi="Times New Roman" w:cs="Times New Roman"/>
          <w:lang w:eastAsia="hu-HU"/>
        </w:rPr>
      </w:pPr>
    </w:p>
    <w:p w:rsidR="00C90AA4" w:rsidRPr="00FA7B69" w:rsidRDefault="00C90AA4" w:rsidP="00D66505">
      <w:pPr>
        <w:spacing w:line="240" w:lineRule="auto"/>
        <w:rPr>
          <w:rFonts w:ascii="Times New Roman" w:hAnsi="Times New Roman" w:cs="Times New Roman"/>
        </w:rPr>
      </w:pPr>
      <w:r w:rsidRPr="00FA7B69">
        <w:rPr>
          <w:rFonts w:ascii="Times New Roman" w:hAnsi="Times New Roman" w:cs="Times New Roman"/>
        </w:rPr>
        <w:t>A pontforrásokon kibocsátot</w:t>
      </w:r>
      <w:r w:rsidR="00D66505">
        <w:rPr>
          <w:rFonts w:ascii="Times New Roman" w:hAnsi="Times New Roman" w:cs="Times New Roman"/>
        </w:rPr>
        <w:t>t levegő és füstgáz légszennyezést</w:t>
      </w:r>
      <w:r w:rsidRPr="00FA7B69">
        <w:rPr>
          <w:rFonts w:ascii="Times New Roman" w:hAnsi="Times New Roman" w:cs="Times New Roman"/>
        </w:rPr>
        <w:t xml:space="preserve"> meghatározó komponensei a kiemelt jelentőségű légszennyező anyagok csoportjába tartozó kén-dioxid, szén-monoxid, nitrogén-oxidok és a szilárd anyag, valamint a kötőanyag illó alap- és segédanyagai közül az ammónia, a fenol és a formaldehid.</w:t>
      </w:r>
    </w:p>
    <w:p w:rsidR="00C90AA4" w:rsidRPr="00FA7B69" w:rsidRDefault="00C90AA4" w:rsidP="00D66505">
      <w:pPr>
        <w:spacing w:line="240" w:lineRule="auto"/>
        <w:rPr>
          <w:rFonts w:ascii="Times New Roman" w:hAnsi="Times New Roman" w:cs="Times New Roman"/>
        </w:rPr>
      </w:pPr>
    </w:p>
    <w:p w:rsidR="00C90AA4" w:rsidRPr="00FA7B69" w:rsidRDefault="00C90AA4" w:rsidP="00D66505">
      <w:pPr>
        <w:spacing w:line="240" w:lineRule="auto"/>
        <w:rPr>
          <w:rFonts w:ascii="Times New Roman" w:hAnsi="Times New Roman" w:cs="Times New Roman"/>
        </w:rPr>
      </w:pPr>
      <w:r w:rsidRPr="00FA7B69">
        <w:rPr>
          <w:rFonts w:ascii="Times New Roman" w:hAnsi="Times New Roman" w:cs="Times New Roman"/>
        </w:rPr>
        <w:t>A pontforrásokon kibocsátott levegő hőmérséklete, árama és légszennyező komponenseinek mennyisége alapján a környezeti levegő minőségét kismértékben befolyásolja. Az egyes szennyezett levegőára</w:t>
      </w:r>
      <w:r w:rsidR="00D66505">
        <w:rPr>
          <w:rFonts w:ascii="Times New Roman" w:hAnsi="Times New Roman" w:cs="Times New Roman"/>
        </w:rPr>
        <w:t>mok kibocsátás előtti tisztításával</w:t>
      </w:r>
      <w:r w:rsidRPr="00FA7B69">
        <w:rPr>
          <w:rFonts w:ascii="Times New Roman" w:hAnsi="Times New Roman" w:cs="Times New Roman"/>
        </w:rPr>
        <w:t xml:space="preserve"> hatékonyan csökkentik a környezetbe jutó légszennyező anyagok mennyiségét, </w:t>
      </w:r>
      <w:r w:rsidRPr="00FA7B69">
        <w:rPr>
          <w:rFonts w:ascii="Times New Roman" w:hAnsi="Times New Roman" w:cs="Times New Roman"/>
        </w:rPr>
        <w:lastRenderedPageBreak/>
        <w:t>ezért a kibocsátás hatásterületét a kibocsátott koncentráció 80%-ának értéke, nem pedig a légszennyezettségi határérték 10%-a alapján lehetett meghatározni.</w:t>
      </w:r>
    </w:p>
    <w:p w:rsidR="00C90AA4" w:rsidRPr="00FA7B69" w:rsidRDefault="00C90AA4" w:rsidP="00D66505">
      <w:pPr>
        <w:spacing w:line="240" w:lineRule="auto"/>
        <w:rPr>
          <w:rFonts w:ascii="Times New Roman" w:hAnsi="Times New Roman" w:cs="Times New Roman"/>
        </w:rPr>
      </w:pPr>
    </w:p>
    <w:p w:rsidR="00C90AA4" w:rsidRPr="00FA7B69" w:rsidRDefault="00C90AA4" w:rsidP="00D66505">
      <w:pPr>
        <w:spacing w:line="240" w:lineRule="auto"/>
      </w:pPr>
      <w:r w:rsidRPr="00FA7B69">
        <w:rPr>
          <w:rFonts w:ascii="Times New Roman" w:hAnsi="Times New Roman" w:cs="Times New Roman"/>
        </w:rPr>
        <w:t>A kibocsátás hatékonyság</w:t>
      </w:r>
      <w:r w:rsidR="00D66505">
        <w:rPr>
          <w:rFonts w:ascii="Times New Roman" w:hAnsi="Times New Roman" w:cs="Times New Roman"/>
        </w:rPr>
        <w:t>a</w:t>
      </w:r>
      <w:r w:rsidRPr="00FA7B69">
        <w:rPr>
          <w:rFonts w:ascii="Times New Roman" w:hAnsi="Times New Roman" w:cs="Times New Roman"/>
        </w:rPr>
        <w:t xml:space="preserve"> a kibocsátás előtti tisztítás optimális paramétereinek betartása mellett folyamatosan fenntartható.  </w:t>
      </w:r>
    </w:p>
    <w:p w:rsidR="00C90AA4" w:rsidRPr="00FA7B69" w:rsidRDefault="00C90AA4" w:rsidP="00D66505">
      <w:pPr>
        <w:spacing w:line="240" w:lineRule="auto"/>
      </w:pPr>
    </w:p>
    <w:p w:rsidR="006A7737" w:rsidRPr="00FA7B69" w:rsidRDefault="006A7737" w:rsidP="00D66505">
      <w:pPr>
        <w:spacing w:line="240" w:lineRule="auto"/>
        <w:rPr>
          <w:rFonts w:ascii="Times New Roman" w:hAnsi="Times New Roman" w:cs="Times New Roman"/>
        </w:rPr>
      </w:pPr>
      <w:r w:rsidRPr="00FA7B69">
        <w:rPr>
          <w:rFonts w:ascii="Times New Roman" w:hAnsi="Times New Roman" w:cs="Times New Roman"/>
        </w:rPr>
        <w:t>A termelés meghatározó kibocsátása a kikeményítő kemence kőzetgyapoton átszívott és égetőbe bevezetést követően kiégetett, füstgáz tartalmú levegő környezetbe bocsátása.</w:t>
      </w:r>
      <w:r w:rsidR="00A5147A" w:rsidRPr="00FA7B69">
        <w:rPr>
          <w:rFonts w:ascii="Times New Roman" w:hAnsi="Times New Roman" w:cs="Times New Roman"/>
        </w:rPr>
        <w:t xml:space="preserve"> A kibocsátás az üzemépület tetőzetén kivezetett kürtőn történik.</w:t>
      </w:r>
    </w:p>
    <w:p w:rsidR="00C90AA4" w:rsidRPr="00FA7B69" w:rsidRDefault="00C90AA4" w:rsidP="00D66505">
      <w:pPr>
        <w:spacing w:line="240" w:lineRule="auto"/>
        <w:rPr>
          <w:rFonts w:ascii="Times New Roman" w:hAnsi="Times New Roman" w:cs="Times New Roman"/>
        </w:rPr>
      </w:pPr>
    </w:p>
    <w:p w:rsidR="00C90AA4" w:rsidRPr="00FA7B69" w:rsidRDefault="00C90AA4" w:rsidP="00D66505">
      <w:pPr>
        <w:spacing w:line="240" w:lineRule="auto"/>
        <w:rPr>
          <w:rFonts w:ascii="Times New Roman" w:hAnsi="Times New Roman" w:cs="Times New Roman"/>
        </w:rPr>
      </w:pPr>
      <w:r w:rsidRPr="00FA7B69">
        <w:rPr>
          <w:rFonts w:ascii="Times New Roman" w:hAnsi="Times New Roman" w:cs="Times New Roman"/>
        </w:rPr>
        <w:t xml:space="preserve">A pontforrás és egyben a tervezett tevékenység levegőbe történő légszennyező anyag kibocsátásának hatástávolsága a pontforrás körüli 370 m sugarú kör. </w:t>
      </w:r>
    </w:p>
    <w:p w:rsidR="00C90AA4" w:rsidRPr="00FA7B69" w:rsidRDefault="00C90AA4" w:rsidP="00D66505">
      <w:pPr>
        <w:spacing w:line="240" w:lineRule="auto"/>
        <w:rPr>
          <w:rFonts w:ascii="Times New Roman" w:hAnsi="Times New Roman" w:cs="Times New Roman"/>
        </w:rPr>
      </w:pPr>
    </w:p>
    <w:p w:rsidR="00C90AA4" w:rsidRPr="00FA7B69" w:rsidRDefault="00C90AA4" w:rsidP="00D66505">
      <w:pPr>
        <w:spacing w:line="240" w:lineRule="auto"/>
        <w:rPr>
          <w:rFonts w:ascii="Times New Roman" w:hAnsi="Times New Roman" w:cs="Times New Roman"/>
        </w:rPr>
      </w:pPr>
      <w:r w:rsidRPr="00FA7B69">
        <w:rPr>
          <w:rFonts w:ascii="Times New Roman" w:hAnsi="Times New Roman" w:cs="Times New Roman"/>
        </w:rPr>
        <w:t xml:space="preserve">A hatásterület </w:t>
      </w:r>
      <w:r w:rsidRPr="00FA7B69">
        <w:rPr>
          <w:rFonts w:ascii="Times New Roman" w:hAnsi="Times New Roman" w:cs="Times New Roman"/>
        </w:rPr>
        <w:tab/>
        <w:t>középpontja</w:t>
      </w:r>
      <w:r w:rsidRPr="00FA7B69">
        <w:rPr>
          <w:rFonts w:ascii="Times New Roman" w:hAnsi="Times New Roman" w:cs="Times New Roman"/>
        </w:rPr>
        <w:tab/>
        <w:t xml:space="preserve">EOV Y = 572811 m </w:t>
      </w:r>
      <w:r w:rsidRPr="00FA7B69">
        <w:rPr>
          <w:rFonts w:ascii="Times New Roman" w:hAnsi="Times New Roman" w:cs="Times New Roman"/>
        </w:rPr>
        <w:tab/>
      </w:r>
      <w:r w:rsidRPr="00FA7B69">
        <w:rPr>
          <w:rFonts w:ascii="Times New Roman" w:hAnsi="Times New Roman" w:cs="Times New Roman"/>
        </w:rPr>
        <w:tab/>
        <w:t>EOV X = 192245 m,</w:t>
      </w:r>
    </w:p>
    <w:p w:rsidR="00C90AA4" w:rsidRPr="00FA7B69" w:rsidRDefault="00C90AA4" w:rsidP="00D66505">
      <w:pPr>
        <w:spacing w:line="240" w:lineRule="auto"/>
        <w:rPr>
          <w:rFonts w:ascii="Times New Roman" w:hAnsi="Times New Roman" w:cs="Times New Roman"/>
        </w:rPr>
      </w:pPr>
      <w:r w:rsidRPr="00FA7B69">
        <w:rPr>
          <w:rFonts w:ascii="Times New Roman" w:hAnsi="Times New Roman" w:cs="Times New Roman"/>
        </w:rPr>
        <w:tab/>
      </w:r>
      <w:r w:rsidRPr="00FA7B69">
        <w:rPr>
          <w:rFonts w:ascii="Times New Roman" w:hAnsi="Times New Roman" w:cs="Times New Roman"/>
        </w:rPr>
        <w:tab/>
        <w:t>sugara</w:t>
      </w:r>
      <w:r w:rsidRPr="00FA7B69">
        <w:rPr>
          <w:rFonts w:ascii="Times New Roman" w:hAnsi="Times New Roman" w:cs="Times New Roman"/>
        </w:rPr>
        <w:tab/>
      </w:r>
      <w:r w:rsidRPr="00FA7B69">
        <w:rPr>
          <w:rFonts w:ascii="Times New Roman" w:hAnsi="Times New Roman" w:cs="Times New Roman"/>
        </w:rPr>
        <w:tab/>
        <w:t>R = 370 m</w:t>
      </w:r>
    </w:p>
    <w:p w:rsidR="00792F62" w:rsidRPr="00FA7B69" w:rsidRDefault="00792F62" w:rsidP="00D66505">
      <w:pPr>
        <w:spacing w:line="240" w:lineRule="auto"/>
        <w:rPr>
          <w:rFonts w:ascii="Times New Roman" w:hAnsi="Times New Roman" w:cs="Times New Roman"/>
        </w:rPr>
      </w:pPr>
    </w:p>
    <w:p w:rsidR="00792F62" w:rsidRPr="00FA7B69" w:rsidRDefault="00792F62" w:rsidP="00D66505">
      <w:pPr>
        <w:spacing w:line="240" w:lineRule="auto"/>
        <w:rPr>
          <w:rFonts w:ascii="Times New Roman" w:hAnsi="Times New Roman" w:cs="Times New Roman"/>
        </w:rPr>
      </w:pPr>
      <w:r w:rsidRPr="00FA7B69">
        <w:rPr>
          <w:rFonts w:ascii="Times New Roman" w:hAnsi="Times New Roman" w:cs="Times New Roman"/>
        </w:rPr>
        <w:t>A tevékenység közvetlen hatásterülete lakóingatlant nem érint. A közvetlen hatásterülethez legközelebbi lakóingatlan a közvetlen hatásterület határától délnyugati irányban 260 m távolságban</w:t>
      </w:r>
      <w:r w:rsidR="00D66505">
        <w:rPr>
          <w:rFonts w:ascii="Times New Roman" w:hAnsi="Times New Roman" w:cs="Times New Roman"/>
        </w:rPr>
        <w:t xml:space="preserve">, a </w:t>
      </w:r>
      <w:r w:rsidR="00480932">
        <w:rPr>
          <w:rFonts w:ascii="Times New Roman" w:hAnsi="Times New Roman" w:cs="Times New Roman"/>
        </w:rPr>
        <w:t>pontforrástól 630 m tá</w:t>
      </w:r>
      <w:r w:rsidR="00D66505">
        <w:rPr>
          <w:rFonts w:ascii="Times New Roman" w:hAnsi="Times New Roman" w:cs="Times New Roman"/>
        </w:rPr>
        <w:t>volságban</w:t>
      </w:r>
      <w:r w:rsidRPr="00FA7B69">
        <w:rPr>
          <w:rFonts w:ascii="Times New Roman" w:hAnsi="Times New Roman" w:cs="Times New Roman"/>
        </w:rPr>
        <w:t xml:space="preserve"> található.</w:t>
      </w:r>
    </w:p>
    <w:p w:rsidR="00792F62" w:rsidRPr="00FA7B69" w:rsidRDefault="00792F62" w:rsidP="00D66505">
      <w:pPr>
        <w:spacing w:line="240" w:lineRule="auto"/>
        <w:rPr>
          <w:rFonts w:ascii="Times New Roman" w:hAnsi="Times New Roman" w:cs="Times New Roman"/>
        </w:rPr>
      </w:pPr>
    </w:p>
    <w:p w:rsidR="00792F62" w:rsidRPr="00FA7B69" w:rsidRDefault="00792F62" w:rsidP="00D66505">
      <w:pPr>
        <w:spacing w:line="240" w:lineRule="auto"/>
        <w:rPr>
          <w:rFonts w:ascii="Times New Roman" w:hAnsi="Times New Roman" w:cs="Times New Roman"/>
        </w:rPr>
      </w:pPr>
    </w:p>
    <w:p w:rsidR="00792F62" w:rsidRPr="002437D7" w:rsidRDefault="00792F62" w:rsidP="00277457">
      <w:pPr>
        <w:pStyle w:val="Cmsor4"/>
      </w:pPr>
      <w:bookmarkStart w:id="30" w:name="_Toc498663356"/>
      <w:bookmarkStart w:id="31" w:name="_Toc520359720"/>
      <w:r w:rsidRPr="002437D7">
        <w:t>Közvetett hatások területe a telephely környezetében</w:t>
      </w:r>
      <w:bookmarkEnd w:id="30"/>
      <w:bookmarkEnd w:id="31"/>
    </w:p>
    <w:p w:rsidR="00792F62" w:rsidRPr="00632A8F" w:rsidRDefault="00792F62" w:rsidP="00792F62">
      <w:pPr>
        <w:rPr>
          <w:rFonts w:ascii="Times New Roman" w:hAnsi="Times New Roman" w:cs="Times New Roman"/>
          <w:lang w:eastAsia="hu-HU"/>
        </w:rPr>
      </w:pPr>
    </w:p>
    <w:tbl>
      <w:tblPr>
        <w:tblStyle w:val="Rcsostblzat"/>
        <w:tblW w:w="9889" w:type="dxa"/>
        <w:tblLook w:val="04A0"/>
      </w:tblPr>
      <w:tblGrid>
        <w:gridCol w:w="2660"/>
        <w:gridCol w:w="7229"/>
      </w:tblGrid>
      <w:tr w:rsidR="00792F62" w:rsidRPr="00632A8F" w:rsidTr="008D4CFB">
        <w:tc>
          <w:tcPr>
            <w:tcW w:w="2660" w:type="dxa"/>
          </w:tcPr>
          <w:p w:rsidR="00792F62" w:rsidRPr="00632A8F" w:rsidRDefault="00792F62" w:rsidP="008D4CFB">
            <w:pPr>
              <w:pStyle w:val="NormlWeb"/>
              <w:spacing w:before="20" w:beforeAutospacing="0" w:after="20" w:afterAutospacing="0"/>
              <w:jc w:val="both"/>
              <w:rPr>
                <w:sz w:val="22"/>
                <w:szCs w:val="22"/>
              </w:rPr>
            </w:pPr>
            <w:r w:rsidRPr="00632A8F">
              <w:rPr>
                <w:sz w:val="22"/>
                <w:szCs w:val="22"/>
              </w:rPr>
              <w:t>TELEPÍTÉS SORÁN</w:t>
            </w:r>
          </w:p>
        </w:tc>
        <w:tc>
          <w:tcPr>
            <w:tcW w:w="7229" w:type="dxa"/>
          </w:tcPr>
          <w:p w:rsidR="00792F62" w:rsidRPr="00632A8F" w:rsidRDefault="00792F62" w:rsidP="008D4CFB">
            <w:pPr>
              <w:pStyle w:val="NormlWeb"/>
              <w:spacing w:before="20" w:beforeAutospacing="0" w:after="20" w:afterAutospacing="0"/>
              <w:jc w:val="both"/>
              <w:rPr>
                <w:sz w:val="22"/>
                <w:szCs w:val="22"/>
              </w:rPr>
            </w:pPr>
            <w:r w:rsidRPr="00632A8F">
              <w:rPr>
                <w:sz w:val="22"/>
                <w:szCs w:val="22"/>
              </w:rPr>
              <w:t>Kőzetgyapot szigetelőanyag gyártó üzem területe</w:t>
            </w:r>
          </w:p>
        </w:tc>
      </w:tr>
      <w:tr w:rsidR="00792F62" w:rsidRPr="00632A8F" w:rsidTr="008D4CFB">
        <w:tc>
          <w:tcPr>
            <w:tcW w:w="2660" w:type="dxa"/>
          </w:tcPr>
          <w:p w:rsidR="00792F62" w:rsidRPr="00632A8F" w:rsidRDefault="00792F62" w:rsidP="008D4CFB">
            <w:pPr>
              <w:pStyle w:val="NormlWeb"/>
              <w:spacing w:before="20" w:beforeAutospacing="0" w:after="20" w:afterAutospacing="0"/>
              <w:jc w:val="both"/>
              <w:rPr>
                <w:sz w:val="22"/>
                <w:szCs w:val="22"/>
              </w:rPr>
            </w:pPr>
            <w:r w:rsidRPr="00632A8F">
              <w:rPr>
                <w:sz w:val="22"/>
                <w:szCs w:val="22"/>
              </w:rPr>
              <w:t>ÜZEMELÉS SORÁN</w:t>
            </w:r>
          </w:p>
        </w:tc>
        <w:tc>
          <w:tcPr>
            <w:tcW w:w="7229" w:type="dxa"/>
          </w:tcPr>
          <w:p w:rsidR="00792F62" w:rsidRPr="00632A8F" w:rsidRDefault="00792F62" w:rsidP="008D4CFB">
            <w:pPr>
              <w:pStyle w:val="NormlWeb"/>
              <w:spacing w:before="20" w:beforeAutospacing="0" w:after="20" w:afterAutospacing="0"/>
              <w:jc w:val="both"/>
              <w:rPr>
                <w:sz w:val="22"/>
                <w:szCs w:val="22"/>
              </w:rPr>
            </w:pPr>
            <w:r w:rsidRPr="00632A8F">
              <w:rPr>
                <w:sz w:val="22"/>
                <w:szCs w:val="22"/>
              </w:rPr>
              <w:t>Kőzetgyapot szigetelőanyag gyártó üzem P7 jelű helyhez kötött légszennyező pontforrás körüli 370 m sugarú kör által lefedett  terület</w:t>
            </w:r>
          </w:p>
        </w:tc>
      </w:tr>
      <w:tr w:rsidR="00792F62" w:rsidRPr="00632A8F" w:rsidTr="008D4CFB">
        <w:tc>
          <w:tcPr>
            <w:tcW w:w="2660" w:type="dxa"/>
          </w:tcPr>
          <w:p w:rsidR="00792F62" w:rsidRPr="00632A8F" w:rsidRDefault="00792F62" w:rsidP="008D4CFB">
            <w:pPr>
              <w:pStyle w:val="NormlWeb"/>
              <w:spacing w:before="20" w:beforeAutospacing="0" w:after="20" w:afterAutospacing="0"/>
              <w:jc w:val="both"/>
              <w:rPr>
                <w:sz w:val="22"/>
                <w:szCs w:val="22"/>
              </w:rPr>
            </w:pPr>
            <w:r w:rsidRPr="00632A8F">
              <w:rPr>
                <w:sz w:val="22"/>
                <w:szCs w:val="22"/>
              </w:rPr>
              <w:t xml:space="preserve">FELHAGYÁS SORÁN </w:t>
            </w:r>
          </w:p>
        </w:tc>
        <w:tc>
          <w:tcPr>
            <w:tcW w:w="7229" w:type="dxa"/>
          </w:tcPr>
          <w:p w:rsidR="00792F62" w:rsidRPr="00632A8F" w:rsidRDefault="00792F62" w:rsidP="008D4CFB">
            <w:pPr>
              <w:pStyle w:val="NormlWeb"/>
              <w:spacing w:before="20" w:beforeAutospacing="0" w:after="20" w:afterAutospacing="0"/>
              <w:jc w:val="both"/>
              <w:rPr>
                <w:sz w:val="22"/>
                <w:szCs w:val="22"/>
              </w:rPr>
            </w:pPr>
            <w:r w:rsidRPr="00632A8F">
              <w:rPr>
                <w:sz w:val="22"/>
                <w:szCs w:val="22"/>
              </w:rPr>
              <w:t>Kőzetgyapot szigetelőanyag gyártó üzem területe</w:t>
            </w:r>
          </w:p>
        </w:tc>
      </w:tr>
    </w:tbl>
    <w:p w:rsidR="00792F62" w:rsidRPr="00632A8F" w:rsidRDefault="00792F62" w:rsidP="00792F62">
      <w:pPr>
        <w:pStyle w:val="NormlWeb"/>
        <w:spacing w:before="0" w:beforeAutospacing="0" w:after="0" w:afterAutospacing="0"/>
        <w:jc w:val="both"/>
        <w:rPr>
          <w:iCs/>
          <w:color w:val="000000"/>
          <w:sz w:val="22"/>
          <w:szCs w:val="22"/>
        </w:rPr>
      </w:pPr>
    </w:p>
    <w:p w:rsidR="00792F62" w:rsidRPr="000F0741" w:rsidRDefault="00792F62" w:rsidP="00792F62">
      <w:pPr>
        <w:pStyle w:val="NormlWeb"/>
        <w:spacing w:before="0" w:beforeAutospacing="0" w:after="0" w:afterAutospacing="0"/>
        <w:jc w:val="both"/>
        <w:rPr>
          <w:sz w:val="22"/>
          <w:szCs w:val="22"/>
        </w:rPr>
      </w:pPr>
      <w:r w:rsidRPr="000F0741">
        <w:rPr>
          <w:iCs/>
          <w:color w:val="000000"/>
          <w:sz w:val="22"/>
          <w:szCs w:val="22"/>
        </w:rPr>
        <w:t>A közvetett hatások területei: </w:t>
      </w:r>
      <w:r w:rsidRPr="000F0741">
        <w:rPr>
          <w:color w:val="000000"/>
          <w:sz w:val="22"/>
          <w:szCs w:val="22"/>
        </w:rPr>
        <w:t>a közvetlen hatások területein bekövetkező környezeti állapotváltozások miatt továbbterjedő hatásfolyamatok terjedési területe azon környezeti elemek és rendszerek szerint, amelyeket valamely hatásfolyamat érint.</w:t>
      </w:r>
      <w:r w:rsidRPr="000F0741">
        <w:rPr>
          <w:sz w:val="22"/>
          <w:szCs w:val="22"/>
        </w:rPr>
        <w:t xml:space="preserve"> A közvetett hatások területeinek nagyságát az érintett környezeti elem vagy rendszer közvetítőképessége és érzékenysége határozza meg. </w:t>
      </w:r>
    </w:p>
    <w:p w:rsidR="00792F62" w:rsidRPr="000F0741" w:rsidRDefault="00792F62" w:rsidP="00792F62">
      <w:pPr>
        <w:pStyle w:val="NormlWeb"/>
        <w:spacing w:before="0" w:beforeAutospacing="0" w:after="0" w:afterAutospacing="0"/>
        <w:jc w:val="both"/>
        <w:rPr>
          <w:sz w:val="22"/>
          <w:szCs w:val="22"/>
        </w:rPr>
      </w:pPr>
    </w:p>
    <w:p w:rsidR="002C490E" w:rsidRDefault="00792F62" w:rsidP="00792F62">
      <w:pPr>
        <w:pStyle w:val="NormlWeb"/>
        <w:spacing w:before="0" w:beforeAutospacing="0" w:after="0" w:afterAutospacing="0"/>
        <w:jc w:val="both"/>
        <w:rPr>
          <w:bCs/>
          <w:color w:val="000000"/>
          <w:sz w:val="22"/>
          <w:szCs w:val="22"/>
        </w:rPr>
      </w:pPr>
      <w:r w:rsidRPr="000F0741">
        <w:rPr>
          <w:sz w:val="22"/>
          <w:szCs w:val="22"/>
        </w:rPr>
        <w:t>A levegőnél csak minőségi változásról beszélhetünk, melyben a legfontosabb szerepet a helyhez kötött légszennyező pontforrásokon kibocsátott nitrogén-oxidok</w:t>
      </w:r>
      <w:r w:rsidR="00632A8F">
        <w:rPr>
          <w:sz w:val="22"/>
          <w:szCs w:val="22"/>
        </w:rPr>
        <w:t xml:space="preserve"> </w:t>
      </w:r>
      <w:r w:rsidRPr="000F0741">
        <w:rPr>
          <w:sz w:val="22"/>
          <w:szCs w:val="22"/>
        </w:rPr>
        <w:t>játsszák. A telephely légszennyező anyag kibocsátásnak a környező ingatlanokat érő közvetlen hatása a környezetbe jutó nitrogén-oxidok (NO és NO</w:t>
      </w:r>
      <w:r w:rsidRPr="000F0741">
        <w:rPr>
          <w:sz w:val="22"/>
          <w:szCs w:val="22"/>
          <w:vertAlign w:val="subscript"/>
        </w:rPr>
        <w:t>2</w:t>
      </w:r>
      <w:r w:rsidRPr="000F0741">
        <w:rPr>
          <w:sz w:val="22"/>
          <w:szCs w:val="22"/>
        </w:rPr>
        <w:t xml:space="preserve">) légszennyező komponens következtében jelentkezik. </w:t>
      </w:r>
      <w:r w:rsidRPr="000F0741">
        <w:rPr>
          <w:bCs/>
          <w:color w:val="000000"/>
          <w:sz w:val="22"/>
          <w:szCs w:val="22"/>
        </w:rPr>
        <w:t xml:space="preserve">A nitrogén-dioxid tartózkodási ideje a légkörben </w:t>
      </w:r>
      <w:r w:rsidR="00632A8F">
        <w:rPr>
          <w:bCs/>
          <w:color w:val="000000"/>
          <w:sz w:val="22"/>
          <w:szCs w:val="22"/>
        </w:rPr>
        <w:t xml:space="preserve">         </w:t>
      </w:r>
      <w:r w:rsidRPr="000F0741">
        <w:rPr>
          <w:bCs/>
          <w:color w:val="000000"/>
          <w:sz w:val="22"/>
          <w:szCs w:val="22"/>
        </w:rPr>
        <w:t>8-10 nap, átlagos terjedése kb. 1 km, ezalatt fotokémiai reak</w:t>
      </w:r>
      <w:r w:rsidR="00632A8F">
        <w:rPr>
          <w:bCs/>
          <w:color w:val="000000"/>
          <w:sz w:val="22"/>
          <w:szCs w:val="22"/>
        </w:rPr>
        <w:t>cióban nitrogén-monoxid és ózon</w:t>
      </w:r>
      <w:r w:rsidRPr="000F0741">
        <w:rPr>
          <w:bCs/>
          <w:color w:val="000000"/>
          <w:sz w:val="22"/>
          <w:szCs w:val="22"/>
        </w:rPr>
        <w:t>, kémiai reakcióban salétromsav, ammónium-nitrát képződik, vagy</w:t>
      </w:r>
      <w:r w:rsidR="00632A8F">
        <w:rPr>
          <w:bCs/>
          <w:color w:val="000000"/>
          <w:sz w:val="22"/>
          <w:szCs w:val="22"/>
        </w:rPr>
        <w:t xml:space="preserve"> oldódik a levegőben levő vízgőzben illetve</w:t>
      </w:r>
      <w:r w:rsidRPr="000F0741">
        <w:rPr>
          <w:bCs/>
          <w:color w:val="000000"/>
          <w:sz w:val="22"/>
          <w:szCs w:val="22"/>
        </w:rPr>
        <w:t xml:space="preserve"> adszorbeálódik a szálló porszemcséken. A</w:t>
      </w:r>
      <w:r w:rsidR="00632A8F">
        <w:rPr>
          <w:bCs/>
          <w:color w:val="000000"/>
          <w:sz w:val="22"/>
          <w:szCs w:val="22"/>
        </w:rPr>
        <w:t xml:space="preserve"> fotokémiai folyamatok nappal játszódnak le</w:t>
      </w:r>
      <w:r w:rsidR="002C490E">
        <w:rPr>
          <w:bCs/>
          <w:color w:val="000000"/>
          <w:sz w:val="22"/>
          <w:szCs w:val="22"/>
        </w:rPr>
        <w:t>, azonban este, éjjel a levegőben levő nitrogén-monoxidból nitrogén-dioxid keletkezhet.</w:t>
      </w:r>
      <w:r w:rsidR="00632A8F">
        <w:rPr>
          <w:bCs/>
          <w:color w:val="000000"/>
          <w:sz w:val="22"/>
          <w:szCs w:val="22"/>
        </w:rPr>
        <w:t xml:space="preserve"> </w:t>
      </w:r>
      <w:r w:rsidR="002C490E">
        <w:rPr>
          <w:bCs/>
          <w:color w:val="000000"/>
          <w:sz w:val="22"/>
          <w:szCs w:val="22"/>
        </w:rPr>
        <w:t>A levegő nitrogén-dioxid tartalmának csökkenését leginkább meghatározó folyamat a</w:t>
      </w:r>
      <w:r w:rsidRPr="000F0741">
        <w:rPr>
          <w:bCs/>
          <w:color w:val="000000"/>
          <w:sz w:val="22"/>
          <w:szCs w:val="22"/>
        </w:rPr>
        <w:t xml:space="preserve"> nedves ülepedés</w:t>
      </w:r>
      <w:r w:rsidR="002C490E">
        <w:rPr>
          <w:bCs/>
          <w:color w:val="000000"/>
          <w:sz w:val="22"/>
          <w:szCs w:val="22"/>
        </w:rPr>
        <w:t>.</w:t>
      </w:r>
    </w:p>
    <w:p w:rsidR="00792F62" w:rsidRPr="000F0741" w:rsidRDefault="00792F62" w:rsidP="00792F62">
      <w:pPr>
        <w:pStyle w:val="NormlWeb"/>
        <w:spacing w:before="0" w:beforeAutospacing="0" w:after="0" w:afterAutospacing="0"/>
        <w:jc w:val="both"/>
        <w:rPr>
          <w:bCs/>
          <w:color w:val="000000"/>
          <w:sz w:val="22"/>
          <w:szCs w:val="22"/>
        </w:rPr>
      </w:pPr>
    </w:p>
    <w:p w:rsidR="00792F62" w:rsidRPr="000F0741" w:rsidRDefault="00792F62" w:rsidP="00792F62">
      <w:pPr>
        <w:rPr>
          <w:rFonts w:ascii="Times New Roman" w:hAnsi="Times New Roman" w:cs="Times New Roman"/>
          <w:bCs/>
          <w:color w:val="000000"/>
        </w:rPr>
      </w:pPr>
      <w:r w:rsidRPr="000F0741">
        <w:rPr>
          <w:rFonts w:ascii="Times New Roman" w:hAnsi="Times New Roman" w:cs="Times New Roman"/>
          <w:bCs/>
          <w:color w:val="000000"/>
        </w:rPr>
        <w:t>A kibocsátott nitrogén-oxidok mennyisége és a levegőben történő többféle átalakulása illetve kiülepedése  alapján az üzemeléshez kapcsolódóan közvetett hatás területi kiterjedése megegyezik a közvetlen hatás hatásterületével.</w:t>
      </w:r>
    </w:p>
    <w:p w:rsidR="00A5147A" w:rsidRDefault="00A5147A" w:rsidP="00C90AA4">
      <w:pPr>
        <w:spacing w:line="240" w:lineRule="auto"/>
        <w:rPr>
          <w:rFonts w:ascii="Times New Roman" w:hAnsi="Times New Roman" w:cs="Times New Roman"/>
        </w:rPr>
      </w:pPr>
    </w:p>
    <w:p w:rsidR="00A5147A" w:rsidRDefault="00A5147A" w:rsidP="00C90AA4">
      <w:pPr>
        <w:spacing w:line="240" w:lineRule="auto"/>
        <w:rPr>
          <w:rFonts w:ascii="Times New Roman" w:hAnsi="Times New Roman" w:cs="Times New Roman"/>
        </w:rPr>
      </w:pPr>
    </w:p>
    <w:p w:rsidR="00A5147A" w:rsidRDefault="00A5147A" w:rsidP="00C90AA4">
      <w:pPr>
        <w:spacing w:line="240" w:lineRule="auto"/>
        <w:rPr>
          <w:rFonts w:ascii="Times New Roman" w:hAnsi="Times New Roman" w:cs="Times New Roman"/>
        </w:rPr>
      </w:pPr>
    </w:p>
    <w:p w:rsidR="002C490E" w:rsidRDefault="002C490E" w:rsidP="00C90AA4">
      <w:pPr>
        <w:spacing w:line="240" w:lineRule="auto"/>
        <w:rPr>
          <w:rFonts w:ascii="Times New Roman" w:hAnsi="Times New Roman" w:cs="Times New Roman"/>
        </w:rPr>
      </w:pPr>
    </w:p>
    <w:p w:rsidR="002C490E" w:rsidRDefault="002C490E" w:rsidP="00C90AA4">
      <w:pPr>
        <w:spacing w:line="240" w:lineRule="auto"/>
        <w:rPr>
          <w:rFonts w:ascii="Times New Roman" w:hAnsi="Times New Roman" w:cs="Times New Roman"/>
        </w:rPr>
      </w:pPr>
    </w:p>
    <w:p w:rsidR="002C490E" w:rsidRPr="004F7243" w:rsidRDefault="002C490E" w:rsidP="00C90AA4">
      <w:pPr>
        <w:spacing w:line="240" w:lineRule="auto"/>
        <w:rPr>
          <w:rFonts w:ascii="Times New Roman" w:hAnsi="Times New Roman" w:cs="Times New Roman"/>
        </w:rPr>
      </w:pPr>
    </w:p>
    <w:p w:rsidR="00C90AA4" w:rsidRPr="004F7243" w:rsidRDefault="00C90AA4" w:rsidP="00C90AA4">
      <w:pPr>
        <w:spacing w:line="240" w:lineRule="auto"/>
        <w:rPr>
          <w:rFonts w:ascii="Times New Roman" w:hAnsi="Times New Roman" w:cs="Times New Roman"/>
        </w:rPr>
      </w:pPr>
      <w:r w:rsidRPr="004F7243">
        <w:rPr>
          <w:rFonts w:ascii="Times New Roman" w:hAnsi="Times New Roman" w:cs="Times New Roman"/>
        </w:rPr>
        <w:tab/>
      </w:r>
      <w:r w:rsidRPr="004F7243">
        <w:rPr>
          <w:rFonts w:ascii="Times New Roman" w:hAnsi="Times New Roman" w:cs="Times New Roman"/>
        </w:rPr>
        <w:tab/>
      </w:r>
    </w:p>
    <w:p w:rsidR="00792F62" w:rsidRPr="002437D7" w:rsidRDefault="00792F62" w:rsidP="00277457">
      <w:pPr>
        <w:pStyle w:val="Cmsor4"/>
      </w:pPr>
      <w:bookmarkStart w:id="32" w:name="_Toc498663357"/>
      <w:bookmarkStart w:id="33" w:name="_Toc520359721"/>
      <w:r>
        <w:lastRenderedPageBreak/>
        <w:t xml:space="preserve">Teljes </w:t>
      </w:r>
      <w:r w:rsidRPr="002437D7">
        <w:t>hatás</w:t>
      </w:r>
      <w:r>
        <w:t>terület</w:t>
      </w:r>
      <w:r w:rsidRPr="002437D7">
        <w:t xml:space="preserve"> a telephely környezetében</w:t>
      </w:r>
      <w:bookmarkEnd w:id="32"/>
      <w:bookmarkEnd w:id="33"/>
    </w:p>
    <w:p w:rsidR="00792F62" w:rsidRDefault="00792F62" w:rsidP="00792F62">
      <w:pPr>
        <w:pStyle w:val="NormlWeb"/>
        <w:spacing w:before="0" w:beforeAutospacing="0" w:after="0" w:afterAutospacing="0"/>
        <w:jc w:val="both"/>
      </w:pPr>
    </w:p>
    <w:tbl>
      <w:tblPr>
        <w:tblStyle w:val="Rcsostblzat"/>
        <w:tblW w:w="9889" w:type="dxa"/>
        <w:tblLook w:val="04A0"/>
      </w:tblPr>
      <w:tblGrid>
        <w:gridCol w:w="2660"/>
        <w:gridCol w:w="7229"/>
      </w:tblGrid>
      <w:tr w:rsidR="00792F62" w:rsidRPr="006C58A2" w:rsidTr="008D4CFB">
        <w:tc>
          <w:tcPr>
            <w:tcW w:w="2660" w:type="dxa"/>
          </w:tcPr>
          <w:p w:rsidR="00792F62" w:rsidRPr="002F7611" w:rsidRDefault="00792F62" w:rsidP="008D4CFB">
            <w:pPr>
              <w:pStyle w:val="NormlWeb"/>
              <w:spacing w:before="20" w:beforeAutospacing="0" w:after="20" w:afterAutospacing="0"/>
              <w:jc w:val="both"/>
            </w:pPr>
            <w:r w:rsidRPr="002F7611">
              <w:t>TELEPÍTÉS SORÁN</w:t>
            </w:r>
          </w:p>
        </w:tc>
        <w:tc>
          <w:tcPr>
            <w:tcW w:w="7229" w:type="dxa"/>
          </w:tcPr>
          <w:p w:rsidR="00792F62" w:rsidRPr="002F7611" w:rsidRDefault="00792F62" w:rsidP="008D4CFB">
            <w:pPr>
              <w:pStyle w:val="NormlWeb"/>
              <w:spacing w:before="20" w:beforeAutospacing="0" w:after="20" w:afterAutospacing="0"/>
              <w:jc w:val="both"/>
            </w:pPr>
            <w:r>
              <w:t xml:space="preserve">Kőzetgyapot szigetelőanyag gyártó üzem </w:t>
            </w:r>
            <w:r w:rsidRPr="002F7611">
              <w:t>területe</w:t>
            </w:r>
          </w:p>
        </w:tc>
      </w:tr>
      <w:tr w:rsidR="00792F62" w:rsidRPr="006C58A2" w:rsidTr="008D4CFB">
        <w:tc>
          <w:tcPr>
            <w:tcW w:w="2660" w:type="dxa"/>
          </w:tcPr>
          <w:p w:rsidR="00792F62" w:rsidRPr="002F7611" w:rsidRDefault="00792F62" w:rsidP="008D4CFB">
            <w:pPr>
              <w:pStyle w:val="NormlWeb"/>
              <w:spacing w:before="20" w:beforeAutospacing="0" w:after="20" w:afterAutospacing="0"/>
              <w:jc w:val="both"/>
            </w:pPr>
            <w:r w:rsidRPr="002F7611">
              <w:t>ÜZEMELÉS SORÁN</w:t>
            </w:r>
          </w:p>
        </w:tc>
        <w:tc>
          <w:tcPr>
            <w:tcW w:w="7229" w:type="dxa"/>
          </w:tcPr>
          <w:p w:rsidR="00792F62" w:rsidRPr="002F7611" w:rsidRDefault="00792F62" w:rsidP="008D4CFB">
            <w:pPr>
              <w:pStyle w:val="NormlWeb"/>
              <w:spacing w:before="20" w:beforeAutospacing="0" w:after="20" w:afterAutospacing="0"/>
              <w:jc w:val="both"/>
            </w:pPr>
            <w:r>
              <w:t xml:space="preserve">Kőzetgyapot szigetelőanyag gyártó üzem P7 jelű helyhez kötött légszennyező pontforrás körüli 370 m sugarú kör által lefedett  </w:t>
            </w:r>
            <w:r w:rsidRPr="002F7611">
              <w:t>terület</w:t>
            </w:r>
          </w:p>
        </w:tc>
      </w:tr>
      <w:tr w:rsidR="00792F62" w:rsidRPr="006C58A2" w:rsidTr="008D4CFB">
        <w:tc>
          <w:tcPr>
            <w:tcW w:w="2660" w:type="dxa"/>
          </w:tcPr>
          <w:p w:rsidR="00792F62" w:rsidRPr="002F7611" w:rsidRDefault="00792F62" w:rsidP="008D4CFB">
            <w:pPr>
              <w:pStyle w:val="NormlWeb"/>
              <w:spacing w:before="20" w:beforeAutospacing="0" w:after="20" w:afterAutospacing="0"/>
              <w:jc w:val="both"/>
            </w:pPr>
            <w:r w:rsidRPr="002F7611">
              <w:t xml:space="preserve">FELHAGYÁS SORÁN </w:t>
            </w:r>
          </w:p>
        </w:tc>
        <w:tc>
          <w:tcPr>
            <w:tcW w:w="7229" w:type="dxa"/>
          </w:tcPr>
          <w:p w:rsidR="00792F62" w:rsidRPr="002F7611" w:rsidRDefault="00792F62" w:rsidP="008D4CFB">
            <w:pPr>
              <w:pStyle w:val="NormlWeb"/>
              <w:spacing w:before="20" w:beforeAutospacing="0" w:after="20" w:afterAutospacing="0"/>
              <w:jc w:val="both"/>
            </w:pPr>
            <w:r>
              <w:t xml:space="preserve">Kőzetgyapot szigetelőanyag gyártó üzem </w:t>
            </w:r>
            <w:r w:rsidRPr="002F7611">
              <w:t>területe</w:t>
            </w:r>
          </w:p>
        </w:tc>
      </w:tr>
    </w:tbl>
    <w:p w:rsidR="00792F62" w:rsidRDefault="00792F62" w:rsidP="00792F62">
      <w:pPr>
        <w:pStyle w:val="NormlWeb"/>
        <w:spacing w:before="0" w:beforeAutospacing="0" w:after="0" w:afterAutospacing="0"/>
        <w:jc w:val="both"/>
        <w:rPr>
          <w:b/>
          <w:sz w:val="28"/>
          <w:szCs w:val="28"/>
        </w:rPr>
      </w:pPr>
    </w:p>
    <w:p w:rsidR="00792F62" w:rsidRDefault="00792F62" w:rsidP="00792F62">
      <w:pPr>
        <w:pStyle w:val="NormlWeb"/>
        <w:spacing w:before="0" w:beforeAutospacing="0" w:after="0" w:afterAutospacing="0"/>
        <w:jc w:val="both"/>
        <w:rPr>
          <w:sz w:val="22"/>
          <w:szCs w:val="22"/>
        </w:rPr>
      </w:pPr>
      <w:r w:rsidRPr="00152487">
        <w:rPr>
          <w:sz w:val="22"/>
          <w:szCs w:val="22"/>
        </w:rPr>
        <w:t xml:space="preserve">A telephely környezetét </w:t>
      </w:r>
      <w:r>
        <w:rPr>
          <w:sz w:val="22"/>
          <w:szCs w:val="22"/>
        </w:rPr>
        <w:t xml:space="preserve">meghatározóan </w:t>
      </w:r>
      <w:r w:rsidRPr="00152487">
        <w:rPr>
          <w:sz w:val="22"/>
          <w:szCs w:val="22"/>
        </w:rPr>
        <w:t>a</w:t>
      </w:r>
      <w:r>
        <w:rPr>
          <w:sz w:val="22"/>
          <w:szCs w:val="22"/>
        </w:rPr>
        <w:t xml:space="preserve"> légszennyező pontforrásokon levegőbe</w:t>
      </w:r>
      <w:r w:rsidRPr="00152487">
        <w:rPr>
          <w:sz w:val="22"/>
          <w:szCs w:val="22"/>
        </w:rPr>
        <w:t xml:space="preserve"> bocsátott </w:t>
      </w:r>
      <w:r>
        <w:rPr>
          <w:sz w:val="22"/>
          <w:szCs w:val="22"/>
        </w:rPr>
        <w:t xml:space="preserve">nitrogén-oxidok </w:t>
      </w:r>
      <w:r w:rsidRPr="00152487">
        <w:rPr>
          <w:sz w:val="22"/>
          <w:szCs w:val="22"/>
        </w:rPr>
        <w:t>terheli</w:t>
      </w:r>
      <w:r>
        <w:rPr>
          <w:sz w:val="22"/>
          <w:szCs w:val="22"/>
        </w:rPr>
        <w:t>k</w:t>
      </w:r>
      <w:r w:rsidRPr="00152487">
        <w:rPr>
          <w:sz w:val="22"/>
          <w:szCs w:val="22"/>
        </w:rPr>
        <w:t xml:space="preserve">. A levegő áramlásának, a </w:t>
      </w:r>
      <w:r>
        <w:rPr>
          <w:sz w:val="22"/>
          <w:szCs w:val="22"/>
        </w:rPr>
        <w:t xml:space="preserve">nitrogén-oxidok levegőben történő terjedése, nedves kiülepedése, többféle átalakulása, valamint a </w:t>
      </w:r>
      <w:r w:rsidRPr="00152487">
        <w:rPr>
          <w:sz w:val="22"/>
          <w:szCs w:val="22"/>
        </w:rPr>
        <w:t>kibocsátás</w:t>
      </w:r>
      <w:r>
        <w:rPr>
          <w:sz w:val="22"/>
          <w:szCs w:val="22"/>
        </w:rPr>
        <w:t xml:space="preserve"> egyenletessége</w:t>
      </w:r>
      <w:r w:rsidRPr="00152487">
        <w:rPr>
          <w:sz w:val="22"/>
          <w:szCs w:val="22"/>
        </w:rPr>
        <w:t xml:space="preserve"> következtében az üzemelés időtartama alatt a hatás </w:t>
      </w:r>
      <w:r>
        <w:rPr>
          <w:sz w:val="22"/>
          <w:szCs w:val="22"/>
        </w:rPr>
        <w:t xml:space="preserve">ingadozása kismértékű, </w:t>
      </w:r>
      <w:r w:rsidRPr="00152487">
        <w:rPr>
          <w:sz w:val="22"/>
          <w:szCs w:val="22"/>
        </w:rPr>
        <w:t xml:space="preserve">erőssége nem változik. </w:t>
      </w:r>
      <w:r>
        <w:rPr>
          <w:sz w:val="22"/>
          <w:szCs w:val="22"/>
        </w:rPr>
        <w:t xml:space="preserve">A pontforrásokon kibocsátott nitrogén-oxidok és ammónia sóképzés közben reakcióba lépnek egymással, a keletkező ammónium-nitrát száraz és nedves ülepedéssel gyorsabban a felszínre jut, ami kedvező a levegő minősége szempontjából.  </w:t>
      </w:r>
      <w:r w:rsidRPr="00152487">
        <w:rPr>
          <w:sz w:val="22"/>
          <w:szCs w:val="22"/>
        </w:rPr>
        <w:t>A tevékenység egyéb hatásainak kis kiterjedése következtében a különféle hatások a területeken nem összegződnek.</w:t>
      </w:r>
    </w:p>
    <w:p w:rsidR="00792F62" w:rsidRDefault="00792F62" w:rsidP="00792F62">
      <w:pPr>
        <w:pStyle w:val="NormlWeb"/>
        <w:spacing w:before="0" w:beforeAutospacing="0" w:after="0" w:afterAutospacing="0"/>
        <w:jc w:val="both"/>
        <w:rPr>
          <w:sz w:val="22"/>
          <w:szCs w:val="22"/>
        </w:rPr>
      </w:pPr>
    </w:p>
    <w:p w:rsidR="00792F62" w:rsidRPr="00152487" w:rsidRDefault="00792F62" w:rsidP="00792F62">
      <w:pPr>
        <w:pStyle w:val="NormlWeb"/>
        <w:spacing w:before="0" w:beforeAutospacing="0" w:after="0" w:afterAutospacing="0"/>
        <w:jc w:val="both"/>
        <w:rPr>
          <w:sz w:val="22"/>
          <w:szCs w:val="22"/>
        </w:rPr>
      </w:pPr>
    </w:p>
    <w:p w:rsidR="00792F62" w:rsidRDefault="00964FEA" w:rsidP="00792F62">
      <w:pPr>
        <w:pStyle w:val="NormlWeb"/>
        <w:spacing w:before="0" w:beforeAutospacing="0" w:after="0" w:afterAutospacing="0"/>
        <w:jc w:val="both"/>
        <w:rPr>
          <w:b/>
          <w:sz w:val="28"/>
          <w:szCs w:val="28"/>
        </w:rPr>
      </w:pPr>
      <w:r>
        <w:rPr>
          <w:b/>
          <w:noProof/>
          <w:sz w:val="28"/>
          <w:szCs w:val="28"/>
        </w:rPr>
        <w:pict>
          <v:group id="_x0000_s175641" style="position:absolute;left:0;text-align:left;margin-left:-31.95pt;margin-top:14.75pt;width:552pt;height:365.2pt;z-index:252133376" coordorigin="209,5976" coordsize="11040,7304">
            <v:shape id="_x0000_s175642" type="#_x0000_t202" style="position:absolute;left:1126;top:7772;width:10099;height:5508" filled="f" stroked="f">
              <v:textbox style="mso-next-textbox:#_x0000_s175642">
                <w:txbxContent>
                  <w:p w:rsidR="003C0262" w:rsidRDefault="003C0262" w:rsidP="00792F62">
                    <w:r w:rsidRPr="00E25839">
                      <w:rPr>
                        <w:noProof/>
                        <w:lang w:eastAsia="hu-HU"/>
                      </w:rPr>
                      <w:drawing>
                        <wp:inline distT="0" distB="0" distL="0" distR="0">
                          <wp:extent cx="6175827" cy="3337560"/>
                          <wp:effectExtent l="19050" t="0" r="0" b="0"/>
                          <wp:docPr id="9221" name="Kép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srcRect l="11263" t="25885" r="22542" b="10567"/>
                                  <a:stretch>
                                    <a:fillRect/>
                                  </a:stretch>
                                </pic:blipFill>
                                <pic:spPr bwMode="auto">
                                  <a:xfrm>
                                    <a:off x="0" y="0"/>
                                    <a:ext cx="6176895" cy="3338137"/>
                                  </a:xfrm>
                                  <a:prstGeom prst="rect">
                                    <a:avLst/>
                                  </a:prstGeom>
                                  <a:noFill/>
                                  <a:ln w="9525">
                                    <a:noFill/>
                                    <a:miter lim="800000"/>
                                    <a:headEnd/>
                                    <a:tailEnd/>
                                  </a:ln>
                                </pic:spPr>
                              </pic:pic>
                            </a:graphicData>
                          </a:graphic>
                        </wp:inline>
                      </w:drawing>
                    </w:r>
                  </w:p>
                </w:txbxContent>
              </v:textbox>
            </v:shape>
            <v:rect id="_x0000_s175643" style="position:absolute;left:1302;top:7847;width:9722;height:5263" filled="f" strokecolor="red" strokeweight=".25pt"/>
            <v:oval id="_x0000_s175644" style="position:absolute;left:7052;top:9352;width:3;height:3;rotation:21" filled="f" strokecolor="red" strokeweight=".25pt"/>
            <v:oval id="_x0000_s175645" style="position:absolute;left:7127;top:9352;width:3;height:3;rotation:21" filled="f" strokecolor="red" strokeweight=".25pt"/>
            <v:group id="_x0000_s175646" style="position:absolute;left:7277;top:9374;width:12;height:12;rotation:21" coordorigin="2315,1305" coordsize="340,340">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75647" type="#_x0000_t19" style="position:absolute;left:2485;top:1362;width:113;height:113" strokecolor="red"/>
              <v:shape id="_x0000_s175648" type="#_x0000_t19" style="position:absolute;left:2372;top:1362;width:113;height:113;rotation:-90" filled="t" fillcolor="red" strokecolor="red"/>
              <v:shape id="_x0000_s175649" type="#_x0000_t19" style="position:absolute;left:2485;top:1475;width:113;height:113;rotation:-270" filled="t" fillcolor="red" strokecolor="red"/>
              <v:shape id="_x0000_s175650" type="#_x0000_t19" style="position:absolute;left:2372;top:1475;width:113;height:113;rotation:-180" strokecolor="red"/>
              <v:shapetype id="_x0000_t32" coordsize="21600,21600" o:spt="32" o:oned="t" path="m,l21600,21600e" filled="f">
                <v:path arrowok="t" fillok="f" o:connecttype="none"/>
                <o:lock v:ext="edit" shapetype="t"/>
              </v:shapetype>
              <v:shape id="_x0000_s175651" type="#_x0000_t32" style="position:absolute;left:2485;top:1305;width:0;height:340;flip:x" o:connectortype="straight" strokecolor="red"/>
              <v:shape id="_x0000_s175652" type="#_x0000_t32" style="position:absolute;left:2315;top:1475;width:340;height:0" o:connectortype="straight" strokecolor="red"/>
            </v:group>
            <v:group id="_x0000_s175653" style="position:absolute;left:6988;top:9195;width:113;height:113;rotation:-210894fd" coordorigin="2315,1305" coordsize="340,340">
              <v:shape id="_x0000_s175654" type="#_x0000_t19" style="position:absolute;left:2485;top:1362;width:113;height:113" strokecolor="red" strokeweight=".25pt"/>
              <v:shape id="_x0000_s175655" type="#_x0000_t19" style="position:absolute;left:2372;top:1362;width:113;height:113;rotation:-90" fillcolor="red" strokecolor="red" strokeweight=".25pt"/>
              <v:shape id="_x0000_s175656" type="#_x0000_t19" style="position:absolute;left:2485;top:1475;width:113;height:113;rotation:-270" fillcolor="red" strokecolor="red" strokeweight=".25pt"/>
              <v:shape id="_x0000_s175657" type="#_x0000_t19" style="position:absolute;left:2372;top:1475;width:113;height:113;rotation:-180" strokecolor="red" strokeweight=".25pt"/>
              <v:shape id="_x0000_s175658" type="#_x0000_t32" style="position:absolute;left:2485;top:1305;width:0;height:340;flip:x" o:connectortype="straight" strokecolor="red" strokeweight=".25pt"/>
              <v:shape id="_x0000_s175659" type="#_x0000_t32" style="position:absolute;left:2315;top:1475;width:340;height:0" o:connectortype="straight" strokecolor="red" strokeweight=".25pt"/>
            </v:group>
            <v:shape id="_x0000_s175660" type="#_x0000_t202" style="position:absolute;left:9373;top:12740;width:1488;height:456" filled="f" stroked="f">
              <v:textbox style="mso-next-textbox:#_x0000_s175660">
                <w:txbxContent>
                  <w:p w:rsidR="003C0262" w:rsidRPr="00580AB9" w:rsidRDefault="003C0262" w:rsidP="00792F62">
                    <w:pPr>
                      <w:spacing w:line="240" w:lineRule="auto"/>
                      <w:rPr>
                        <w:rFonts w:ascii="Arial Narrow" w:hAnsi="Arial Narrow"/>
                        <w:color w:val="FFFFFF" w:themeColor="background1"/>
                        <w:sz w:val="20"/>
                        <w:szCs w:val="20"/>
                      </w:rPr>
                    </w:pPr>
                    <w:r w:rsidRPr="00580AB9">
                      <w:rPr>
                        <w:rFonts w:ascii="Arial Narrow" w:hAnsi="Arial Narrow"/>
                        <w:color w:val="FFFFFF" w:themeColor="background1"/>
                        <w:sz w:val="20"/>
                        <w:szCs w:val="20"/>
                      </w:rPr>
                      <w:t>M = 1:20000</w:t>
                    </w:r>
                  </w:p>
                </w:txbxContent>
              </v:textbox>
            </v:shape>
            <v:shape id="_x0000_s175661" type="#_x0000_t32" style="position:absolute;left:1302;top:8232;width:9722;height:0" o:connectortype="straight" strokecolor="#d8d8d8 [2732]" strokeweight=".25pt"/>
            <v:shape id="_x0000_s175662" type="#_x0000_t32" style="position:absolute;left:4834;top:7847;width:0;height:5245" o:connectortype="straight" strokecolor="#d8d8d8 [2732]" strokeweight=".25pt"/>
            <v:shape id="_x0000_s175663" type="#_x0000_t32" style="position:absolute;left:1302;top:11067;width:9722;height:0" o:connectortype="straight" strokecolor="#d8d8d8 [2732]" strokeweight=".25pt"/>
            <v:shape id="_x0000_s175664" type="#_x0000_t32" style="position:absolute;left:2000;top:7847;width:1;height:5245" o:connectortype="straight" strokecolor="#d8d8d8 [2732]" strokeweight=".25pt"/>
            <v:shape id="_x0000_s175665" type="#_x0000_t202" style="position:absolute;left:9785;top:7523;width:1464;height:452" filled="f" stroked="f">
              <v:textbox style="mso-next-textbox:#_x0000_s175665">
                <w:txbxContent>
                  <w:p w:rsidR="003C0262" w:rsidRPr="005E132D" w:rsidRDefault="003C0262" w:rsidP="00792F62">
                    <w:pPr>
                      <w:spacing w:line="240" w:lineRule="auto"/>
                      <w:jc w:val="center"/>
                      <w:rPr>
                        <w:rFonts w:ascii="Arial Narrow" w:hAnsi="Arial Narrow"/>
                        <w:sz w:val="20"/>
                        <w:szCs w:val="20"/>
                      </w:rPr>
                    </w:pPr>
                    <w:r w:rsidRPr="005E132D">
                      <w:rPr>
                        <w:rFonts w:ascii="Arial Narrow" w:hAnsi="Arial Narrow"/>
                        <w:sz w:val="20"/>
                        <w:szCs w:val="20"/>
                      </w:rPr>
                      <w:t>787000</w:t>
                    </w:r>
                  </w:p>
                </w:txbxContent>
              </v:textbox>
            </v:shape>
            <v:shape id="_x0000_s175666" type="#_x0000_t202" style="position:absolute;left:1271;top:7523;width:1464;height:452" filled="f" stroked="f">
              <v:textbox style="mso-next-textbox:#_x0000_s175666">
                <w:txbxContent>
                  <w:p w:rsidR="003C0262" w:rsidRPr="005E132D" w:rsidRDefault="003C0262" w:rsidP="00792F62">
                    <w:pPr>
                      <w:spacing w:line="240" w:lineRule="auto"/>
                      <w:jc w:val="center"/>
                      <w:rPr>
                        <w:rFonts w:ascii="Arial Narrow" w:hAnsi="Arial Narrow"/>
                        <w:sz w:val="20"/>
                        <w:szCs w:val="20"/>
                      </w:rPr>
                    </w:pPr>
                    <w:r w:rsidRPr="005E132D">
                      <w:rPr>
                        <w:rFonts w:ascii="Arial Narrow" w:hAnsi="Arial Narrow"/>
                        <w:sz w:val="20"/>
                        <w:szCs w:val="20"/>
                      </w:rPr>
                      <w:t>78</w:t>
                    </w:r>
                    <w:r>
                      <w:rPr>
                        <w:rFonts w:ascii="Arial Narrow" w:hAnsi="Arial Narrow"/>
                        <w:sz w:val="20"/>
                        <w:szCs w:val="20"/>
                      </w:rPr>
                      <w:t>6</w:t>
                    </w:r>
                    <w:r w:rsidRPr="005E132D">
                      <w:rPr>
                        <w:rFonts w:ascii="Arial Narrow" w:hAnsi="Arial Narrow"/>
                        <w:sz w:val="20"/>
                        <w:szCs w:val="20"/>
                      </w:rPr>
                      <w:t>000</w:t>
                    </w:r>
                  </w:p>
                </w:txbxContent>
              </v:textbox>
            </v:shape>
            <v:shape id="_x0000_s175667" type="#_x0000_t202" style="position:absolute;left:209;top:10883;width:1464;height:452" filled="f" stroked="f">
              <v:textbox style="mso-next-textbox:#_x0000_s175667">
                <w:txbxContent>
                  <w:p w:rsidR="003C0262" w:rsidRPr="005E132D" w:rsidRDefault="003C0262" w:rsidP="00792F62">
                    <w:pPr>
                      <w:spacing w:line="240" w:lineRule="auto"/>
                      <w:jc w:val="center"/>
                      <w:rPr>
                        <w:rFonts w:ascii="Arial Narrow" w:hAnsi="Arial Narrow"/>
                        <w:sz w:val="20"/>
                        <w:szCs w:val="20"/>
                      </w:rPr>
                    </w:pPr>
                    <w:r>
                      <w:rPr>
                        <w:rFonts w:ascii="Arial Narrow" w:hAnsi="Arial Narrow"/>
                        <w:sz w:val="20"/>
                        <w:szCs w:val="20"/>
                      </w:rPr>
                      <w:t>305000</w:t>
                    </w:r>
                  </w:p>
                </w:txbxContent>
              </v:textbox>
            </v:shape>
            <v:shape id="_x0000_s175668" type="#_x0000_t202" style="position:absolute;left:209;top:8023;width:1464;height:452" filled="f" stroked="f">
              <v:textbox style="mso-next-textbox:#_x0000_s175668">
                <w:txbxContent>
                  <w:p w:rsidR="003C0262" w:rsidRPr="005E132D" w:rsidRDefault="003C0262" w:rsidP="00792F62">
                    <w:pPr>
                      <w:spacing w:line="240" w:lineRule="auto"/>
                      <w:jc w:val="center"/>
                      <w:rPr>
                        <w:rFonts w:ascii="Arial Narrow" w:hAnsi="Arial Narrow"/>
                        <w:sz w:val="20"/>
                        <w:szCs w:val="20"/>
                      </w:rPr>
                    </w:pPr>
                    <w:r>
                      <w:rPr>
                        <w:rFonts w:ascii="Arial Narrow" w:hAnsi="Arial Narrow"/>
                        <w:sz w:val="20"/>
                        <w:szCs w:val="20"/>
                      </w:rPr>
                      <w:t>306000</w:t>
                    </w:r>
                  </w:p>
                </w:txbxContent>
              </v:textbox>
            </v:shape>
            <v:shape id="_x0000_s175669" type="#_x0000_t32" style="position:absolute;left:7668;top:7847;width:1;height:5245" o:connectortype="straight" strokecolor="#d8d8d8 [2732]" strokeweight=".25pt"/>
            <v:shape id="_x0000_s175670" type="#_x0000_t202" style="position:absolute;left:6938;top:7523;width:1464;height:452" filled="f" stroked="f">
              <v:textbox style="mso-next-textbox:#_x0000_s175670">
                <w:txbxContent>
                  <w:p w:rsidR="003C0262" w:rsidRPr="005E132D" w:rsidRDefault="003C0262" w:rsidP="00792F62">
                    <w:pPr>
                      <w:spacing w:line="240" w:lineRule="auto"/>
                      <w:jc w:val="center"/>
                      <w:rPr>
                        <w:rFonts w:ascii="Arial Narrow" w:hAnsi="Arial Narrow"/>
                        <w:sz w:val="20"/>
                        <w:szCs w:val="20"/>
                      </w:rPr>
                    </w:pPr>
                    <w:r w:rsidRPr="005E132D">
                      <w:rPr>
                        <w:rFonts w:ascii="Arial Narrow" w:hAnsi="Arial Narrow"/>
                        <w:sz w:val="20"/>
                        <w:szCs w:val="20"/>
                      </w:rPr>
                      <w:t>78</w:t>
                    </w:r>
                    <w:r>
                      <w:rPr>
                        <w:rFonts w:ascii="Arial Narrow" w:hAnsi="Arial Narrow"/>
                        <w:sz w:val="20"/>
                        <w:szCs w:val="20"/>
                      </w:rPr>
                      <w:t>8</w:t>
                    </w:r>
                    <w:r w:rsidRPr="005E132D">
                      <w:rPr>
                        <w:rFonts w:ascii="Arial Narrow" w:hAnsi="Arial Narrow"/>
                        <w:sz w:val="20"/>
                        <w:szCs w:val="20"/>
                      </w:rPr>
                      <w:t>000</w:t>
                    </w:r>
                  </w:p>
                </w:txbxContent>
              </v:textbox>
            </v:shape>
            <v:shape id="_x0000_s175671" type="#_x0000_t202" style="position:absolute;left:4102;top:7523;width:1464;height:452" filled="f" stroked="f">
              <v:textbox style="mso-next-textbox:#_x0000_s175671">
                <w:txbxContent>
                  <w:p w:rsidR="003C0262" w:rsidRPr="005E132D" w:rsidRDefault="003C0262" w:rsidP="00792F62">
                    <w:pPr>
                      <w:spacing w:line="240" w:lineRule="auto"/>
                      <w:jc w:val="center"/>
                      <w:rPr>
                        <w:rFonts w:ascii="Arial Narrow" w:hAnsi="Arial Narrow"/>
                        <w:sz w:val="20"/>
                        <w:szCs w:val="20"/>
                      </w:rPr>
                    </w:pPr>
                    <w:r w:rsidRPr="005E132D">
                      <w:rPr>
                        <w:rFonts w:ascii="Arial Narrow" w:hAnsi="Arial Narrow"/>
                        <w:sz w:val="20"/>
                        <w:szCs w:val="20"/>
                      </w:rPr>
                      <w:t>787000</w:t>
                    </w:r>
                  </w:p>
                </w:txbxContent>
              </v:textbox>
            </v:shape>
            <v:shape id="_x0000_s175672" type="#_x0000_t32" style="position:absolute;left:10503;top:7847;width:0;height:5245" o:connectortype="straight" strokecolor="#d8d8d8 [2732]" strokeweight=".25pt"/>
            <v:shape id="_x0000_s175673" type="#_x0000_t202" style="position:absolute;left:6536;top:10809;width:1251;height:606" filled="f" stroked="f">
              <v:textbox style="mso-next-textbox:#_x0000_s175673">
                <w:txbxContent>
                  <w:p w:rsidR="003C0262" w:rsidRPr="00471F84" w:rsidRDefault="003C0262" w:rsidP="00792F62">
                    <w:pPr>
                      <w:spacing w:line="240" w:lineRule="auto"/>
                      <w:rPr>
                        <w:rFonts w:ascii="Arial Narrow" w:hAnsi="Arial Narrow"/>
                        <w:color w:val="FFFFFF" w:themeColor="background1"/>
                      </w:rPr>
                    </w:pPr>
                    <w:r w:rsidRPr="00471F84">
                      <w:rPr>
                        <w:rFonts w:ascii="Arial Narrow" w:hAnsi="Arial Narrow"/>
                        <w:color w:val="FFFFFF" w:themeColor="background1"/>
                      </w:rPr>
                      <w:t>630 m</w:t>
                    </w:r>
                  </w:p>
                </w:txbxContent>
              </v:textbox>
            </v:shape>
            <v:group id="_x0000_s175674" style="position:absolute;left:6967;top:9233;width:113;height:113;rotation:-210894fd" coordorigin="2315,1305" coordsize="340,340">
              <v:shape id="_x0000_s175675" type="#_x0000_t19" style="position:absolute;left:2485;top:1362;width:113;height:113" strokecolor="red" strokeweight=".25pt"/>
              <v:shape id="_x0000_s175676" type="#_x0000_t19" style="position:absolute;left:2372;top:1362;width:113;height:113;rotation:-90" fillcolor="red" strokecolor="red" strokeweight=".25pt"/>
              <v:shape id="_x0000_s175677" type="#_x0000_t19" style="position:absolute;left:2485;top:1475;width:113;height:113;rotation:-270" fillcolor="red" strokecolor="red" strokeweight=".25pt"/>
              <v:shape id="_x0000_s175678" type="#_x0000_t19" style="position:absolute;left:2372;top:1475;width:113;height:113;rotation:-180" strokecolor="red" strokeweight=".25pt"/>
              <v:shape id="_x0000_s175679" type="#_x0000_t32" style="position:absolute;left:2485;top:1305;width:0;height:340;flip:x" o:connectortype="straight" strokecolor="red" strokeweight=".25pt"/>
              <v:shape id="_x0000_s175680" type="#_x0000_t32" style="position:absolute;left:2315;top:1475;width:340;height:0" o:connectortype="straight" strokecolor="red" strokeweight=".25pt"/>
            </v:group>
            <v:group id="_x0000_s175681" style="position:absolute;left:7078;top:9287;width:113;height:113;rotation:-210894fd" coordorigin="2315,1305" coordsize="340,340">
              <v:shape id="_x0000_s175682" type="#_x0000_t19" style="position:absolute;left:2485;top:1362;width:113;height:113" strokecolor="red" strokeweight=".25pt"/>
              <v:shape id="_x0000_s175683" type="#_x0000_t19" style="position:absolute;left:2372;top:1362;width:113;height:113;rotation:-90" fillcolor="red" strokecolor="red" strokeweight=".25pt"/>
              <v:shape id="_x0000_s175684" type="#_x0000_t19" style="position:absolute;left:2485;top:1475;width:113;height:113;rotation:-270" fillcolor="red" strokecolor="red" strokeweight=".25pt"/>
              <v:shape id="_x0000_s175685" type="#_x0000_t19" style="position:absolute;left:2372;top:1475;width:113;height:113;rotation:-180" strokecolor="red" strokeweight=".25pt"/>
              <v:shape id="_x0000_s175686" type="#_x0000_t32" style="position:absolute;left:2485;top:1305;width:0;height:340;flip:x" o:connectortype="straight" strokecolor="red" strokeweight=".25pt"/>
              <v:shape id="_x0000_s175687" type="#_x0000_t32" style="position:absolute;left:2315;top:1475;width:340;height:0" o:connectortype="straight" strokecolor="red" strokeweight=".25pt"/>
            </v:group>
            <v:group id="_x0000_s175688" style="position:absolute;left:6988;top:9294;width:113;height:113;rotation:-210894fd" coordorigin="2315,1305" coordsize="340,340">
              <v:shape id="_x0000_s175689" type="#_x0000_t19" style="position:absolute;left:2485;top:1362;width:113;height:113" strokecolor="red" strokeweight=".25pt"/>
              <v:shape id="_x0000_s175690" type="#_x0000_t19" style="position:absolute;left:2372;top:1362;width:113;height:113;rotation:-90" fillcolor="red" strokecolor="red" strokeweight=".25pt"/>
              <v:shape id="_x0000_s175691" type="#_x0000_t19" style="position:absolute;left:2485;top:1475;width:113;height:113;rotation:-270" fillcolor="red" strokecolor="red" strokeweight=".25pt"/>
              <v:shape id="_x0000_s175692" type="#_x0000_t19" style="position:absolute;left:2372;top:1475;width:113;height:113;rotation:-180" strokecolor="red" strokeweight=".25pt"/>
              <v:shape id="_x0000_s175693" type="#_x0000_t32" style="position:absolute;left:2485;top:1305;width:0;height:340;flip:x" o:connectortype="straight" strokecolor="red" strokeweight=".25pt"/>
              <v:shape id="_x0000_s175694" type="#_x0000_t32" style="position:absolute;left:2315;top:1475;width:340;height:0" o:connectortype="straight" strokecolor="red" strokeweight=".25pt"/>
            </v:group>
            <v:group id="_x0000_s175695" style="position:absolute;left:7218;top:9324;width:113;height:113;rotation:-210894fd" coordorigin="2315,1305" coordsize="340,340">
              <v:shape id="_x0000_s175696" type="#_x0000_t19" style="position:absolute;left:2485;top:1362;width:113;height:113" strokecolor="red" strokeweight=".25pt"/>
              <v:shape id="_x0000_s175697" type="#_x0000_t19" style="position:absolute;left:2372;top:1362;width:113;height:113;rotation:-90" fillcolor="red" strokecolor="red" strokeweight=".25pt"/>
              <v:shape id="_x0000_s175698" type="#_x0000_t19" style="position:absolute;left:2485;top:1475;width:113;height:113;rotation:-270" fillcolor="red" strokecolor="red" strokeweight=".25pt"/>
              <v:shape id="_x0000_s175699" type="#_x0000_t19" style="position:absolute;left:2372;top:1475;width:113;height:113;rotation:-180" strokecolor="red" strokeweight=".25pt"/>
              <v:shape id="_x0000_s175700" type="#_x0000_t32" style="position:absolute;left:2485;top:1305;width:0;height:340;flip:x" o:connectortype="straight" strokecolor="red" strokeweight=".25pt"/>
              <v:shape id="_x0000_s175701" type="#_x0000_t32" style="position:absolute;left:2315;top:1475;width:340;height:0" o:connectortype="straight" strokecolor="red" strokeweight=".25pt"/>
            </v:group>
            <v:group id="_x0000_s175702" style="position:absolute;left:7311;top:9195;width:113;height:113;rotation:-210894fd" coordorigin="2315,1305" coordsize="340,340">
              <v:shape id="_x0000_s175703" type="#_x0000_t19" style="position:absolute;left:2485;top:1362;width:113;height:113" strokecolor="red" strokeweight=".25pt"/>
              <v:shape id="_x0000_s175704" type="#_x0000_t19" style="position:absolute;left:2372;top:1362;width:113;height:113;rotation:-90" fillcolor="red" strokecolor="red" strokeweight=".25pt"/>
              <v:shape id="_x0000_s175705" type="#_x0000_t19" style="position:absolute;left:2485;top:1475;width:113;height:113;rotation:-270" fillcolor="red" strokecolor="red" strokeweight=".25pt"/>
              <v:shape id="_x0000_s175706" type="#_x0000_t19" style="position:absolute;left:2372;top:1475;width:113;height:113;rotation:-180" strokecolor="red" strokeweight=".25pt"/>
              <v:shape id="_x0000_s175707" type="#_x0000_t32" style="position:absolute;left:2485;top:1305;width:0;height:340;flip:x" o:connectortype="straight" strokecolor="red" strokeweight=".25pt"/>
              <v:shape id="_x0000_s175708" type="#_x0000_t32" style="position:absolute;left:2315;top:1475;width:340;height:0" o:connectortype="straight" strokecolor="red" strokeweight=".25pt"/>
            </v:group>
            <v:group id="_x0000_s175709" style="position:absolute;left:7055;top:9304;width:113;height:113;rotation:-210894fd" coordorigin="2315,1305" coordsize="340,340">
              <v:shape id="_x0000_s175710" type="#_x0000_t19" style="position:absolute;left:2485;top:1362;width:113;height:113" strokecolor="red" strokeweight=".25pt"/>
              <v:shape id="_x0000_s175711" type="#_x0000_t19" style="position:absolute;left:2372;top:1362;width:113;height:113;rotation:-90" fillcolor="red" strokecolor="red" strokeweight=".25pt"/>
              <v:shape id="_x0000_s175712" type="#_x0000_t19" style="position:absolute;left:2485;top:1475;width:113;height:113;rotation:-270" fillcolor="red" strokecolor="red" strokeweight=".25pt"/>
              <v:shape id="_x0000_s175713" type="#_x0000_t19" style="position:absolute;left:2372;top:1475;width:113;height:113;rotation:-180" strokecolor="red" strokeweight=".25pt"/>
              <v:shape id="_x0000_s175714" type="#_x0000_t32" style="position:absolute;left:2485;top:1305;width:0;height:340;flip:x" o:connectortype="straight" strokecolor="red" strokeweight=".25pt"/>
              <v:shape id="_x0000_s175715" type="#_x0000_t32" style="position:absolute;left:2315;top:1475;width:340;height:0" o:connectortype="straight" strokecolor="red" strokeweight=".25pt"/>
            </v:group>
            <v:group id="_x0000_s175716" style="position:absolute;left:7253;top:9328;width:113;height:113;rotation:-210894fd" coordorigin="2315,1305" coordsize="340,340">
              <v:shape id="_x0000_s175717" type="#_x0000_t19" style="position:absolute;left:2485;top:1362;width:113;height:113" strokecolor="red" strokeweight=".25pt"/>
              <v:shape id="_x0000_s175718" type="#_x0000_t19" style="position:absolute;left:2372;top:1362;width:113;height:113;rotation:-90" fillcolor="red" strokecolor="red" strokeweight=".25pt"/>
              <v:shape id="_x0000_s175719" type="#_x0000_t19" style="position:absolute;left:2485;top:1475;width:113;height:113;rotation:-270" fillcolor="red" strokecolor="red" strokeweight=".25pt"/>
              <v:shape id="_x0000_s175720" type="#_x0000_t19" style="position:absolute;left:2372;top:1475;width:113;height:113;rotation:-180" strokecolor="red" strokeweight=".25pt"/>
              <v:shape id="_x0000_s175721" type="#_x0000_t32" style="position:absolute;left:2485;top:1305;width:0;height:340;flip:x" o:connectortype="straight" strokecolor="red" strokeweight=".25pt"/>
              <v:shape id="_x0000_s175722" type="#_x0000_t32" style="position:absolute;left:2315;top:1475;width:340;height:0" o:connectortype="straight" strokecolor="red" strokeweight=".25pt"/>
            </v:group>
            <v:group id="_x0000_s175723" style="position:absolute;left:7293;top:9341;width:113;height:113;rotation:-210894fd" coordorigin="2315,1305" coordsize="340,340">
              <v:shape id="_x0000_s175724" type="#_x0000_t19" style="position:absolute;left:2485;top:1362;width:113;height:113" strokecolor="red" strokeweight=".25pt"/>
              <v:shape id="_x0000_s175725" type="#_x0000_t19" style="position:absolute;left:2372;top:1362;width:113;height:113;rotation:-90" fillcolor="red" strokecolor="red" strokeweight=".25pt"/>
              <v:shape id="_x0000_s175726" type="#_x0000_t19" style="position:absolute;left:2485;top:1475;width:113;height:113;rotation:-270" fillcolor="red" strokecolor="red" strokeweight=".25pt"/>
              <v:shape id="_x0000_s175727" type="#_x0000_t19" style="position:absolute;left:2372;top:1475;width:113;height:113;rotation:-180" strokecolor="red" strokeweight=".25pt"/>
              <v:shape id="_x0000_s175728" type="#_x0000_t32" style="position:absolute;left:2485;top:1305;width:0;height:340;flip:x" o:connectortype="straight" strokecolor="red" strokeweight=".25pt"/>
              <v:shape id="_x0000_s175729" type="#_x0000_t32" style="position:absolute;left:2315;top:1475;width:340;height:0" o:connectortype="straight" strokecolor="red" strokeweight=".25pt"/>
            </v:group>
            <v:group id="_x0000_s175730" style="position:absolute;left:7348;top:9359;width:113;height:113;rotation:-210894fd" coordorigin="2315,1305" coordsize="340,340">
              <v:shape id="_x0000_s175731" type="#_x0000_t19" style="position:absolute;left:2485;top:1362;width:113;height:113" strokecolor="red" strokeweight=".25pt"/>
              <v:shape id="_x0000_s175732" type="#_x0000_t19" style="position:absolute;left:2372;top:1362;width:113;height:113;rotation:-90" fillcolor="red" strokecolor="red" strokeweight=".25pt"/>
              <v:shape id="_x0000_s175733" type="#_x0000_t19" style="position:absolute;left:2485;top:1475;width:113;height:113;rotation:-270" fillcolor="red" strokecolor="red" strokeweight=".25pt"/>
              <v:shape id="_x0000_s175734" type="#_x0000_t19" style="position:absolute;left:2372;top:1475;width:113;height:113;rotation:-180" strokecolor="red" strokeweight=".25pt"/>
              <v:shape id="_x0000_s175735" type="#_x0000_t32" style="position:absolute;left:2485;top:1305;width:0;height:340;flip:x" o:connectortype="straight" strokecolor="red" strokeweight=".25pt"/>
              <v:shape id="_x0000_s175736" type="#_x0000_t32" style="position:absolute;left:2315;top:1475;width:340;height:0" o:connectortype="straight" strokecolor="red" strokeweight=".25pt"/>
            </v:group>
            <v:group id="_x0000_s175737" style="position:absolute;left:7147;top:9261;width:113;height:113;rotation:-210894fd" coordorigin="2315,1305" coordsize="340,340">
              <v:shape id="_x0000_s175738" type="#_x0000_t19" style="position:absolute;left:2485;top:1362;width:113;height:113" strokecolor="red" strokeweight=".25pt"/>
              <v:shape id="_x0000_s175739" type="#_x0000_t19" style="position:absolute;left:2372;top:1362;width:113;height:113;rotation:-90" fillcolor="red" strokecolor="red" strokeweight=".25pt"/>
              <v:shape id="_x0000_s175740" type="#_x0000_t19" style="position:absolute;left:2485;top:1475;width:113;height:113;rotation:-270" fillcolor="red" strokecolor="red" strokeweight=".25pt"/>
              <v:shape id="_x0000_s175741" type="#_x0000_t19" style="position:absolute;left:2372;top:1475;width:113;height:113;rotation:-180" strokecolor="red" strokeweight=".25pt"/>
              <v:shape id="_x0000_s175742" type="#_x0000_t32" style="position:absolute;left:2485;top:1305;width:0;height:340;flip:x" o:connectortype="straight" strokecolor="red" strokeweight=".25pt"/>
              <v:shape id="_x0000_s175743" type="#_x0000_t32" style="position:absolute;left:2315;top:1475;width:340;height:0" o:connectortype="straight" strokecolor="red" strokeweight=".25pt"/>
            </v:group>
            <v:shape id="_x0000_s175744" type="#_x0000_t32" style="position:absolute;left:6616;top:9374;width:661;height:1653;flip:x" o:connectortype="straight" strokecolor="white [3212]"/>
            <v:shape id="_x0000_s175745" type="#_x0000_t19" style="position:absolute;left:6221;top:8325;width:2120;height:2120" coordsize="43200,43200" adj="46415,,21600" path="wr,,43200,43200,43198,21867,43200,21600nfewr,,43200,43200,43198,21867,43200,21600l21600,21600nsxe" strokecolor="white [3212]" strokeweight="1.5pt">
              <v:path o:connectlocs="43198,21867;43200,21600;21600,21600"/>
            </v:shape>
            <v:shape id="_x0000_s175746" type="#_x0000_t202" style="position:absolute;left:7164;top:9396;width:783;height:508" filled="f" stroked="f">
              <v:textbox style="mso-next-textbox:#_x0000_s175746">
                <w:txbxContent>
                  <w:p w:rsidR="003C0262" w:rsidRPr="00471F84" w:rsidRDefault="003C0262" w:rsidP="00792F62">
                    <w:pPr>
                      <w:spacing w:line="240" w:lineRule="auto"/>
                      <w:rPr>
                        <w:rFonts w:ascii="Arial Narrow" w:hAnsi="Arial Narrow"/>
                        <w:color w:val="FFFFFF" w:themeColor="background1"/>
                      </w:rPr>
                    </w:pPr>
                    <w:r w:rsidRPr="00471F84">
                      <w:rPr>
                        <w:rFonts w:ascii="Arial Narrow" w:hAnsi="Arial Narrow"/>
                        <w:color w:val="FFFFFF" w:themeColor="background1"/>
                      </w:rPr>
                      <w:t>P7</w:t>
                    </w:r>
                  </w:p>
                </w:txbxContent>
              </v:textbox>
            </v:shape>
            <v:shape id="_x0000_s175747" type="#_x0000_t202" style="position:absolute;left:7787;top:5976;width:3180;height:1280" filled="f" stroked="f">
              <v:textbox style="mso-next-textbox:#_x0000_s175747">
                <w:txbxContent>
                  <w:p w:rsidR="003C0262" w:rsidRDefault="003C0262" w:rsidP="00792F62">
                    <w:pPr>
                      <w:jc w:val="center"/>
                      <w:rPr>
                        <w:rFonts w:ascii="Arial Narrow" w:hAnsi="Arial Narrow"/>
                        <w:sz w:val="20"/>
                        <w:szCs w:val="20"/>
                      </w:rPr>
                    </w:pPr>
                    <w:r>
                      <w:rPr>
                        <w:rFonts w:ascii="Arial Narrow" w:hAnsi="Arial Narrow"/>
                        <w:sz w:val="20"/>
                        <w:szCs w:val="20"/>
                      </w:rPr>
                      <w:t xml:space="preserve">Üzemelés teljes </w:t>
                    </w:r>
                  </w:p>
                  <w:p w:rsidR="003C0262" w:rsidRDefault="003C0262" w:rsidP="00792F62">
                    <w:pPr>
                      <w:jc w:val="center"/>
                      <w:rPr>
                        <w:rFonts w:ascii="Arial Narrow" w:hAnsi="Arial Narrow"/>
                        <w:sz w:val="20"/>
                        <w:szCs w:val="20"/>
                      </w:rPr>
                    </w:pPr>
                    <w:r>
                      <w:rPr>
                        <w:rFonts w:ascii="Arial Narrow" w:hAnsi="Arial Narrow"/>
                        <w:sz w:val="20"/>
                        <w:szCs w:val="20"/>
                      </w:rPr>
                      <w:t>hatásterületének határa</w:t>
                    </w:r>
                  </w:p>
                  <w:p w:rsidR="003C0262" w:rsidRPr="00FB6E14" w:rsidRDefault="003C0262" w:rsidP="00792F62">
                    <w:pPr>
                      <w:jc w:val="center"/>
                      <w:rPr>
                        <w:rFonts w:ascii="Arial Narrow" w:hAnsi="Arial Narrow"/>
                        <w:sz w:val="20"/>
                        <w:szCs w:val="20"/>
                      </w:rPr>
                    </w:pPr>
                    <w:r>
                      <w:rPr>
                        <w:rFonts w:ascii="Arial Narrow" w:hAnsi="Arial Narrow"/>
                        <w:sz w:val="20"/>
                        <w:szCs w:val="20"/>
                      </w:rPr>
                      <w:t>R = 370 m</w:t>
                    </w:r>
                  </w:p>
                  <w:p w:rsidR="003C0262" w:rsidRDefault="003C0262" w:rsidP="00792F62"/>
                </w:txbxContent>
              </v:textbox>
            </v:shape>
            <v:shape id="_x0000_s175748" style="position:absolute;left:7947;top:6071;width:2827;height:2633" coordsize="2827,2633" path="m2827,1156l2827,,,,,1156r656,l173,2633,951,1156r1876,xe" filled="f">
              <v:path arrowok="t"/>
            </v:shape>
            <v:shape id="_x0000_s175749" type="#_x0000_t32" style="position:absolute;left:7113;top:8325;width:173;height:1054;flip:x y" o:connectortype="straight" strokecolor="white [3212]"/>
            <v:shape id="_x0000_s175750" type="#_x0000_t202" style="position:absolute;left:7101;top:8396;width:1251;height:606" filled="f" stroked="f">
              <v:textbox style="mso-next-textbox:#_x0000_s175750">
                <w:txbxContent>
                  <w:p w:rsidR="003C0262" w:rsidRPr="00471F84" w:rsidRDefault="003C0262" w:rsidP="00792F62">
                    <w:pPr>
                      <w:spacing w:line="240" w:lineRule="auto"/>
                      <w:rPr>
                        <w:rFonts w:ascii="Arial Narrow" w:hAnsi="Arial Narrow"/>
                        <w:color w:val="FFFFFF" w:themeColor="background1"/>
                      </w:rPr>
                    </w:pPr>
                    <w:r>
                      <w:rPr>
                        <w:rFonts w:ascii="Arial Narrow" w:hAnsi="Arial Narrow"/>
                        <w:color w:val="FFFFFF" w:themeColor="background1"/>
                      </w:rPr>
                      <w:t>370</w:t>
                    </w:r>
                    <w:r w:rsidRPr="00471F84">
                      <w:rPr>
                        <w:rFonts w:ascii="Arial Narrow" w:hAnsi="Arial Narrow"/>
                        <w:color w:val="FFFFFF" w:themeColor="background1"/>
                      </w:rPr>
                      <w:t xml:space="preserve"> m</w:t>
                    </w:r>
                  </w:p>
                </w:txbxContent>
              </v:textbox>
            </v:shape>
          </v:group>
        </w:pict>
      </w:r>
      <w:r w:rsidR="00792F62">
        <w:rPr>
          <w:b/>
          <w:sz w:val="28"/>
          <w:szCs w:val="28"/>
        </w:rPr>
        <w:t>Üzemelés teljes</w:t>
      </w:r>
      <w:r w:rsidR="00792F62" w:rsidRPr="00872B89">
        <w:rPr>
          <w:b/>
          <w:sz w:val="28"/>
          <w:szCs w:val="28"/>
        </w:rPr>
        <w:t xml:space="preserve"> hatásterülete</w:t>
      </w:r>
    </w:p>
    <w:p w:rsidR="00792F62" w:rsidRDefault="00792F62" w:rsidP="00792F62">
      <w:pPr>
        <w:rPr>
          <w:rFonts w:ascii="Times New Roman" w:eastAsia="Times New Roman" w:hAnsi="Times New Roman" w:cs="Times New Roman"/>
          <w:b/>
          <w:sz w:val="28"/>
          <w:szCs w:val="28"/>
          <w:lang w:eastAsia="hu-HU"/>
        </w:rPr>
      </w:pPr>
      <w:r>
        <w:rPr>
          <w:b/>
          <w:sz w:val="28"/>
          <w:szCs w:val="28"/>
        </w:rPr>
        <w:br w:type="page"/>
      </w:r>
    </w:p>
    <w:p w:rsidR="0081469C" w:rsidRPr="004F7243" w:rsidRDefault="0081469C" w:rsidP="00C90AA4">
      <w:pPr>
        <w:spacing w:line="240" w:lineRule="auto"/>
        <w:rPr>
          <w:rFonts w:ascii="Times New Roman" w:hAnsi="Times New Roman" w:cs="Times New Roman"/>
        </w:rPr>
      </w:pPr>
    </w:p>
    <w:p w:rsidR="00792F62" w:rsidRDefault="002C490E" w:rsidP="00792F62">
      <w:pPr>
        <w:spacing w:line="276" w:lineRule="auto"/>
        <w:rPr>
          <w:rFonts w:ascii="Times New Roman" w:hAnsi="Times New Roman" w:cs="Times New Roman"/>
        </w:rPr>
      </w:pPr>
      <w:r>
        <w:rPr>
          <w:rFonts w:ascii="Times New Roman" w:hAnsi="Times New Roman" w:cs="Times New Roman"/>
        </w:rPr>
        <w:t>Üzemelés</w:t>
      </w:r>
      <w:r w:rsidR="00792F62">
        <w:rPr>
          <w:rFonts w:ascii="Times New Roman" w:hAnsi="Times New Roman" w:cs="Times New Roman"/>
        </w:rPr>
        <w:t xml:space="preserve"> telephelyen kívüli </w:t>
      </w:r>
      <w:r>
        <w:rPr>
          <w:rFonts w:ascii="Times New Roman" w:hAnsi="Times New Roman" w:cs="Times New Roman"/>
        </w:rPr>
        <w:t>hatásterület</w:t>
      </w:r>
      <w:r w:rsidR="00792F62">
        <w:rPr>
          <w:rFonts w:ascii="Times New Roman" w:hAnsi="Times New Roman" w:cs="Times New Roman"/>
        </w:rPr>
        <w:t>ének szélesség</w:t>
      </w:r>
    </w:p>
    <w:tbl>
      <w:tblPr>
        <w:tblStyle w:val="Rcsostblzat"/>
        <w:tblW w:w="0" w:type="auto"/>
        <w:tblLook w:val="04A0"/>
      </w:tblPr>
      <w:tblGrid>
        <w:gridCol w:w="959"/>
        <w:gridCol w:w="2268"/>
      </w:tblGrid>
      <w:tr w:rsidR="00792F62" w:rsidTr="008D4CFB">
        <w:tc>
          <w:tcPr>
            <w:tcW w:w="959" w:type="dxa"/>
          </w:tcPr>
          <w:p w:rsidR="00792F62" w:rsidRPr="005F3BC6" w:rsidRDefault="00792F62" w:rsidP="008D4CFB">
            <w:pPr>
              <w:rPr>
                <w:rFonts w:ascii="Times New Roman" w:hAnsi="Times New Roman" w:cs="Times New Roman"/>
              </w:rPr>
            </w:pPr>
            <w:r w:rsidRPr="005F3BC6">
              <w:rPr>
                <w:rFonts w:ascii="Times New Roman" w:hAnsi="Times New Roman" w:cs="Times New Roman"/>
              </w:rPr>
              <w:t>Irány</w:t>
            </w:r>
          </w:p>
        </w:tc>
        <w:tc>
          <w:tcPr>
            <w:tcW w:w="2268" w:type="dxa"/>
            <w:vAlign w:val="center"/>
          </w:tcPr>
          <w:p w:rsidR="00792F62" w:rsidRPr="005F3BC6" w:rsidRDefault="00792F62" w:rsidP="008D4CFB">
            <w:pPr>
              <w:jc w:val="center"/>
              <w:rPr>
                <w:rFonts w:ascii="Times New Roman" w:hAnsi="Times New Roman" w:cs="Times New Roman"/>
              </w:rPr>
            </w:pPr>
            <w:r w:rsidRPr="005F3BC6">
              <w:rPr>
                <w:rFonts w:ascii="Times New Roman" w:hAnsi="Times New Roman" w:cs="Times New Roman"/>
              </w:rPr>
              <w:t>Maximális távolság, m</w:t>
            </w:r>
          </w:p>
        </w:tc>
      </w:tr>
      <w:tr w:rsidR="00792F62" w:rsidTr="008D4CFB">
        <w:tc>
          <w:tcPr>
            <w:tcW w:w="959" w:type="dxa"/>
          </w:tcPr>
          <w:p w:rsidR="00792F62" w:rsidRPr="005F3BC6" w:rsidRDefault="00792F62" w:rsidP="008D4CFB">
            <w:pPr>
              <w:rPr>
                <w:rFonts w:ascii="Times New Roman" w:hAnsi="Times New Roman" w:cs="Times New Roman"/>
              </w:rPr>
            </w:pPr>
            <w:r w:rsidRPr="005F3BC6">
              <w:rPr>
                <w:rFonts w:ascii="Times New Roman" w:hAnsi="Times New Roman" w:cs="Times New Roman"/>
              </w:rPr>
              <w:t>ÉK</w:t>
            </w:r>
          </w:p>
        </w:tc>
        <w:tc>
          <w:tcPr>
            <w:tcW w:w="2268" w:type="dxa"/>
            <w:vAlign w:val="center"/>
          </w:tcPr>
          <w:p w:rsidR="00792F62" w:rsidRPr="005F3BC6" w:rsidRDefault="00792F62" w:rsidP="008D4CFB">
            <w:pPr>
              <w:jc w:val="center"/>
              <w:rPr>
                <w:rFonts w:ascii="Times New Roman" w:hAnsi="Times New Roman" w:cs="Times New Roman"/>
              </w:rPr>
            </w:pPr>
            <w:r>
              <w:rPr>
                <w:rFonts w:ascii="Times New Roman" w:hAnsi="Times New Roman" w:cs="Times New Roman"/>
              </w:rPr>
              <w:t>290</w:t>
            </w:r>
          </w:p>
        </w:tc>
      </w:tr>
      <w:tr w:rsidR="00792F62" w:rsidTr="008D4CFB">
        <w:tc>
          <w:tcPr>
            <w:tcW w:w="959" w:type="dxa"/>
          </w:tcPr>
          <w:p w:rsidR="00792F62" w:rsidRPr="005F3BC6" w:rsidRDefault="00792F62" w:rsidP="008D4CFB">
            <w:pPr>
              <w:rPr>
                <w:rFonts w:ascii="Times New Roman" w:hAnsi="Times New Roman" w:cs="Times New Roman"/>
              </w:rPr>
            </w:pPr>
            <w:r w:rsidRPr="005F3BC6">
              <w:rPr>
                <w:rFonts w:ascii="Times New Roman" w:hAnsi="Times New Roman" w:cs="Times New Roman"/>
              </w:rPr>
              <w:t>ÉNy</w:t>
            </w:r>
          </w:p>
        </w:tc>
        <w:tc>
          <w:tcPr>
            <w:tcW w:w="2268" w:type="dxa"/>
            <w:vAlign w:val="center"/>
          </w:tcPr>
          <w:p w:rsidR="00792F62" w:rsidRPr="005F3BC6" w:rsidRDefault="00792F62" w:rsidP="008D4CFB">
            <w:pPr>
              <w:jc w:val="center"/>
              <w:rPr>
                <w:rFonts w:ascii="Times New Roman" w:hAnsi="Times New Roman" w:cs="Times New Roman"/>
              </w:rPr>
            </w:pPr>
            <w:r>
              <w:rPr>
                <w:rFonts w:ascii="Times New Roman" w:hAnsi="Times New Roman" w:cs="Times New Roman"/>
              </w:rPr>
              <w:t xml:space="preserve">    0</w:t>
            </w:r>
          </w:p>
        </w:tc>
      </w:tr>
      <w:tr w:rsidR="00792F62" w:rsidTr="008D4CFB">
        <w:tc>
          <w:tcPr>
            <w:tcW w:w="959" w:type="dxa"/>
          </w:tcPr>
          <w:p w:rsidR="00792F62" w:rsidRPr="005F3BC6" w:rsidRDefault="00792F62" w:rsidP="008D4CFB">
            <w:pPr>
              <w:rPr>
                <w:rFonts w:ascii="Times New Roman" w:hAnsi="Times New Roman" w:cs="Times New Roman"/>
              </w:rPr>
            </w:pPr>
            <w:r w:rsidRPr="005F3BC6">
              <w:rPr>
                <w:rFonts w:ascii="Times New Roman" w:hAnsi="Times New Roman" w:cs="Times New Roman"/>
              </w:rPr>
              <w:t>DNy</w:t>
            </w:r>
          </w:p>
        </w:tc>
        <w:tc>
          <w:tcPr>
            <w:tcW w:w="2268" w:type="dxa"/>
            <w:vAlign w:val="center"/>
          </w:tcPr>
          <w:p w:rsidR="00792F62" w:rsidRPr="005F3BC6" w:rsidRDefault="00792F62" w:rsidP="008D4CFB">
            <w:pPr>
              <w:jc w:val="center"/>
              <w:rPr>
                <w:rFonts w:ascii="Times New Roman" w:hAnsi="Times New Roman" w:cs="Times New Roman"/>
              </w:rPr>
            </w:pPr>
            <w:r>
              <w:rPr>
                <w:rFonts w:ascii="Times New Roman" w:hAnsi="Times New Roman" w:cs="Times New Roman"/>
              </w:rPr>
              <w:t>240</w:t>
            </w:r>
          </w:p>
        </w:tc>
      </w:tr>
      <w:tr w:rsidR="00792F62" w:rsidTr="008D4CFB">
        <w:tc>
          <w:tcPr>
            <w:tcW w:w="959" w:type="dxa"/>
          </w:tcPr>
          <w:p w:rsidR="00792F62" w:rsidRPr="005F3BC6" w:rsidRDefault="00792F62" w:rsidP="008D4CFB">
            <w:pPr>
              <w:rPr>
                <w:rFonts w:ascii="Times New Roman" w:hAnsi="Times New Roman" w:cs="Times New Roman"/>
              </w:rPr>
            </w:pPr>
            <w:r w:rsidRPr="005F3BC6">
              <w:rPr>
                <w:rFonts w:ascii="Times New Roman" w:hAnsi="Times New Roman" w:cs="Times New Roman"/>
              </w:rPr>
              <w:t>DK</w:t>
            </w:r>
          </w:p>
        </w:tc>
        <w:tc>
          <w:tcPr>
            <w:tcW w:w="2268" w:type="dxa"/>
            <w:vAlign w:val="center"/>
          </w:tcPr>
          <w:p w:rsidR="00792F62" w:rsidRPr="005F3BC6" w:rsidRDefault="00792F62" w:rsidP="008D4CFB">
            <w:pPr>
              <w:jc w:val="center"/>
              <w:rPr>
                <w:rFonts w:ascii="Times New Roman" w:hAnsi="Times New Roman" w:cs="Times New Roman"/>
              </w:rPr>
            </w:pPr>
            <w:r>
              <w:rPr>
                <w:rFonts w:ascii="Times New Roman" w:hAnsi="Times New Roman" w:cs="Times New Roman"/>
              </w:rPr>
              <w:t xml:space="preserve">  90</w:t>
            </w:r>
          </w:p>
        </w:tc>
      </w:tr>
    </w:tbl>
    <w:p w:rsidR="00792F62" w:rsidRDefault="00792F62" w:rsidP="00792F62">
      <w:pPr>
        <w:spacing w:line="360" w:lineRule="auto"/>
        <w:rPr>
          <w:rFonts w:ascii="Times New Roman" w:hAnsi="Times New Roman" w:cs="Times New Roman"/>
        </w:rPr>
      </w:pPr>
    </w:p>
    <w:p w:rsidR="00792F62" w:rsidRDefault="00792F62" w:rsidP="00792F62">
      <w:pPr>
        <w:pStyle w:val="NormlWeb"/>
        <w:spacing w:before="0" w:beforeAutospacing="0" w:after="20" w:afterAutospacing="0"/>
        <w:jc w:val="both"/>
        <w:rPr>
          <w:color w:val="000000"/>
          <w:sz w:val="22"/>
          <w:szCs w:val="22"/>
        </w:rPr>
      </w:pPr>
      <w:r>
        <w:rPr>
          <w:color w:val="000000"/>
          <w:sz w:val="22"/>
          <w:szCs w:val="22"/>
        </w:rPr>
        <w:t xml:space="preserve">A telephely környezeti hatása a légszennyező anyagok környezetbe bocsátásából adódó főleg füstgáz komponenseket kibocsátó hatás, ami a telephely környezetében a telep P7 jelű helyhez kötött légszennyező pontforrás 370 m sugarú környezetét érinti. </w:t>
      </w:r>
    </w:p>
    <w:p w:rsidR="00792F62" w:rsidRDefault="00792F62" w:rsidP="00792F62">
      <w:pPr>
        <w:pStyle w:val="NormlWeb"/>
        <w:spacing w:before="0" w:beforeAutospacing="0" w:after="20" w:afterAutospacing="0"/>
        <w:jc w:val="both"/>
        <w:rPr>
          <w:color w:val="000000"/>
          <w:sz w:val="22"/>
          <w:szCs w:val="22"/>
        </w:rPr>
      </w:pPr>
    </w:p>
    <w:tbl>
      <w:tblPr>
        <w:tblStyle w:val="Rcsostblzat"/>
        <w:tblW w:w="0" w:type="auto"/>
        <w:tblLook w:val="04A0"/>
      </w:tblPr>
      <w:tblGrid>
        <w:gridCol w:w="2943"/>
        <w:gridCol w:w="1418"/>
        <w:gridCol w:w="1276"/>
        <w:gridCol w:w="1701"/>
      </w:tblGrid>
      <w:tr w:rsidR="00792F62" w:rsidTr="008D4CFB">
        <w:tc>
          <w:tcPr>
            <w:tcW w:w="2943" w:type="dxa"/>
            <w:vMerge w:val="restart"/>
            <w:vAlign w:val="center"/>
          </w:tcPr>
          <w:p w:rsidR="00792F62" w:rsidRDefault="00792F62" w:rsidP="008D4CFB">
            <w:pPr>
              <w:pStyle w:val="NormlWeb"/>
              <w:spacing w:before="0" w:beforeAutospacing="0" w:after="20" w:afterAutospacing="0"/>
              <w:jc w:val="center"/>
              <w:rPr>
                <w:color w:val="000000"/>
                <w:sz w:val="22"/>
                <w:szCs w:val="22"/>
              </w:rPr>
            </w:pPr>
            <w:r>
              <w:rPr>
                <w:color w:val="000000"/>
                <w:sz w:val="22"/>
                <w:szCs w:val="22"/>
              </w:rPr>
              <w:t>Hatásterület</w:t>
            </w:r>
          </w:p>
        </w:tc>
        <w:tc>
          <w:tcPr>
            <w:tcW w:w="2694" w:type="dxa"/>
            <w:gridSpan w:val="2"/>
            <w:vAlign w:val="center"/>
          </w:tcPr>
          <w:p w:rsidR="00792F62" w:rsidRDefault="00792F62" w:rsidP="008D4CFB">
            <w:pPr>
              <w:pStyle w:val="NormlWeb"/>
              <w:spacing w:before="0" w:beforeAutospacing="0" w:after="20" w:afterAutospacing="0"/>
              <w:jc w:val="center"/>
              <w:rPr>
                <w:color w:val="000000"/>
                <w:sz w:val="22"/>
                <w:szCs w:val="22"/>
              </w:rPr>
            </w:pPr>
            <w:r>
              <w:rPr>
                <w:color w:val="000000"/>
                <w:sz w:val="22"/>
                <w:szCs w:val="22"/>
              </w:rPr>
              <w:t>Nagyság</w:t>
            </w:r>
          </w:p>
        </w:tc>
        <w:tc>
          <w:tcPr>
            <w:tcW w:w="1701" w:type="dxa"/>
            <w:vMerge w:val="restart"/>
            <w:vAlign w:val="center"/>
          </w:tcPr>
          <w:p w:rsidR="00792F62" w:rsidRDefault="00792F62" w:rsidP="008D4CFB">
            <w:pPr>
              <w:pStyle w:val="NormlWeb"/>
              <w:spacing w:before="0" w:beforeAutospacing="0" w:after="20" w:afterAutospacing="0"/>
              <w:jc w:val="center"/>
              <w:rPr>
                <w:color w:val="000000"/>
                <w:sz w:val="22"/>
                <w:szCs w:val="22"/>
              </w:rPr>
            </w:pPr>
            <w:r>
              <w:rPr>
                <w:color w:val="000000"/>
                <w:sz w:val="22"/>
                <w:szCs w:val="22"/>
              </w:rPr>
              <w:t>Területarány, %</w:t>
            </w:r>
          </w:p>
        </w:tc>
      </w:tr>
      <w:tr w:rsidR="00792F62" w:rsidTr="008D4CFB">
        <w:tc>
          <w:tcPr>
            <w:tcW w:w="2943" w:type="dxa"/>
            <w:vMerge/>
            <w:vAlign w:val="center"/>
          </w:tcPr>
          <w:p w:rsidR="00792F62" w:rsidRDefault="00792F62" w:rsidP="008D4CFB">
            <w:pPr>
              <w:pStyle w:val="NormlWeb"/>
              <w:spacing w:before="0" w:beforeAutospacing="0" w:after="20" w:afterAutospacing="0"/>
              <w:jc w:val="center"/>
              <w:rPr>
                <w:color w:val="000000"/>
                <w:sz w:val="22"/>
                <w:szCs w:val="22"/>
              </w:rPr>
            </w:pPr>
          </w:p>
        </w:tc>
        <w:tc>
          <w:tcPr>
            <w:tcW w:w="1418" w:type="dxa"/>
            <w:vAlign w:val="center"/>
          </w:tcPr>
          <w:p w:rsidR="00792F62" w:rsidRDefault="00792F62" w:rsidP="008D4CFB">
            <w:pPr>
              <w:pStyle w:val="NormlWeb"/>
              <w:spacing w:before="0" w:beforeAutospacing="0" w:after="20" w:afterAutospacing="0"/>
              <w:jc w:val="center"/>
              <w:rPr>
                <w:color w:val="000000"/>
                <w:sz w:val="22"/>
                <w:szCs w:val="22"/>
              </w:rPr>
            </w:pPr>
            <w:r>
              <w:rPr>
                <w:color w:val="000000"/>
                <w:sz w:val="22"/>
                <w:szCs w:val="22"/>
              </w:rPr>
              <w:t>ha</w:t>
            </w:r>
          </w:p>
        </w:tc>
        <w:tc>
          <w:tcPr>
            <w:tcW w:w="1276" w:type="dxa"/>
            <w:vAlign w:val="center"/>
          </w:tcPr>
          <w:p w:rsidR="00792F62" w:rsidRPr="008470DE" w:rsidRDefault="00792F62" w:rsidP="008D4CFB">
            <w:pPr>
              <w:pStyle w:val="NormlWeb"/>
              <w:spacing w:before="0" w:beforeAutospacing="0" w:after="20" w:afterAutospacing="0"/>
              <w:jc w:val="center"/>
              <w:rPr>
                <w:color w:val="000000"/>
                <w:sz w:val="22"/>
                <w:szCs w:val="22"/>
                <w:vertAlign w:val="superscript"/>
              </w:rPr>
            </w:pPr>
            <w:r>
              <w:rPr>
                <w:color w:val="000000"/>
                <w:sz w:val="22"/>
                <w:szCs w:val="22"/>
              </w:rPr>
              <w:t>km</w:t>
            </w:r>
            <w:r>
              <w:rPr>
                <w:color w:val="000000"/>
                <w:sz w:val="22"/>
                <w:szCs w:val="22"/>
                <w:vertAlign w:val="superscript"/>
              </w:rPr>
              <w:t>2</w:t>
            </w:r>
          </w:p>
        </w:tc>
        <w:tc>
          <w:tcPr>
            <w:tcW w:w="1701" w:type="dxa"/>
            <w:vMerge/>
            <w:vAlign w:val="center"/>
          </w:tcPr>
          <w:p w:rsidR="00792F62" w:rsidRPr="008470DE" w:rsidRDefault="00792F62" w:rsidP="008D4CFB">
            <w:pPr>
              <w:jc w:val="center"/>
              <w:rPr>
                <w:rFonts w:ascii="Times New Roman" w:eastAsia="Times New Roman" w:hAnsi="Times New Roman" w:cs="Times New Roman"/>
                <w:color w:val="000000"/>
                <w:sz w:val="20"/>
                <w:szCs w:val="20"/>
                <w:lang w:eastAsia="hu-HU"/>
              </w:rPr>
            </w:pPr>
          </w:p>
        </w:tc>
      </w:tr>
      <w:tr w:rsidR="00792F62" w:rsidTr="008D4CFB">
        <w:tc>
          <w:tcPr>
            <w:tcW w:w="2943" w:type="dxa"/>
          </w:tcPr>
          <w:p w:rsidR="00792F62" w:rsidRDefault="00792F62" w:rsidP="008D4CFB">
            <w:pPr>
              <w:pStyle w:val="NormlWeb"/>
              <w:spacing w:before="0" w:beforeAutospacing="0" w:after="20" w:afterAutospacing="0"/>
              <w:jc w:val="both"/>
              <w:rPr>
                <w:color w:val="000000"/>
                <w:sz w:val="22"/>
                <w:szCs w:val="22"/>
              </w:rPr>
            </w:pPr>
            <w:r>
              <w:rPr>
                <w:color w:val="000000"/>
                <w:sz w:val="22"/>
                <w:szCs w:val="22"/>
              </w:rPr>
              <w:t>Teljes hatásterület</w:t>
            </w:r>
          </w:p>
        </w:tc>
        <w:tc>
          <w:tcPr>
            <w:tcW w:w="1418" w:type="dxa"/>
          </w:tcPr>
          <w:p w:rsidR="00792F62" w:rsidRDefault="00792F62" w:rsidP="008D4CFB">
            <w:pPr>
              <w:pStyle w:val="NormlWeb"/>
              <w:spacing w:before="0" w:beforeAutospacing="0" w:after="20" w:afterAutospacing="0"/>
              <w:jc w:val="center"/>
              <w:rPr>
                <w:color w:val="000000"/>
                <w:sz w:val="22"/>
                <w:szCs w:val="22"/>
              </w:rPr>
            </w:pPr>
            <w:r>
              <w:rPr>
                <w:color w:val="000000"/>
                <w:sz w:val="22"/>
                <w:szCs w:val="22"/>
              </w:rPr>
              <w:t>43,0084</w:t>
            </w:r>
          </w:p>
        </w:tc>
        <w:tc>
          <w:tcPr>
            <w:tcW w:w="1276" w:type="dxa"/>
          </w:tcPr>
          <w:p w:rsidR="00792F62" w:rsidRDefault="00792F62" w:rsidP="008D4CFB">
            <w:pPr>
              <w:pStyle w:val="NormlWeb"/>
              <w:spacing w:before="0" w:beforeAutospacing="0" w:after="20" w:afterAutospacing="0"/>
              <w:jc w:val="center"/>
              <w:rPr>
                <w:color w:val="000000"/>
                <w:sz w:val="22"/>
                <w:szCs w:val="22"/>
              </w:rPr>
            </w:pPr>
            <w:r>
              <w:rPr>
                <w:color w:val="000000"/>
                <w:sz w:val="22"/>
                <w:szCs w:val="22"/>
              </w:rPr>
              <w:t>0,430084</w:t>
            </w:r>
          </w:p>
        </w:tc>
        <w:tc>
          <w:tcPr>
            <w:tcW w:w="1701" w:type="dxa"/>
            <w:vAlign w:val="center"/>
          </w:tcPr>
          <w:p w:rsidR="00792F62" w:rsidRPr="008470DE" w:rsidRDefault="00792F62" w:rsidP="008D4CFB">
            <w:pPr>
              <w:ind w:right="454"/>
              <w:jc w:val="right"/>
              <w:rPr>
                <w:rFonts w:ascii="Times New Roman" w:eastAsia="Times New Roman" w:hAnsi="Times New Roman" w:cs="Times New Roman"/>
                <w:color w:val="000000"/>
                <w:sz w:val="20"/>
                <w:szCs w:val="20"/>
                <w:lang w:eastAsia="hu-HU"/>
              </w:rPr>
            </w:pPr>
            <w:r w:rsidRPr="008470DE">
              <w:rPr>
                <w:rFonts w:ascii="Times New Roman" w:eastAsia="Times New Roman" w:hAnsi="Times New Roman" w:cs="Times New Roman"/>
                <w:color w:val="000000"/>
                <w:sz w:val="20"/>
                <w:szCs w:val="20"/>
                <w:lang w:eastAsia="hu-HU"/>
              </w:rPr>
              <w:t>100,00</w:t>
            </w:r>
          </w:p>
        </w:tc>
      </w:tr>
      <w:tr w:rsidR="00792F62" w:rsidTr="008D4CFB">
        <w:tc>
          <w:tcPr>
            <w:tcW w:w="2943" w:type="dxa"/>
          </w:tcPr>
          <w:p w:rsidR="00792F62" w:rsidRDefault="00792F62" w:rsidP="008D4CFB">
            <w:pPr>
              <w:pStyle w:val="NormlWeb"/>
              <w:spacing w:before="0" w:beforeAutospacing="0" w:after="20" w:afterAutospacing="0"/>
              <w:jc w:val="both"/>
              <w:rPr>
                <w:color w:val="000000"/>
                <w:sz w:val="22"/>
                <w:szCs w:val="22"/>
              </w:rPr>
            </w:pPr>
            <w:r>
              <w:rPr>
                <w:color w:val="000000"/>
                <w:sz w:val="22"/>
                <w:szCs w:val="22"/>
              </w:rPr>
              <w:t>Telephely területére eső rész</w:t>
            </w:r>
          </w:p>
        </w:tc>
        <w:tc>
          <w:tcPr>
            <w:tcW w:w="1418" w:type="dxa"/>
          </w:tcPr>
          <w:p w:rsidR="00792F62" w:rsidRDefault="00792F62" w:rsidP="008D4CFB">
            <w:pPr>
              <w:pStyle w:val="NormlWeb"/>
              <w:spacing w:before="0" w:beforeAutospacing="0" w:after="20" w:afterAutospacing="0"/>
              <w:jc w:val="center"/>
              <w:rPr>
                <w:color w:val="000000"/>
                <w:sz w:val="22"/>
                <w:szCs w:val="22"/>
              </w:rPr>
            </w:pPr>
            <w:r>
              <w:rPr>
                <w:color w:val="000000"/>
                <w:sz w:val="22"/>
                <w:szCs w:val="22"/>
              </w:rPr>
              <w:t>14,2144</w:t>
            </w:r>
          </w:p>
        </w:tc>
        <w:tc>
          <w:tcPr>
            <w:tcW w:w="1276" w:type="dxa"/>
          </w:tcPr>
          <w:p w:rsidR="00792F62" w:rsidRDefault="00792F62" w:rsidP="008D4CFB">
            <w:pPr>
              <w:pStyle w:val="NormlWeb"/>
              <w:spacing w:before="0" w:beforeAutospacing="0" w:after="20" w:afterAutospacing="0"/>
              <w:jc w:val="center"/>
              <w:rPr>
                <w:color w:val="000000"/>
                <w:sz w:val="22"/>
                <w:szCs w:val="22"/>
              </w:rPr>
            </w:pPr>
            <w:r>
              <w:rPr>
                <w:color w:val="000000"/>
                <w:sz w:val="22"/>
                <w:szCs w:val="22"/>
              </w:rPr>
              <w:t>0,142144</w:t>
            </w:r>
          </w:p>
        </w:tc>
        <w:tc>
          <w:tcPr>
            <w:tcW w:w="1701" w:type="dxa"/>
            <w:vAlign w:val="center"/>
          </w:tcPr>
          <w:p w:rsidR="00792F62" w:rsidRPr="008470DE" w:rsidRDefault="00792F62" w:rsidP="008D4CFB">
            <w:pPr>
              <w:ind w:right="454"/>
              <w:jc w:val="right"/>
              <w:rPr>
                <w:rFonts w:ascii="Times New Roman" w:eastAsia="Times New Roman" w:hAnsi="Times New Roman" w:cs="Times New Roman"/>
                <w:color w:val="000000"/>
                <w:sz w:val="20"/>
                <w:szCs w:val="20"/>
                <w:lang w:eastAsia="hu-HU"/>
              </w:rPr>
            </w:pPr>
            <w:r w:rsidRPr="008470DE">
              <w:rPr>
                <w:rFonts w:ascii="Times New Roman" w:eastAsia="Times New Roman" w:hAnsi="Times New Roman" w:cs="Times New Roman"/>
                <w:color w:val="000000"/>
                <w:sz w:val="20"/>
                <w:szCs w:val="20"/>
                <w:lang w:eastAsia="hu-HU"/>
              </w:rPr>
              <w:t>33,05</w:t>
            </w:r>
          </w:p>
        </w:tc>
      </w:tr>
      <w:tr w:rsidR="00792F62" w:rsidTr="008D4CFB">
        <w:tc>
          <w:tcPr>
            <w:tcW w:w="2943" w:type="dxa"/>
          </w:tcPr>
          <w:p w:rsidR="00792F62" w:rsidRDefault="00792F62" w:rsidP="008D4CFB">
            <w:pPr>
              <w:pStyle w:val="NormlWeb"/>
              <w:spacing w:before="0" w:beforeAutospacing="0" w:after="20" w:afterAutospacing="0"/>
              <w:jc w:val="both"/>
              <w:rPr>
                <w:color w:val="000000"/>
                <w:sz w:val="22"/>
                <w:szCs w:val="22"/>
              </w:rPr>
            </w:pPr>
            <w:r>
              <w:rPr>
                <w:color w:val="000000"/>
                <w:sz w:val="22"/>
                <w:szCs w:val="22"/>
              </w:rPr>
              <w:t>A telephelyen kívüli rész</w:t>
            </w:r>
          </w:p>
        </w:tc>
        <w:tc>
          <w:tcPr>
            <w:tcW w:w="1418" w:type="dxa"/>
          </w:tcPr>
          <w:p w:rsidR="00792F62" w:rsidRDefault="00792F62" w:rsidP="008D4CFB">
            <w:pPr>
              <w:pStyle w:val="NormlWeb"/>
              <w:spacing w:before="0" w:beforeAutospacing="0" w:after="20" w:afterAutospacing="0"/>
              <w:jc w:val="center"/>
              <w:rPr>
                <w:color w:val="000000"/>
                <w:sz w:val="22"/>
                <w:szCs w:val="22"/>
              </w:rPr>
            </w:pPr>
            <w:r>
              <w:rPr>
                <w:color w:val="000000"/>
                <w:sz w:val="22"/>
                <w:szCs w:val="22"/>
              </w:rPr>
              <w:t>28,7940</w:t>
            </w:r>
          </w:p>
        </w:tc>
        <w:tc>
          <w:tcPr>
            <w:tcW w:w="1276" w:type="dxa"/>
          </w:tcPr>
          <w:p w:rsidR="00792F62" w:rsidRDefault="00792F62" w:rsidP="008D4CFB">
            <w:pPr>
              <w:pStyle w:val="NormlWeb"/>
              <w:spacing w:before="0" w:beforeAutospacing="0" w:after="20" w:afterAutospacing="0"/>
              <w:jc w:val="center"/>
              <w:rPr>
                <w:color w:val="000000"/>
                <w:sz w:val="22"/>
                <w:szCs w:val="22"/>
              </w:rPr>
            </w:pPr>
            <w:r>
              <w:rPr>
                <w:color w:val="000000"/>
                <w:sz w:val="22"/>
                <w:szCs w:val="22"/>
              </w:rPr>
              <w:t>0,287940</w:t>
            </w:r>
          </w:p>
        </w:tc>
        <w:tc>
          <w:tcPr>
            <w:tcW w:w="1701" w:type="dxa"/>
            <w:vAlign w:val="center"/>
          </w:tcPr>
          <w:p w:rsidR="00792F62" w:rsidRPr="008470DE" w:rsidRDefault="00792F62" w:rsidP="008D4CFB">
            <w:pPr>
              <w:ind w:right="454"/>
              <w:jc w:val="right"/>
              <w:rPr>
                <w:rFonts w:ascii="Times New Roman" w:eastAsia="Times New Roman" w:hAnsi="Times New Roman" w:cs="Times New Roman"/>
                <w:color w:val="000000"/>
                <w:sz w:val="20"/>
                <w:szCs w:val="20"/>
                <w:lang w:eastAsia="hu-HU"/>
              </w:rPr>
            </w:pPr>
            <w:r w:rsidRPr="008470DE">
              <w:rPr>
                <w:rFonts w:ascii="Times New Roman" w:eastAsia="Times New Roman" w:hAnsi="Times New Roman" w:cs="Times New Roman"/>
                <w:color w:val="000000"/>
                <w:sz w:val="20"/>
                <w:szCs w:val="20"/>
                <w:lang w:eastAsia="hu-HU"/>
              </w:rPr>
              <w:t>66,95</w:t>
            </w:r>
          </w:p>
        </w:tc>
      </w:tr>
    </w:tbl>
    <w:p w:rsidR="00792F62" w:rsidRDefault="00792F62" w:rsidP="00792F62">
      <w:pPr>
        <w:pStyle w:val="NormlWeb"/>
        <w:spacing w:before="0" w:beforeAutospacing="0" w:after="20" w:afterAutospacing="0"/>
        <w:jc w:val="both"/>
        <w:rPr>
          <w:color w:val="000000"/>
          <w:sz w:val="22"/>
          <w:szCs w:val="22"/>
        </w:rPr>
      </w:pPr>
    </w:p>
    <w:p w:rsidR="00792F62" w:rsidRDefault="00792F62" w:rsidP="00792F62">
      <w:pPr>
        <w:pStyle w:val="NormlWeb"/>
        <w:spacing w:before="0" w:beforeAutospacing="0" w:after="20" w:afterAutospacing="0"/>
        <w:jc w:val="both"/>
        <w:rPr>
          <w:color w:val="000000"/>
          <w:sz w:val="22"/>
          <w:szCs w:val="22"/>
        </w:rPr>
      </w:pPr>
      <w:r>
        <w:rPr>
          <w:color w:val="000000"/>
          <w:sz w:val="22"/>
          <w:szCs w:val="22"/>
        </w:rPr>
        <w:t>A telephely érintett ingatlanai</w:t>
      </w:r>
      <w:r w:rsidR="003C0262">
        <w:rPr>
          <w:color w:val="000000"/>
          <w:sz w:val="22"/>
          <w:szCs w:val="22"/>
        </w:rPr>
        <w:tab/>
      </w:r>
      <w:r w:rsidR="003C0262">
        <w:rPr>
          <w:color w:val="000000"/>
          <w:sz w:val="22"/>
          <w:szCs w:val="22"/>
        </w:rPr>
        <w:tab/>
      </w:r>
      <w:r>
        <w:rPr>
          <w:color w:val="000000"/>
          <w:sz w:val="22"/>
          <w:szCs w:val="22"/>
        </w:rPr>
        <w:t>Teljes területtel</w:t>
      </w:r>
      <w:r>
        <w:rPr>
          <w:color w:val="000000"/>
          <w:sz w:val="22"/>
          <w:szCs w:val="22"/>
        </w:rPr>
        <w:tab/>
      </w:r>
      <w:r>
        <w:rPr>
          <w:color w:val="000000"/>
          <w:sz w:val="22"/>
          <w:szCs w:val="22"/>
        </w:rPr>
        <w:tab/>
        <w:t>1505, 1506/9, 1506/11, 1506/13,</w:t>
      </w:r>
    </w:p>
    <w:p w:rsidR="00792F62" w:rsidRDefault="00792F62" w:rsidP="00792F62">
      <w:pPr>
        <w:pStyle w:val="NormlWeb"/>
        <w:spacing w:before="0" w:beforeAutospacing="0" w:after="20" w:afterAutospacing="0"/>
        <w:jc w:val="both"/>
        <w:rPr>
          <w:color w:val="000000"/>
          <w:sz w:val="22"/>
          <w:szCs w:val="22"/>
        </w:rPr>
      </w:pPr>
      <w:r>
        <w:rPr>
          <w:color w:val="000000"/>
          <w:sz w:val="22"/>
          <w:szCs w:val="22"/>
        </w:rPr>
        <w:tab/>
      </w:r>
      <w:r w:rsidR="003C0262">
        <w:rPr>
          <w:color w:val="000000"/>
          <w:sz w:val="22"/>
          <w:szCs w:val="22"/>
        </w:rPr>
        <w:tab/>
      </w:r>
      <w:r w:rsidR="003C0262">
        <w:rPr>
          <w:color w:val="000000"/>
          <w:sz w:val="22"/>
          <w:szCs w:val="22"/>
        </w:rPr>
        <w:tab/>
      </w:r>
      <w:r w:rsidR="003C0262">
        <w:rPr>
          <w:color w:val="000000"/>
          <w:sz w:val="22"/>
          <w:szCs w:val="22"/>
        </w:rPr>
        <w:tab/>
      </w:r>
      <w:r w:rsidR="003C0262">
        <w:rPr>
          <w:color w:val="000000"/>
          <w:sz w:val="22"/>
          <w:szCs w:val="22"/>
        </w:rPr>
        <w:tab/>
      </w:r>
      <w:r>
        <w:rPr>
          <w:color w:val="000000"/>
          <w:sz w:val="22"/>
          <w:szCs w:val="22"/>
        </w:rPr>
        <w:t>Részterülettel</w:t>
      </w:r>
      <w:r>
        <w:rPr>
          <w:color w:val="000000"/>
          <w:sz w:val="22"/>
          <w:szCs w:val="22"/>
        </w:rPr>
        <w:tab/>
      </w:r>
      <w:r>
        <w:rPr>
          <w:color w:val="000000"/>
          <w:sz w:val="22"/>
          <w:szCs w:val="22"/>
        </w:rPr>
        <w:tab/>
        <w:t>2199, 2028/1, 2028/2</w:t>
      </w:r>
    </w:p>
    <w:p w:rsidR="00792F62" w:rsidRDefault="00792F62" w:rsidP="00792F62">
      <w:pPr>
        <w:pStyle w:val="NormlWeb"/>
        <w:spacing w:before="0" w:beforeAutospacing="0" w:after="20" w:afterAutospacing="0" w:line="360" w:lineRule="auto"/>
        <w:jc w:val="both"/>
        <w:rPr>
          <w:b/>
          <w:color w:val="000000"/>
          <w:sz w:val="25"/>
          <w:szCs w:val="25"/>
        </w:rPr>
      </w:pPr>
    </w:p>
    <w:p w:rsidR="00792F62" w:rsidRDefault="00792F62" w:rsidP="003C0262">
      <w:pPr>
        <w:pStyle w:val="NormlWeb"/>
        <w:spacing w:before="0" w:beforeAutospacing="0" w:after="20" w:afterAutospacing="0"/>
        <w:jc w:val="both"/>
        <w:rPr>
          <w:b/>
          <w:color w:val="000000"/>
          <w:sz w:val="25"/>
          <w:szCs w:val="25"/>
        </w:rPr>
      </w:pPr>
      <w:r>
        <w:rPr>
          <w:b/>
          <w:color w:val="000000"/>
          <w:sz w:val="25"/>
          <w:szCs w:val="25"/>
        </w:rPr>
        <w:t>Az üzemelés teljes hatásterületén levő ingatlanok használata</w:t>
      </w:r>
    </w:p>
    <w:p w:rsidR="003C0262" w:rsidRDefault="003C0262" w:rsidP="003C0262">
      <w:pPr>
        <w:pStyle w:val="NormlWeb"/>
        <w:spacing w:before="0" w:beforeAutospacing="0" w:after="20" w:afterAutospacing="0"/>
        <w:jc w:val="both"/>
        <w:rPr>
          <w:b/>
          <w:color w:val="000000"/>
          <w:sz w:val="25"/>
          <w:szCs w:val="25"/>
        </w:rPr>
      </w:pPr>
    </w:p>
    <w:p w:rsidR="00792F62" w:rsidRPr="008734F1" w:rsidRDefault="00792F62" w:rsidP="00792F62">
      <w:pPr>
        <w:pStyle w:val="NormlWeb"/>
        <w:spacing w:before="0" w:beforeAutospacing="0" w:after="20" w:afterAutospacing="0" w:line="360" w:lineRule="auto"/>
        <w:jc w:val="both"/>
        <w:rPr>
          <w:b/>
          <w:color w:val="000000"/>
          <w:sz w:val="23"/>
          <w:szCs w:val="23"/>
        </w:rPr>
      </w:pPr>
      <w:r>
        <w:rPr>
          <w:b/>
          <w:color w:val="000000"/>
          <w:sz w:val="23"/>
          <w:szCs w:val="23"/>
        </w:rPr>
        <w:t>I</w:t>
      </w:r>
      <w:r w:rsidRPr="008734F1">
        <w:rPr>
          <w:b/>
          <w:color w:val="000000"/>
          <w:sz w:val="23"/>
          <w:szCs w:val="23"/>
        </w:rPr>
        <w:t>pari telephelyek, üzemek</w:t>
      </w:r>
    </w:p>
    <w:tbl>
      <w:tblPr>
        <w:tblStyle w:val="Rcsostblzat"/>
        <w:tblW w:w="0" w:type="auto"/>
        <w:tblLook w:val="04A0"/>
      </w:tblPr>
      <w:tblGrid>
        <w:gridCol w:w="709"/>
        <w:gridCol w:w="1230"/>
        <w:gridCol w:w="1288"/>
        <w:gridCol w:w="992"/>
        <w:gridCol w:w="1418"/>
        <w:gridCol w:w="4218"/>
      </w:tblGrid>
      <w:tr w:rsidR="00792F62" w:rsidRPr="004F7243" w:rsidTr="008D4CFB">
        <w:tc>
          <w:tcPr>
            <w:tcW w:w="709" w:type="dxa"/>
            <w:vMerge w:val="restart"/>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Irány</w:t>
            </w:r>
          </w:p>
        </w:tc>
        <w:tc>
          <w:tcPr>
            <w:tcW w:w="1230" w:type="dxa"/>
            <w:vMerge w:val="restart"/>
            <w:vAlign w:val="center"/>
          </w:tcPr>
          <w:p w:rsidR="00792F62" w:rsidRPr="004F7243" w:rsidRDefault="00792F62" w:rsidP="008D4CFB">
            <w:pPr>
              <w:jc w:val="left"/>
              <w:rPr>
                <w:rFonts w:ascii="Times New Roman" w:hAnsi="Times New Roman" w:cs="Times New Roman"/>
              </w:rPr>
            </w:pPr>
            <w:r w:rsidRPr="004F7243">
              <w:rPr>
                <w:rFonts w:ascii="Times New Roman" w:hAnsi="Times New Roman" w:cs="Times New Roman"/>
              </w:rPr>
              <w:t>Település</w:t>
            </w:r>
          </w:p>
        </w:tc>
        <w:tc>
          <w:tcPr>
            <w:tcW w:w="1288" w:type="dxa"/>
            <w:vMerge w:val="restart"/>
            <w:vAlign w:val="center"/>
          </w:tcPr>
          <w:p w:rsidR="00792F62" w:rsidRPr="004F7243" w:rsidRDefault="00792F62" w:rsidP="008D4CFB">
            <w:pPr>
              <w:jc w:val="left"/>
              <w:rPr>
                <w:rFonts w:ascii="Times New Roman" w:hAnsi="Times New Roman" w:cs="Times New Roman"/>
              </w:rPr>
            </w:pPr>
            <w:r w:rsidRPr="004F7243">
              <w:rPr>
                <w:rFonts w:ascii="Times New Roman" w:hAnsi="Times New Roman" w:cs="Times New Roman"/>
              </w:rPr>
              <w:t>Hel</w:t>
            </w:r>
            <w:r>
              <w:rPr>
                <w:rFonts w:ascii="Times New Roman" w:hAnsi="Times New Roman" w:cs="Times New Roman"/>
              </w:rPr>
              <w:t>yrajzi szám</w:t>
            </w:r>
          </w:p>
        </w:tc>
        <w:tc>
          <w:tcPr>
            <w:tcW w:w="2410" w:type="dxa"/>
            <w:gridSpan w:val="2"/>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Területi besorolás</w:t>
            </w:r>
          </w:p>
        </w:tc>
        <w:tc>
          <w:tcPr>
            <w:tcW w:w="4218" w:type="dxa"/>
            <w:vMerge w:val="restart"/>
            <w:vAlign w:val="center"/>
          </w:tcPr>
          <w:p w:rsidR="00792F62" w:rsidRDefault="00792F62" w:rsidP="008D4CFB">
            <w:pPr>
              <w:jc w:val="left"/>
              <w:rPr>
                <w:rFonts w:ascii="Times New Roman" w:hAnsi="Times New Roman" w:cs="Times New Roman"/>
              </w:rPr>
            </w:pPr>
            <w:r>
              <w:rPr>
                <w:rFonts w:ascii="Times New Roman" w:hAnsi="Times New Roman" w:cs="Times New Roman"/>
              </w:rPr>
              <w:t>Használat</w:t>
            </w:r>
          </w:p>
        </w:tc>
      </w:tr>
      <w:tr w:rsidR="00792F62" w:rsidRPr="004F7243" w:rsidTr="008D4CFB">
        <w:tc>
          <w:tcPr>
            <w:tcW w:w="709" w:type="dxa"/>
            <w:vMerge/>
            <w:vAlign w:val="center"/>
          </w:tcPr>
          <w:p w:rsidR="00792F62" w:rsidRDefault="00792F62" w:rsidP="008D4CFB">
            <w:pPr>
              <w:jc w:val="left"/>
              <w:rPr>
                <w:rFonts w:ascii="Times New Roman" w:hAnsi="Times New Roman" w:cs="Times New Roman"/>
              </w:rPr>
            </w:pPr>
          </w:p>
        </w:tc>
        <w:tc>
          <w:tcPr>
            <w:tcW w:w="1230" w:type="dxa"/>
            <w:vMerge/>
            <w:vAlign w:val="center"/>
          </w:tcPr>
          <w:p w:rsidR="00792F62" w:rsidRDefault="00792F62" w:rsidP="008D4CFB">
            <w:pPr>
              <w:jc w:val="left"/>
              <w:rPr>
                <w:rFonts w:ascii="Times New Roman" w:hAnsi="Times New Roman" w:cs="Times New Roman"/>
              </w:rPr>
            </w:pPr>
          </w:p>
        </w:tc>
        <w:tc>
          <w:tcPr>
            <w:tcW w:w="1288" w:type="dxa"/>
            <w:vMerge/>
            <w:vAlign w:val="center"/>
          </w:tcPr>
          <w:p w:rsidR="00792F62" w:rsidRDefault="00792F62" w:rsidP="008D4CFB">
            <w:pPr>
              <w:jc w:val="left"/>
              <w:rPr>
                <w:rFonts w:ascii="Times New Roman" w:hAnsi="Times New Roman" w:cs="Times New Roman"/>
              </w:rPr>
            </w:pPr>
          </w:p>
        </w:tc>
        <w:tc>
          <w:tcPr>
            <w:tcW w:w="992"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Jele</w:t>
            </w:r>
          </w:p>
        </w:tc>
        <w:tc>
          <w:tcPr>
            <w:tcW w:w="1418"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Megnevezése</w:t>
            </w:r>
          </w:p>
        </w:tc>
        <w:tc>
          <w:tcPr>
            <w:tcW w:w="4218" w:type="dxa"/>
            <w:vMerge/>
            <w:vAlign w:val="center"/>
          </w:tcPr>
          <w:p w:rsidR="00792F62" w:rsidRDefault="00792F62" w:rsidP="008D4CFB">
            <w:pPr>
              <w:jc w:val="left"/>
              <w:rPr>
                <w:rFonts w:ascii="Times New Roman" w:hAnsi="Times New Roman" w:cs="Times New Roman"/>
              </w:rPr>
            </w:pPr>
          </w:p>
        </w:tc>
      </w:tr>
      <w:tr w:rsidR="00792F62" w:rsidRPr="004F7243" w:rsidTr="008D4CFB">
        <w:tc>
          <w:tcPr>
            <w:tcW w:w="709" w:type="dxa"/>
            <w:vMerge w:val="restart"/>
            <w:vAlign w:val="center"/>
          </w:tcPr>
          <w:p w:rsidR="00792F62" w:rsidRDefault="00792F62" w:rsidP="008D4CFB">
            <w:pPr>
              <w:jc w:val="left"/>
              <w:rPr>
                <w:rFonts w:ascii="Times New Roman" w:hAnsi="Times New Roman" w:cs="Times New Roman"/>
              </w:rPr>
            </w:pPr>
            <w:r>
              <w:rPr>
                <w:rFonts w:ascii="Times New Roman" w:hAnsi="Times New Roman" w:cs="Times New Roman"/>
              </w:rPr>
              <w:t>É</w:t>
            </w:r>
          </w:p>
        </w:tc>
        <w:tc>
          <w:tcPr>
            <w:tcW w:w="1230"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Alsózsolca</w:t>
            </w:r>
          </w:p>
        </w:tc>
        <w:tc>
          <w:tcPr>
            <w:tcW w:w="1288"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1522</w:t>
            </w:r>
          </w:p>
        </w:tc>
        <w:tc>
          <w:tcPr>
            <w:tcW w:w="992"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Gip-3</w:t>
            </w:r>
          </w:p>
        </w:tc>
        <w:tc>
          <w:tcPr>
            <w:tcW w:w="1418"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Ipari terület</w:t>
            </w:r>
          </w:p>
        </w:tc>
        <w:tc>
          <w:tcPr>
            <w:tcW w:w="4218"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 xml:space="preserve">Telephely - Veinmayer Kft. </w:t>
            </w:r>
          </w:p>
        </w:tc>
      </w:tr>
      <w:tr w:rsidR="00792F62" w:rsidRPr="004F7243" w:rsidTr="008D4CFB">
        <w:tc>
          <w:tcPr>
            <w:tcW w:w="709" w:type="dxa"/>
            <w:vMerge/>
            <w:vAlign w:val="center"/>
          </w:tcPr>
          <w:p w:rsidR="00792F62" w:rsidRPr="004F7243" w:rsidRDefault="00792F62" w:rsidP="008D4CFB">
            <w:pPr>
              <w:jc w:val="left"/>
              <w:rPr>
                <w:rFonts w:ascii="Times New Roman" w:hAnsi="Times New Roman" w:cs="Times New Roman"/>
              </w:rPr>
            </w:pPr>
          </w:p>
        </w:tc>
        <w:tc>
          <w:tcPr>
            <w:tcW w:w="1230"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Alsózsolca</w:t>
            </w:r>
          </w:p>
        </w:tc>
        <w:tc>
          <w:tcPr>
            <w:tcW w:w="1288"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1506/12</w:t>
            </w:r>
          </w:p>
        </w:tc>
        <w:tc>
          <w:tcPr>
            <w:tcW w:w="992"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Gip-3</w:t>
            </w:r>
          </w:p>
        </w:tc>
        <w:tc>
          <w:tcPr>
            <w:tcW w:w="1418"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Ipari terület</w:t>
            </w:r>
          </w:p>
        </w:tc>
        <w:tc>
          <w:tcPr>
            <w:tcW w:w="4218"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 xml:space="preserve">Telephely - Sanmina Magyarország Kft. </w:t>
            </w:r>
          </w:p>
        </w:tc>
      </w:tr>
      <w:tr w:rsidR="00792F62" w:rsidRPr="004F7243" w:rsidTr="008D4CFB">
        <w:tc>
          <w:tcPr>
            <w:tcW w:w="709" w:type="dxa"/>
            <w:vMerge w:val="restart"/>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Ny</w:t>
            </w:r>
          </w:p>
        </w:tc>
        <w:tc>
          <w:tcPr>
            <w:tcW w:w="1230"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Alsózsolca</w:t>
            </w:r>
          </w:p>
        </w:tc>
        <w:tc>
          <w:tcPr>
            <w:tcW w:w="1288"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1506/14</w:t>
            </w:r>
          </w:p>
        </w:tc>
        <w:tc>
          <w:tcPr>
            <w:tcW w:w="992"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Gip-3</w:t>
            </w:r>
          </w:p>
        </w:tc>
        <w:tc>
          <w:tcPr>
            <w:tcW w:w="1418"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Ipari terület</w:t>
            </w:r>
          </w:p>
        </w:tc>
        <w:tc>
          <w:tcPr>
            <w:tcW w:w="4218"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Telephely -  Avermann-Holvex Kft</w:t>
            </w:r>
          </w:p>
        </w:tc>
      </w:tr>
      <w:tr w:rsidR="00792F62" w:rsidRPr="004F7243" w:rsidTr="008D4CFB">
        <w:tc>
          <w:tcPr>
            <w:tcW w:w="709" w:type="dxa"/>
            <w:vMerge/>
            <w:vAlign w:val="center"/>
          </w:tcPr>
          <w:p w:rsidR="00792F62" w:rsidRPr="004F7243" w:rsidRDefault="00792F62" w:rsidP="008D4CFB">
            <w:pPr>
              <w:jc w:val="left"/>
              <w:rPr>
                <w:rFonts w:ascii="Times New Roman" w:hAnsi="Times New Roman" w:cs="Times New Roman"/>
              </w:rPr>
            </w:pPr>
          </w:p>
        </w:tc>
        <w:tc>
          <w:tcPr>
            <w:tcW w:w="1230"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Alsózsolca</w:t>
            </w:r>
          </w:p>
        </w:tc>
        <w:tc>
          <w:tcPr>
            <w:tcW w:w="1288"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1509</w:t>
            </w:r>
          </w:p>
        </w:tc>
        <w:tc>
          <w:tcPr>
            <w:tcW w:w="992"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Gip-3</w:t>
            </w:r>
          </w:p>
        </w:tc>
        <w:tc>
          <w:tcPr>
            <w:tcW w:w="1418"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Ipari terület</w:t>
            </w:r>
          </w:p>
        </w:tc>
        <w:tc>
          <w:tcPr>
            <w:tcW w:w="4218"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Telephely - Aditech Kft.</w:t>
            </w:r>
          </w:p>
        </w:tc>
      </w:tr>
      <w:tr w:rsidR="00792F62" w:rsidRPr="004F7243" w:rsidTr="008D4CFB">
        <w:tc>
          <w:tcPr>
            <w:tcW w:w="709" w:type="dxa"/>
            <w:vMerge w:val="restart"/>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D</w:t>
            </w:r>
          </w:p>
        </w:tc>
        <w:tc>
          <w:tcPr>
            <w:tcW w:w="1230"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Alsózsolca</w:t>
            </w:r>
          </w:p>
        </w:tc>
        <w:tc>
          <w:tcPr>
            <w:tcW w:w="1288"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1506/3</w:t>
            </w:r>
          </w:p>
        </w:tc>
        <w:tc>
          <w:tcPr>
            <w:tcW w:w="992"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Gip-3</w:t>
            </w:r>
          </w:p>
        </w:tc>
        <w:tc>
          <w:tcPr>
            <w:tcW w:w="1418"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Ipari terület</w:t>
            </w:r>
          </w:p>
        </w:tc>
        <w:tc>
          <w:tcPr>
            <w:tcW w:w="4218"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Telephely - Bentonit 94 Bt, Ongaplast Bt.</w:t>
            </w:r>
          </w:p>
        </w:tc>
      </w:tr>
      <w:tr w:rsidR="00792F62" w:rsidRPr="004F7243" w:rsidTr="008D4CFB">
        <w:tc>
          <w:tcPr>
            <w:tcW w:w="709" w:type="dxa"/>
            <w:vMerge/>
            <w:vAlign w:val="center"/>
          </w:tcPr>
          <w:p w:rsidR="00792F62" w:rsidRDefault="00792F62" w:rsidP="008D4CFB">
            <w:pPr>
              <w:jc w:val="left"/>
              <w:rPr>
                <w:rFonts w:ascii="Times New Roman" w:hAnsi="Times New Roman" w:cs="Times New Roman"/>
              </w:rPr>
            </w:pPr>
          </w:p>
        </w:tc>
        <w:tc>
          <w:tcPr>
            <w:tcW w:w="1230"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Alsózsolca</w:t>
            </w:r>
          </w:p>
        </w:tc>
        <w:tc>
          <w:tcPr>
            <w:tcW w:w="1288"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1508</w:t>
            </w:r>
          </w:p>
        </w:tc>
        <w:tc>
          <w:tcPr>
            <w:tcW w:w="992"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Gip-3</w:t>
            </w:r>
          </w:p>
        </w:tc>
        <w:tc>
          <w:tcPr>
            <w:tcW w:w="1418"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Ipari terület</w:t>
            </w:r>
          </w:p>
        </w:tc>
        <w:tc>
          <w:tcPr>
            <w:tcW w:w="4218"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Telephely -  MSM Gépgyártó Kft.</w:t>
            </w:r>
          </w:p>
        </w:tc>
      </w:tr>
      <w:tr w:rsidR="00792F62" w:rsidRPr="004F7243" w:rsidTr="008D4CFB">
        <w:tc>
          <w:tcPr>
            <w:tcW w:w="709" w:type="dxa"/>
            <w:vMerge/>
            <w:vAlign w:val="center"/>
          </w:tcPr>
          <w:p w:rsidR="00792F62" w:rsidRDefault="00792F62" w:rsidP="008D4CFB">
            <w:pPr>
              <w:jc w:val="left"/>
              <w:rPr>
                <w:rFonts w:ascii="Times New Roman" w:hAnsi="Times New Roman" w:cs="Times New Roman"/>
              </w:rPr>
            </w:pPr>
          </w:p>
        </w:tc>
        <w:tc>
          <w:tcPr>
            <w:tcW w:w="1230"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Alsózsolca</w:t>
            </w:r>
          </w:p>
        </w:tc>
        <w:tc>
          <w:tcPr>
            <w:tcW w:w="1288"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1506/7</w:t>
            </w:r>
          </w:p>
        </w:tc>
        <w:tc>
          <w:tcPr>
            <w:tcW w:w="992"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Gip-3</w:t>
            </w:r>
          </w:p>
        </w:tc>
        <w:tc>
          <w:tcPr>
            <w:tcW w:w="1418"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Ipari terület</w:t>
            </w:r>
          </w:p>
        </w:tc>
        <w:tc>
          <w:tcPr>
            <w:tcW w:w="4218"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Telephely -  MSM Gépgyártó Kft.</w:t>
            </w:r>
          </w:p>
        </w:tc>
      </w:tr>
      <w:tr w:rsidR="00792F62" w:rsidRPr="004F7243" w:rsidTr="008D4CFB">
        <w:tc>
          <w:tcPr>
            <w:tcW w:w="709" w:type="dxa"/>
            <w:vMerge/>
            <w:vAlign w:val="center"/>
          </w:tcPr>
          <w:p w:rsidR="00792F62" w:rsidRDefault="00792F62" w:rsidP="008D4CFB">
            <w:pPr>
              <w:jc w:val="left"/>
              <w:rPr>
                <w:rFonts w:ascii="Times New Roman" w:hAnsi="Times New Roman" w:cs="Times New Roman"/>
              </w:rPr>
            </w:pPr>
          </w:p>
        </w:tc>
        <w:tc>
          <w:tcPr>
            <w:tcW w:w="1230"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Alsózsolca</w:t>
            </w:r>
          </w:p>
        </w:tc>
        <w:tc>
          <w:tcPr>
            <w:tcW w:w="1288"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1506/16</w:t>
            </w:r>
          </w:p>
        </w:tc>
        <w:tc>
          <w:tcPr>
            <w:tcW w:w="992"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Gip-3</w:t>
            </w:r>
          </w:p>
        </w:tc>
        <w:tc>
          <w:tcPr>
            <w:tcW w:w="1418"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Ipari terület</w:t>
            </w:r>
          </w:p>
        </w:tc>
        <w:tc>
          <w:tcPr>
            <w:tcW w:w="4218" w:type="dxa"/>
            <w:vAlign w:val="center"/>
          </w:tcPr>
          <w:p w:rsidR="00792F62" w:rsidRDefault="00792F62" w:rsidP="008D4CFB">
            <w:pPr>
              <w:jc w:val="left"/>
              <w:rPr>
                <w:rFonts w:ascii="Times New Roman" w:hAnsi="Times New Roman" w:cs="Times New Roman"/>
              </w:rPr>
            </w:pPr>
            <w:r>
              <w:rPr>
                <w:rFonts w:ascii="Times New Roman" w:hAnsi="Times New Roman" w:cs="Times New Roman"/>
              </w:rPr>
              <w:t>Telephely -  Baumit Kft.</w:t>
            </w:r>
          </w:p>
        </w:tc>
      </w:tr>
      <w:tr w:rsidR="00792F62" w:rsidRPr="004F7243" w:rsidTr="008D4CFB">
        <w:tc>
          <w:tcPr>
            <w:tcW w:w="709" w:type="dxa"/>
            <w:vMerge/>
            <w:vAlign w:val="center"/>
          </w:tcPr>
          <w:p w:rsidR="00792F62" w:rsidRDefault="00792F62" w:rsidP="008D4CFB">
            <w:pPr>
              <w:jc w:val="left"/>
              <w:rPr>
                <w:rFonts w:ascii="Times New Roman" w:hAnsi="Times New Roman" w:cs="Times New Roman"/>
              </w:rPr>
            </w:pPr>
          </w:p>
        </w:tc>
        <w:tc>
          <w:tcPr>
            <w:tcW w:w="1230"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Alsózsolca</w:t>
            </w:r>
          </w:p>
        </w:tc>
        <w:tc>
          <w:tcPr>
            <w:tcW w:w="1288"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1507</w:t>
            </w:r>
          </w:p>
        </w:tc>
        <w:tc>
          <w:tcPr>
            <w:tcW w:w="992"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Gip-3</w:t>
            </w:r>
          </w:p>
        </w:tc>
        <w:tc>
          <w:tcPr>
            <w:tcW w:w="1418"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Ipari terület</w:t>
            </w:r>
          </w:p>
        </w:tc>
        <w:tc>
          <w:tcPr>
            <w:tcW w:w="4218" w:type="dxa"/>
            <w:vAlign w:val="center"/>
          </w:tcPr>
          <w:p w:rsidR="00792F62" w:rsidRDefault="00792F62" w:rsidP="008D4CFB">
            <w:pPr>
              <w:jc w:val="left"/>
              <w:rPr>
                <w:rFonts w:ascii="Times New Roman" w:hAnsi="Times New Roman" w:cs="Times New Roman"/>
              </w:rPr>
            </w:pPr>
            <w:r>
              <w:rPr>
                <w:rFonts w:ascii="Times New Roman" w:hAnsi="Times New Roman" w:cs="Times New Roman"/>
              </w:rPr>
              <w:t>Szennyvíztisztító, Baumit Kft.</w:t>
            </w:r>
          </w:p>
        </w:tc>
      </w:tr>
      <w:tr w:rsidR="00792F62" w:rsidRPr="004F7243" w:rsidTr="008D4CFB">
        <w:tc>
          <w:tcPr>
            <w:tcW w:w="709" w:type="dxa"/>
            <w:vMerge/>
            <w:vAlign w:val="center"/>
          </w:tcPr>
          <w:p w:rsidR="00792F62" w:rsidRDefault="00792F62" w:rsidP="008D4CFB">
            <w:pPr>
              <w:jc w:val="left"/>
              <w:rPr>
                <w:rFonts w:ascii="Times New Roman" w:hAnsi="Times New Roman" w:cs="Times New Roman"/>
              </w:rPr>
            </w:pPr>
          </w:p>
        </w:tc>
        <w:tc>
          <w:tcPr>
            <w:tcW w:w="1230"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Alsózsolca</w:t>
            </w:r>
          </w:p>
        </w:tc>
        <w:tc>
          <w:tcPr>
            <w:tcW w:w="1288"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1511/1</w:t>
            </w:r>
          </w:p>
        </w:tc>
        <w:tc>
          <w:tcPr>
            <w:tcW w:w="992"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Gip-3</w:t>
            </w:r>
          </w:p>
        </w:tc>
        <w:tc>
          <w:tcPr>
            <w:tcW w:w="1418"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Ipari terület</w:t>
            </w:r>
          </w:p>
        </w:tc>
        <w:tc>
          <w:tcPr>
            <w:tcW w:w="4218" w:type="dxa"/>
            <w:vAlign w:val="center"/>
          </w:tcPr>
          <w:p w:rsidR="00792F62" w:rsidRDefault="00792F62" w:rsidP="008D4CFB">
            <w:pPr>
              <w:jc w:val="left"/>
              <w:rPr>
                <w:rFonts w:ascii="Times New Roman" w:hAnsi="Times New Roman" w:cs="Times New Roman"/>
              </w:rPr>
            </w:pPr>
            <w:r>
              <w:rPr>
                <w:rFonts w:ascii="Times New Roman" w:hAnsi="Times New Roman" w:cs="Times New Roman"/>
              </w:rPr>
              <w:t>Parkoló -  Baumit Kft.</w:t>
            </w:r>
          </w:p>
        </w:tc>
      </w:tr>
      <w:tr w:rsidR="00792F62" w:rsidRPr="004F7243" w:rsidTr="008D4CFB">
        <w:tc>
          <w:tcPr>
            <w:tcW w:w="709" w:type="dxa"/>
            <w:vMerge/>
            <w:vAlign w:val="center"/>
          </w:tcPr>
          <w:p w:rsidR="00792F62" w:rsidRDefault="00792F62" w:rsidP="008D4CFB">
            <w:pPr>
              <w:jc w:val="left"/>
              <w:rPr>
                <w:rFonts w:ascii="Times New Roman" w:hAnsi="Times New Roman" w:cs="Times New Roman"/>
              </w:rPr>
            </w:pPr>
          </w:p>
        </w:tc>
        <w:tc>
          <w:tcPr>
            <w:tcW w:w="1230"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Alsózsolca</w:t>
            </w:r>
          </w:p>
        </w:tc>
        <w:tc>
          <w:tcPr>
            <w:tcW w:w="1288"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1511/3</w:t>
            </w:r>
          </w:p>
        </w:tc>
        <w:tc>
          <w:tcPr>
            <w:tcW w:w="992"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Gip-3</w:t>
            </w:r>
          </w:p>
        </w:tc>
        <w:tc>
          <w:tcPr>
            <w:tcW w:w="1418"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Ipari terület</w:t>
            </w:r>
          </w:p>
        </w:tc>
        <w:tc>
          <w:tcPr>
            <w:tcW w:w="4218" w:type="dxa"/>
            <w:vMerge w:val="restart"/>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 xml:space="preserve">Telephely -  </w:t>
            </w:r>
            <w:r w:rsidRPr="0087721F">
              <w:rPr>
                <w:rFonts w:ascii="Times New Roman" w:eastAsia="Times New Roman" w:hAnsi="Times New Roman" w:cs="Times New Roman"/>
                <w:color w:val="000000"/>
                <w:lang w:eastAsia="hu-HU"/>
              </w:rPr>
              <w:t>SW Umwelttechnik Magyarország Kft.</w:t>
            </w:r>
          </w:p>
        </w:tc>
      </w:tr>
      <w:tr w:rsidR="00792F62" w:rsidRPr="004F7243" w:rsidTr="008D4CFB">
        <w:tc>
          <w:tcPr>
            <w:tcW w:w="709" w:type="dxa"/>
            <w:vMerge/>
            <w:vAlign w:val="center"/>
          </w:tcPr>
          <w:p w:rsidR="00792F62" w:rsidRDefault="00792F62" w:rsidP="008D4CFB">
            <w:pPr>
              <w:jc w:val="left"/>
              <w:rPr>
                <w:rFonts w:ascii="Times New Roman" w:hAnsi="Times New Roman" w:cs="Times New Roman"/>
              </w:rPr>
            </w:pPr>
          </w:p>
        </w:tc>
        <w:tc>
          <w:tcPr>
            <w:tcW w:w="1230"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Alsózsolca</w:t>
            </w:r>
          </w:p>
        </w:tc>
        <w:tc>
          <w:tcPr>
            <w:tcW w:w="1288"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1510</w:t>
            </w:r>
          </w:p>
        </w:tc>
        <w:tc>
          <w:tcPr>
            <w:tcW w:w="992"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Gip-3</w:t>
            </w:r>
          </w:p>
        </w:tc>
        <w:tc>
          <w:tcPr>
            <w:tcW w:w="1418"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Ipari terület</w:t>
            </w:r>
          </w:p>
        </w:tc>
        <w:tc>
          <w:tcPr>
            <w:tcW w:w="4218" w:type="dxa"/>
            <w:vMerge/>
            <w:vAlign w:val="center"/>
          </w:tcPr>
          <w:p w:rsidR="00792F62" w:rsidRPr="004F7243" w:rsidRDefault="00792F62" w:rsidP="008D4CFB">
            <w:pPr>
              <w:jc w:val="left"/>
              <w:rPr>
                <w:rFonts w:ascii="Times New Roman" w:hAnsi="Times New Roman" w:cs="Times New Roman"/>
              </w:rPr>
            </w:pPr>
          </w:p>
        </w:tc>
      </w:tr>
      <w:tr w:rsidR="00792F62" w:rsidRPr="004F7243" w:rsidTr="008D4CFB">
        <w:tc>
          <w:tcPr>
            <w:tcW w:w="709" w:type="dxa"/>
            <w:vMerge w:val="restart"/>
            <w:vAlign w:val="center"/>
          </w:tcPr>
          <w:p w:rsidR="00792F62" w:rsidRDefault="00792F62" w:rsidP="008D4CFB">
            <w:pPr>
              <w:jc w:val="left"/>
              <w:rPr>
                <w:rFonts w:ascii="Times New Roman" w:hAnsi="Times New Roman" w:cs="Times New Roman"/>
              </w:rPr>
            </w:pPr>
            <w:r>
              <w:rPr>
                <w:rFonts w:ascii="Times New Roman" w:hAnsi="Times New Roman" w:cs="Times New Roman"/>
              </w:rPr>
              <w:t>K</w:t>
            </w:r>
          </w:p>
        </w:tc>
        <w:tc>
          <w:tcPr>
            <w:tcW w:w="1230"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Alsózsolca</w:t>
            </w:r>
          </w:p>
        </w:tc>
        <w:tc>
          <w:tcPr>
            <w:tcW w:w="1288"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1506/4</w:t>
            </w:r>
          </w:p>
        </w:tc>
        <w:tc>
          <w:tcPr>
            <w:tcW w:w="992"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Gip-3</w:t>
            </w:r>
          </w:p>
        </w:tc>
        <w:tc>
          <w:tcPr>
            <w:tcW w:w="1418"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Ipari terület</w:t>
            </w:r>
          </w:p>
        </w:tc>
        <w:tc>
          <w:tcPr>
            <w:tcW w:w="4218"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 xml:space="preserve">Transzformátor állomás </w:t>
            </w:r>
          </w:p>
        </w:tc>
      </w:tr>
      <w:tr w:rsidR="00792F62" w:rsidRPr="004F7243" w:rsidTr="008D4CFB">
        <w:tc>
          <w:tcPr>
            <w:tcW w:w="709" w:type="dxa"/>
            <w:vMerge/>
            <w:vAlign w:val="center"/>
          </w:tcPr>
          <w:p w:rsidR="00792F62" w:rsidRDefault="00792F62" w:rsidP="008D4CFB">
            <w:pPr>
              <w:jc w:val="left"/>
              <w:rPr>
                <w:rFonts w:ascii="Times New Roman" w:hAnsi="Times New Roman" w:cs="Times New Roman"/>
              </w:rPr>
            </w:pPr>
          </w:p>
        </w:tc>
        <w:tc>
          <w:tcPr>
            <w:tcW w:w="1230"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Alsózsolca</w:t>
            </w:r>
          </w:p>
        </w:tc>
        <w:tc>
          <w:tcPr>
            <w:tcW w:w="1288"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094/1 b</w:t>
            </w:r>
          </w:p>
        </w:tc>
        <w:tc>
          <w:tcPr>
            <w:tcW w:w="992" w:type="dxa"/>
            <w:vAlign w:val="center"/>
          </w:tcPr>
          <w:p w:rsidR="00792F62" w:rsidRDefault="00792F62" w:rsidP="008D4CFB">
            <w:pPr>
              <w:jc w:val="left"/>
              <w:rPr>
                <w:rFonts w:ascii="Times New Roman" w:hAnsi="Times New Roman" w:cs="Times New Roman"/>
              </w:rPr>
            </w:pPr>
            <w:r>
              <w:rPr>
                <w:rFonts w:ascii="Times New Roman" w:hAnsi="Times New Roman" w:cs="Times New Roman"/>
              </w:rPr>
              <w:t>Zkp</w:t>
            </w:r>
          </w:p>
        </w:tc>
        <w:tc>
          <w:tcPr>
            <w:tcW w:w="1418" w:type="dxa"/>
            <w:vAlign w:val="center"/>
          </w:tcPr>
          <w:p w:rsidR="00792F62" w:rsidRDefault="00792F62" w:rsidP="008D4CFB">
            <w:pPr>
              <w:jc w:val="left"/>
              <w:rPr>
                <w:rFonts w:ascii="Times New Roman" w:hAnsi="Times New Roman" w:cs="Times New Roman"/>
              </w:rPr>
            </w:pPr>
            <w:r>
              <w:rPr>
                <w:rFonts w:ascii="Times New Roman" w:hAnsi="Times New Roman" w:cs="Times New Roman"/>
              </w:rPr>
              <w:t xml:space="preserve">Zöldterület </w:t>
            </w:r>
          </w:p>
        </w:tc>
        <w:tc>
          <w:tcPr>
            <w:tcW w:w="4218" w:type="dxa"/>
            <w:vAlign w:val="center"/>
          </w:tcPr>
          <w:p w:rsidR="00792F62" w:rsidRDefault="00792F62" w:rsidP="008D4CFB">
            <w:pPr>
              <w:jc w:val="left"/>
              <w:rPr>
                <w:rFonts w:ascii="Times New Roman" w:hAnsi="Times New Roman" w:cs="Times New Roman"/>
              </w:rPr>
            </w:pPr>
            <w:r>
              <w:rPr>
                <w:rFonts w:ascii="Times New Roman" w:hAnsi="Times New Roman" w:cs="Times New Roman"/>
              </w:rPr>
              <w:t>Tervezett közpark</w:t>
            </w:r>
          </w:p>
        </w:tc>
      </w:tr>
    </w:tbl>
    <w:p w:rsidR="00792F62" w:rsidRDefault="00792F62" w:rsidP="00792F62">
      <w:pPr>
        <w:spacing w:line="240" w:lineRule="auto"/>
        <w:rPr>
          <w:rFonts w:ascii="Times New Roman" w:hAnsi="Times New Roman" w:cs="Times New Roman"/>
        </w:rPr>
      </w:pPr>
    </w:p>
    <w:p w:rsidR="00792F62" w:rsidRDefault="00792F62" w:rsidP="00792F62">
      <w:pPr>
        <w:pStyle w:val="NormlWeb"/>
        <w:spacing w:before="0" w:beforeAutospacing="0" w:after="20" w:afterAutospacing="0"/>
        <w:jc w:val="both"/>
        <w:rPr>
          <w:color w:val="000000"/>
          <w:sz w:val="22"/>
          <w:szCs w:val="22"/>
        </w:rPr>
      </w:pPr>
      <w:r w:rsidRPr="004D3038">
        <w:rPr>
          <w:color w:val="000000"/>
          <w:sz w:val="22"/>
          <w:szCs w:val="22"/>
        </w:rPr>
        <w:t xml:space="preserve">Az iparterületen </w:t>
      </w:r>
      <w:r>
        <w:rPr>
          <w:color w:val="000000"/>
          <w:sz w:val="22"/>
          <w:szCs w:val="22"/>
        </w:rPr>
        <w:t>üzemelő telephelyek környezeti hatása kismértékű, légszennyező anyagokat csak a Sanmina Magyarország Kft,  a Baumit Kft és az Umwelttechnik Kft bocsát ki kisebb mennyiségben, ezért a kőzetgyapot szigetelőanyag gyártó üzemből kibocsátott légszennyező anyagok hatását nem növelik.</w:t>
      </w:r>
    </w:p>
    <w:p w:rsidR="00792F62" w:rsidRDefault="00792F62" w:rsidP="00792F62">
      <w:pPr>
        <w:pStyle w:val="NormlWeb"/>
        <w:spacing w:before="0" w:beforeAutospacing="0" w:after="20" w:afterAutospacing="0"/>
        <w:jc w:val="both"/>
        <w:rPr>
          <w:color w:val="000000"/>
          <w:sz w:val="22"/>
          <w:szCs w:val="22"/>
        </w:rPr>
      </w:pPr>
    </w:p>
    <w:p w:rsidR="00792F62" w:rsidRPr="00366B71" w:rsidRDefault="00792F62" w:rsidP="00792F62">
      <w:pPr>
        <w:pStyle w:val="NormlWeb"/>
        <w:spacing w:before="0" w:beforeAutospacing="0" w:after="20" w:afterAutospacing="0"/>
        <w:jc w:val="both"/>
        <w:rPr>
          <w:i/>
          <w:color w:val="000000"/>
          <w:sz w:val="22"/>
          <w:szCs w:val="22"/>
        </w:rPr>
      </w:pPr>
      <w:r w:rsidRPr="00366B71">
        <w:rPr>
          <w:i/>
          <w:color w:val="000000"/>
          <w:sz w:val="22"/>
          <w:szCs w:val="22"/>
        </w:rPr>
        <w:t>A kőzetgyapot gyártó üzem pontforrásai közül kilenc pontforrás bocsát ki nitrogén-oxidokat (NO és NO</w:t>
      </w:r>
      <w:r w:rsidRPr="008734F1">
        <w:rPr>
          <w:i/>
          <w:color w:val="000000"/>
          <w:sz w:val="22"/>
          <w:szCs w:val="22"/>
          <w:vertAlign w:val="subscript"/>
        </w:rPr>
        <w:t>2</w:t>
      </w:r>
      <w:r w:rsidRPr="00366B71">
        <w:rPr>
          <w:i/>
          <w:color w:val="000000"/>
          <w:sz w:val="22"/>
          <w:szCs w:val="22"/>
        </w:rPr>
        <w:t>), közülük öt pontforrás (P6-P10) emellett ammóniát is bocsát a környezetbe, így a hatásterületen a nitrogén-oxidok az ammóniával sót képez</w:t>
      </w:r>
      <w:r>
        <w:rPr>
          <w:i/>
          <w:color w:val="000000"/>
          <w:sz w:val="22"/>
          <w:szCs w:val="22"/>
        </w:rPr>
        <w:t>nek</w:t>
      </w:r>
      <w:r w:rsidRPr="00366B71">
        <w:rPr>
          <w:i/>
          <w:color w:val="000000"/>
          <w:sz w:val="22"/>
          <w:szCs w:val="22"/>
        </w:rPr>
        <w:t>, és kiülepsz</w:t>
      </w:r>
      <w:r>
        <w:rPr>
          <w:i/>
          <w:color w:val="000000"/>
          <w:sz w:val="22"/>
          <w:szCs w:val="22"/>
        </w:rPr>
        <w:t>ene</w:t>
      </w:r>
      <w:r w:rsidRPr="00366B71">
        <w:rPr>
          <w:i/>
          <w:color w:val="000000"/>
          <w:sz w:val="22"/>
          <w:szCs w:val="22"/>
        </w:rPr>
        <w:t>k a környezetbe.  Ez a kölcsönhatás kedvezően befolyásolja a hatásterület levegőminőségét.</w:t>
      </w:r>
      <w:r>
        <w:rPr>
          <w:i/>
          <w:color w:val="000000"/>
          <w:sz w:val="22"/>
          <w:szCs w:val="22"/>
        </w:rPr>
        <w:t xml:space="preserve"> A környező területek nagy arányban mezőgazdasági művelésűek, így a kicsapódó ammónium-nitrát tápanyagként hasznosul.</w:t>
      </w:r>
    </w:p>
    <w:p w:rsidR="003C0262" w:rsidRDefault="003C0262" w:rsidP="00792F62">
      <w:pPr>
        <w:pStyle w:val="NormlWeb"/>
        <w:spacing w:before="0" w:beforeAutospacing="0" w:after="20" w:afterAutospacing="0" w:line="360" w:lineRule="auto"/>
        <w:jc w:val="both"/>
        <w:rPr>
          <w:b/>
          <w:color w:val="000000"/>
          <w:sz w:val="25"/>
          <w:szCs w:val="25"/>
        </w:rPr>
      </w:pPr>
    </w:p>
    <w:p w:rsidR="00792F62" w:rsidRDefault="00792F62" w:rsidP="00792F62">
      <w:pPr>
        <w:pStyle w:val="NormlWeb"/>
        <w:spacing w:before="0" w:beforeAutospacing="0" w:after="20" w:afterAutospacing="0" w:line="360" w:lineRule="auto"/>
        <w:jc w:val="both"/>
        <w:rPr>
          <w:b/>
          <w:color w:val="000000"/>
          <w:sz w:val="25"/>
          <w:szCs w:val="25"/>
        </w:rPr>
      </w:pPr>
      <w:r>
        <w:rPr>
          <w:b/>
          <w:color w:val="000000"/>
          <w:sz w:val="25"/>
          <w:szCs w:val="25"/>
        </w:rPr>
        <w:t>Zárt kertek, s</w:t>
      </w:r>
      <w:r w:rsidRPr="00EA28BF">
        <w:rPr>
          <w:b/>
          <w:color w:val="000000"/>
          <w:sz w:val="25"/>
          <w:szCs w:val="25"/>
        </w:rPr>
        <w:t>zántóterületek</w:t>
      </w:r>
      <w:r>
        <w:rPr>
          <w:b/>
          <w:color w:val="000000"/>
          <w:sz w:val="25"/>
          <w:szCs w:val="25"/>
        </w:rPr>
        <w:t>, zöldterület</w:t>
      </w:r>
    </w:p>
    <w:tbl>
      <w:tblPr>
        <w:tblStyle w:val="Rcsostblzat"/>
        <w:tblW w:w="0" w:type="auto"/>
        <w:tblLook w:val="04A0"/>
      </w:tblPr>
      <w:tblGrid>
        <w:gridCol w:w="705"/>
        <w:gridCol w:w="1223"/>
        <w:gridCol w:w="1249"/>
        <w:gridCol w:w="935"/>
        <w:gridCol w:w="1778"/>
        <w:gridCol w:w="3397"/>
      </w:tblGrid>
      <w:tr w:rsidR="00792F62" w:rsidRPr="004F7243" w:rsidTr="00792F62">
        <w:tc>
          <w:tcPr>
            <w:tcW w:w="705" w:type="dxa"/>
            <w:vMerge w:val="restart"/>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Irány</w:t>
            </w:r>
          </w:p>
        </w:tc>
        <w:tc>
          <w:tcPr>
            <w:tcW w:w="1223" w:type="dxa"/>
            <w:vMerge w:val="restart"/>
            <w:vAlign w:val="center"/>
          </w:tcPr>
          <w:p w:rsidR="00792F62" w:rsidRPr="004F7243" w:rsidRDefault="00792F62" w:rsidP="008D4CFB">
            <w:pPr>
              <w:jc w:val="left"/>
              <w:rPr>
                <w:rFonts w:ascii="Times New Roman" w:hAnsi="Times New Roman" w:cs="Times New Roman"/>
              </w:rPr>
            </w:pPr>
            <w:r w:rsidRPr="004F7243">
              <w:rPr>
                <w:rFonts w:ascii="Times New Roman" w:hAnsi="Times New Roman" w:cs="Times New Roman"/>
              </w:rPr>
              <w:t>Település</w:t>
            </w:r>
          </w:p>
        </w:tc>
        <w:tc>
          <w:tcPr>
            <w:tcW w:w="1249" w:type="dxa"/>
            <w:vMerge w:val="restart"/>
            <w:vAlign w:val="center"/>
          </w:tcPr>
          <w:p w:rsidR="00792F62" w:rsidRPr="004F7243" w:rsidRDefault="00792F62" w:rsidP="008D4CFB">
            <w:pPr>
              <w:jc w:val="left"/>
              <w:rPr>
                <w:rFonts w:ascii="Times New Roman" w:hAnsi="Times New Roman" w:cs="Times New Roman"/>
              </w:rPr>
            </w:pPr>
            <w:r w:rsidRPr="004F7243">
              <w:rPr>
                <w:rFonts w:ascii="Times New Roman" w:hAnsi="Times New Roman" w:cs="Times New Roman"/>
              </w:rPr>
              <w:t>Hel</w:t>
            </w:r>
            <w:r>
              <w:rPr>
                <w:rFonts w:ascii="Times New Roman" w:hAnsi="Times New Roman" w:cs="Times New Roman"/>
              </w:rPr>
              <w:t>yrajzi szám</w:t>
            </w:r>
          </w:p>
        </w:tc>
        <w:tc>
          <w:tcPr>
            <w:tcW w:w="2713" w:type="dxa"/>
            <w:gridSpan w:val="2"/>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Területi besorolás</w:t>
            </w:r>
          </w:p>
        </w:tc>
        <w:tc>
          <w:tcPr>
            <w:tcW w:w="3397" w:type="dxa"/>
            <w:vMerge w:val="restart"/>
            <w:vAlign w:val="center"/>
          </w:tcPr>
          <w:p w:rsidR="00792F62" w:rsidRDefault="00792F62" w:rsidP="008D4CFB">
            <w:pPr>
              <w:jc w:val="left"/>
              <w:rPr>
                <w:rFonts w:ascii="Times New Roman" w:hAnsi="Times New Roman" w:cs="Times New Roman"/>
              </w:rPr>
            </w:pPr>
            <w:r>
              <w:rPr>
                <w:rFonts w:ascii="Times New Roman" w:hAnsi="Times New Roman" w:cs="Times New Roman"/>
              </w:rPr>
              <w:t>Használat</w:t>
            </w:r>
          </w:p>
        </w:tc>
      </w:tr>
      <w:tr w:rsidR="00792F62" w:rsidRPr="004F7243" w:rsidTr="00792F62">
        <w:tc>
          <w:tcPr>
            <w:tcW w:w="705" w:type="dxa"/>
            <w:vMerge/>
            <w:vAlign w:val="center"/>
          </w:tcPr>
          <w:p w:rsidR="00792F62" w:rsidRDefault="00792F62" w:rsidP="008D4CFB">
            <w:pPr>
              <w:jc w:val="left"/>
              <w:rPr>
                <w:rFonts w:ascii="Times New Roman" w:hAnsi="Times New Roman" w:cs="Times New Roman"/>
              </w:rPr>
            </w:pPr>
          </w:p>
        </w:tc>
        <w:tc>
          <w:tcPr>
            <w:tcW w:w="1223" w:type="dxa"/>
            <w:vMerge/>
            <w:vAlign w:val="center"/>
          </w:tcPr>
          <w:p w:rsidR="00792F62" w:rsidRDefault="00792F62" w:rsidP="008D4CFB">
            <w:pPr>
              <w:jc w:val="left"/>
              <w:rPr>
                <w:rFonts w:ascii="Times New Roman" w:hAnsi="Times New Roman" w:cs="Times New Roman"/>
              </w:rPr>
            </w:pPr>
          </w:p>
        </w:tc>
        <w:tc>
          <w:tcPr>
            <w:tcW w:w="1249" w:type="dxa"/>
            <w:vMerge/>
            <w:vAlign w:val="center"/>
          </w:tcPr>
          <w:p w:rsidR="00792F62" w:rsidRDefault="00792F62" w:rsidP="008D4CFB">
            <w:pPr>
              <w:jc w:val="left"/>
              <w:rPr>
                <w:rFonts w:ascii="Times New Roman" w:hAnsi="Times New Roman" w:cs="Times New Roman"/>
              </w:rPr>
            </w:pPr>
          </w:p>
        </w:tc>
        <w:tc>
          <w:tcPr>
            <w:tcW w:w="935"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Jele</w:t>
            </w:r>
          </w:p>
        </w:tc>
        <w:tc>
          <w:tcPr>
            <w:tcW w:w="1778"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Megnevezése</w:t>
            </w:r>
          </w:p>
        </w:tc>
        <w:tc>
          <w:tcPr>
            <w:tcW w:w="3397" w:type="dxa"/>
            <w:vMerge/>
            <w:vAlign w:val="center"/>
          </w:tcPr>
          <w:p w:rsidR="00792F62" w:rsidRDefault="00792F62" w:rsidP="008D4CFB">
            <w:pPr>
              <w:jc w:val="left"/>
              <w:rPr>
                <w:rFonts w:ascii="Times New Roman" w:hAnsi="Times New Roman" w:cs="Times New Roman"/>
              </w:rPr>
            </w:pPr>
          </w:p>
        </w:tc>
      </w:tr>
      <w:tr w:rsidR="00792F62" w:rsidRPr="004F7243" w:rsidTr="00792F62">
        <w:tc>
          <w:tcPr>
            <w:tcW w:w="705" w:type="dxa"/>
            <w:vMerge w:val="restart"/>
            <w:vAlign w:val="center"/>
          </w:tcPr>
          <w:p w:rsidR="00792F62" w:rsidRDefault="00792F62" w:rsidP="008D4CFB">
            <w:pPr>
              <w:jc w:val="left"/>
              <w:rPr>
                <w:rFonts w:ascii="Times New Roman" w:hAnsi="Times New Roman" w:cs="Times New Roman"/>
              </w:rPr>
            </w:pPr>
            <w:r>
              <w:rPr>
                <w:rFonts w:ascii="Times New Roman" w:hAnsi="Times New Roman" w:cs="Times New Roman"/>
              </w:rPr>
              <w:t>É</w:t>
            </w:r>
          </w:p>
        </w:tc>
        <w:tc>
          <w:tcPr>
            <w:tcW w:w="1223"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Alsózsolca</w:t>
            </w:r>
          </w:p>
        </w:tc>
        <w:tc>
          <w:tcPr>
            <w:tcW w:w="1249"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1523</w:t>
            </w:r>
          </w:p>
        </w:tc>
        <w:tc>
          <w:tcPr>
            <w:tcW w:w="935"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Gip-3</w:t>
            </w:r>
          </w:p>
        </w:tc>
        <w:tc>
          <w:tcPr>
            <w:tcW w:w="1778"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Ipari terület</w:t>
            </w:r>
          </w:p>
        </w:tc>
        <w:tc>
          <w:tcPr>
            <w:tcW w:w="3397"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Szántó</w:t>
            </w:r>
          </w:p>
        </w:tc>
      </w:tr>
      <w:tr w:rsidR="00792F62" w:rsidRPr="004F7243" w:rsidTr="00792F62">
        <w:tc>
          <w:tcPr>
            <w:tcW w:w="705" w:type="dxa"/>
            <w:vMerge/>
            <w:vAlign w:val="center"/>
          </w:tcPr>
          <w:p w:rsidR="00792F62" w:rsidRDefault="00792F62" w:rsidP="008D4CFB">
            <w:pPr>
              <w:jc w:val="left"/>
              <w:rPr>
                <w:rFonts w:ascii="Times New Roman" w:hAnsi="Times New Roman" w:cs="Times New Roman"/>
              </w:rPr>
            </w:pPr>
          </w:p>
        </w:tc>
        <w:tc>
          <w:tcPr>
            <w:tcW w:w="1223"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Alsózsolca</w:t>
            </w:r>
          </w:p>
        </w:tc>
        <w:tc>
          <w:tcPr>
            <w:tcW w:w="1249"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097/31</w:t>
            </w:r>
          </w:p>
        </w:tc>
        <w:tc>
          <w:tcPr>
            <w:tcW w:w="935"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Gip-3</w:t>
            </w:r>
          </w:p>
        </w:tc>
        <w:tc>
          <w:tcPr>
            <w:tcW w:w="1778"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Ipari terület</w:t>
            </w:r>
          </w:p>
        </w:tc>
        <w:tc>
          <w:tcPr>
            <w:tcW w:w="3397"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 xml:space="preserve">Szántó </w:t>
            </w:r>
          </w:p>
        </w:tc>
      </w:tr>
      <w:tr w:rsidR="00792F62" w:rsidRPr="004F7243" w:rsidTr="00792F62">
        <w:tc>
          <w:tcPr>
            <w:tcW w:w="705" w:type="dxa"/>
            <w:vMerge/>
            <w:vAlign w:val="center"/>
          </w:tcPr>
          <w:p w:rsidR="00792F62" w:rsidRDefault="00792F62" w:rsidP="008D4CFB">
            <w:pPr>
              <w:jc w:val="left"/>
              <w:rPr>
                <w:rFonts w:ascii="Times New Roman" w:hAnsi="Times New Roman" w:cs="Times New Roman"/>
              </w:rPr>
            </w:pPr>
          </w:p>
        </w:tc>
        <w:tc>
          <w:tcPr>
            <w:tcW w:w="1223"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Alsózsolca</w:t>
            </w:r>
          </w:p>
        </w:tc>
        <w:tc>
          <w:tcPr>
            <w:tcW w:w="1249"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1521</w:t>
            </w:r>
          </w:p>
        </w:tc>
        <w:tc>
          <w:tcPr>
            <w:tcW w:w="935"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Gip-3</w:t>
            </w:r>
          </w:p>
        </w:tc>
        <w:tc>
          <w:tcPr>
            <w:tcW w:w="1778"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Ipari terület</w:t>
            </w:r>
          </w:p>
        </w:tc>
        <w:tc>
          <w:tcPr>
            <w:tcW w:w="3397"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 xml:space="preserve">Szántó </w:t>
            </w:r>
          </w:p>
        </w:tc>
      </w:tr>
      <w:tr w:rsidR="00792F62" w:rsidRPr="004F7243" w:rsidTr="00792F62">
        <w:tc>
          <w:tcPr>
            <w:tcW w:w="705" w:type="dxa"/>
            <w:vMerge/>
            <w:vAlign w:val="center"/>
          </w:tcPr>
          <w:p w:rsidR="00792F62" w:rsidRDefault="00792F62" w:rsidP="008D4CFB">
            <w:pPr>
              <w:jc w:val="left"/>
              <w:rPr>
                <w:rFonts w:ascii="Times New Roman" w:hAnsi="Times New Roman" w:cs="Times New Roman"/>
              </w:rPr>
            </w:pPr>
          </w:p>
        </w:tc>
        <w:tc>
          <w:tcPr>
            <w:tcW w:w="1223"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Alsózsolca</w:t>
            </w:r>
          </w:p>
        </w:tc>
        <w:tc>
          <w:tcPr>
            <w:tcW w:w="1249"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097/16</w:t>
            </w:r>
          </w:p>
        </w:tc>
        <w:tc>
          <w:tcPr>
            <w:tcW w:w="935"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Gip-3</w:t>
            </w:r>
          </w:p>
        </w:tc>
        <w:tc>
          <w:tcPr>
            <w:tcW w:w="1778"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Ipari terület</w:t>
            </w:r>
          </w:p>
        </w:tc>
        <w:tc>
          <w:tcPr>
            <w:tcW w:w="3397"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 xml:space="preserve">Szántó </w:t>
            </w:r>
          </w:p>
        </w:tc>
      </w:tr>
      <w:tr w:rsidR="00792F62" w:rsidRPr="004F7243" w:rsidTr="00792F62">
        <w:tc>
          <w:tcPr>
            <w:tcW w:w="705" w:type="dxa"/>
            <w:vMerge/>
            <w:vAlign w:val="center"/>
          </w:tcPr>
          <w:p w:rsidR="00792F62" w:rsidRPr="004F7243" w:rsidRDefault="00792F62" w:rsidP="008D4CFB">
            <w:pPr>
              <w:jc w:val="left"/>
              <w:rPr>
                <w:rFonts w:ascii="Times New Roman" w:hAnsi="Times New Roman" w:cs="Times New Roman"/>
              </w:rPr>
            </w:pPr>
          </w:p>
        </w:tc>
        <w:tc>
          <w:tcPr>
            <w:tcW w:w="1223"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Alsózsolca</w:t>
            </w:r>
          </w:p>
        </w:tc>
        <w:tc>
          <w:tcPr>
            <w:tcW w:w="1249"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097/15</w:t>
            </w:r>
          </w:p>
        </w:tc>
        <w:tc>
          <w:tcPr>
            <w:tcW w:w="935"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Gip-3</w:t>
            </w:r>
          </w:p>
        </w:tc>
        <w:tc>
          <w:tcPr>
            <w:tcW w:w="1778"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Ipari terület</w:t>
            </w:r>
          </w:p>
        </w:tc>
        <w:tc>
          <w:tcPr>
            <w:tcW w:w="3397"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 xml:space="preserve">Szántó </w:t>
            </w:r>
          </w:p>
        </w:tc>
      </w:tr>
      <w:tr w:rsidR="00792F62" w:rsidRPr="004F7243" w:rsidTr="00792F62">
        <w:tc>
          <w:tcPr>
            <w:tcW w:w="705" w:type="dxa"/>
            <w:vMerge/>
            <w:vAlign w:val="center"/>
          </w:tcPr>
          <w:p w:rsidR="00792F62" w:rsidRPr="004F7243" w:rsidRDefault="00792F62" w:rsidP="008D4CFB">
            <w:pPr>
              <w:jc w:val="left"/>
              <w:rPr>
                <w:rFonts w:ascii="Times New Roman" w:hAnsi="Times New Roman" w:cs="Times New Roman"/>
              </w:rPr>
            </w:pPr>
          </w:p>
        </w:tc>
        <w:tc>
          <w:tcPr>
            <w:tcW w:w="1223"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Alsózsolca</w:t>
            </w:r>
          </w:p>
        </w:tc>
        <w:tc>
          <w:tcPr>
            <w:tcW w:w="1249"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097/14</w:t>
            </w:r>
          </w:p>
        </w:tc>
        <w:tc>
          <w:tcPr>
            <w:tcW w:w="935"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Gip-3</w:t>
            </w:r>
          </w:p>
        </w:tc>
        <w:tc>
          <w:tcPr>
            <w:tcW w:w="1778"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Ipari terület</w:t>
            </w:r>
          </w:p>
        </w:tc>
        <w:tc>
          <w:tcPr>
            <w:tcW w:w="3397"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 xml:space="preserve">Szántó </w:t>
            </w:r>
          </w:p>
        </w:tc>
      </w:tr>
      <w:tr w:rsidR="00792F62" w:rsidRPr="004F7243" w:rsidTr="00792F62">
        <w:tc>
          <w:tcPr>
            <w:tcW w:w="705"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Ny</w:t>
            </w:r>
          </w:p>
        </w:tc>
        <w:tc>
          <w:tcPr>
            <w:tcW w:w="1223"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Alsózsolca</w:t>
            </w:r>
          </w:p>
        </w:tc>
        <w:tc>
          <w:tcPr>
            <w:tcW w:w="1249"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2200/6-20</w:t>
            </w:r>
          </w:p>
        </w:tc>
        <w:tc>
          <w:tcPr>
            <w:tcW w:w="935"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Gip-3</w:t>
            </w:r>
          </w:p>
        </w:tc>
        <w:tc>
          <w:tcPr>
            <w:tcW w:w="1778"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Ipari terület</w:t>
            </w:r>
          </w:p>
        </w:tc>
        <w:tc>
          <w:tcPr>
            <w:tcW w:w="3397" w:type="dxa"/>
            <w:vAlign w:val="center"/>
          </w:tcPr>
          <w:p w:rsidR="00792F62" w:rsidRDefault="00792F62" w:rsidP="008D4CFB">
            <w:pPr>
              <w:jc w:val="left"/>
              <w:rPr>
                <w:rFonts w:ascii="Times New Roman" w:hAnsi="Times New Roman" w:cs="Times New Roman"/>
              </w:rPr>
            </w:pPr>
            <w:r>
              <w:rPr>
                <w:rFonts w:ascii="Times New Roman" w:hAnsi="Times New Roman" w:cs="Times New Roman"/>
              </w:rPr>
              <w:t xml:space="preserve">Kertek </w:t>
            </w:r>
          </w:p>
        </w:tc>
      </w:tr>
      <w:tr w:rsidR="00792F62" w:rsidRPr="004F7243" w:rsidTr="00792F62">
        <w:tc>
          <w:tcPr>
            <w:tcW w:w="705" w:type="dxa"/>
            <w:vAlign w:val="center"/>
          </w:tcPr>
          <w:p w:rsidR="00792F62" w:rsidRDefault="00792F62" w:rsidP="008D4CFB">
            <w:pPr>
              <w:jc w:val="left"/>
              <w:rPr>
                <w:rFonts w:ascii="Times New Roman" w:hAnsi="Times New Roman" w:cs="Times New Roman"/>
              </w:rPr>
            </w:pPr>
            <w:r>
              <w:rPr>
                <w:rFonts w:ascii="Times New Roman" w:hAnsi="Times New Roman" w:cs="Times New Roman"/>
              </w:rPr>
              <w:t>K</w:t>
            </w:r>
          </w:p>
        </w:tc>
        <w:tc>
          <w:tcPr>
            <w:tcW w:w="1223"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Alsózsolca</w:t>
            </w:r>
          </w:p>
        </w:tc>
        <w:tc>
          <w:tcPr>
            <w:tcW w:w="1249" w:type="dxa"/>
            <w:vAlign w:val="center"/>
          </w:tcPr>
          <w:p w:rsidR="00792F62" w:rsidRPr="004F7243" w:rsidRDefault="00792F62" w:rsidP="008D4CFB">
            <w:pPr>
              <w:jc w:val="left"/>
              <w:rPr>
                <w:rFonts w:ascii="Times New Roman" w:hAnsi="Times New Roman" w:cs="Times New Roman"/>
              </w:rPr>
            </w:pPr>
            <w:r>
              <w:rPr>
                <w:rFonts w:ascii="Times New Roman" w:hAnsi="Times New Roman" w:cs="Times New Roman"/>
              </w:rPr>
              <w:t>094/1 b</w:t>
            </w:r>
          </w:p>
        </w:tc>
        <w:tc>
          <w:tcPr>
            <w:tcW w:w="935" w:type="dxa"/>
            <w:vAlign w:val="center"/>
          </w:tcPr>
          <w:p w:rsidR="00792F62" w:rsidRDefault="00792F62" w:rsidP="008D4CFB">
            <w:pPr>
              <w:jc w:val="left"/>
              <w:rPr>
                <w:rFonts w:ascii="Times New Roman" w:hAnsi="Times New Roman" w:cs="Times New Roman"/>
              </w:rPr>
            </w:pPr>
            <w:r>
              <w:rPr>
                <w:rFonts w:ascii="Times New Roman" w:hAnsi="Times New Roman" w:cs="Times New Roman"/>
              </w:rPr>
              <w:t>Zkp</w:t>
            </w:r>
          </w:p>
        </w:tc>
        <w:tc>
          <w:tcPr>
            <w:tcW w:w="1778" w:type="dxa"/>
            <w:vAlign w:val="center"/>
          </w:tcPr>
          <w:p w:rsidR="00792F62" w:rsidRDefault="00792F62" w:rsidP="008D4CFB">
            <w:pPr>
              <w:jc w:val="left"/>
              <w:rPr>
                <w:rFonts w:ascii="Times New Roman" w:hAnsi="Times New Roman" w:cs="Times New Roman"/>
              </w:rPr>
            </w:pPr>
            <w:r>
              <w:rPr>
                <w:rFonts w:ascii="Times New Roman" w:hAnsi="Times New Roman" w:cs="Times New Roman"/>
              </w:rPr>
              <w:t xml:space="preserve">Zöldterület </w:t>
            </w:r>
          </w:p>
        </w:tc>
        <w:tc>
          <w:tcPr>
            <w:tcW w:w="3397" w:type="dxa"/>
            <w:vAlign w:val="center"/>
          </w:tcPr>
          <w:p w:rsidR="00792F62" w:rsidRDefault="00792F62" w:rsidP="008D4CFB">
            <w:pPr>
              <w:jc w:val="left"/>
              <w:rPr>
                <w:rFonts w:ascii="Times New Roman" w:hAnsi="Times New Roman" w:cs="Times New Roman"/>
              </w:rPr>
            </w:pPr>
            <w:r>
              <w:rPr>
                <w:rFonts w:ascii="Times New Roman" w:hAnsi="Times New Roman" w:cs="Times New Roman"/>
              </w:rPr>
              <w:t>Zöldterület - Tervezett közpark</w:t>
            </w:r>
          </w:p>
        </w:tc>
      </w:tr>
    </w:tbl>
    <w:p w:rsidR="00792F62" w:rsidRDefault="00792F62" w:rsidP="00792F62">
      <w:pPr>
        <w:spacing w:line="240" w:lineRule="auto"/>
        <w:rPr>
          <w:rFonts w:ascii="Times New Roman" w:hAnsi="Times New Roman" w:cs="Times New Roman"/>
        </w:rPr>
      </w:pPr>
    </w:p>
    <w:p w:rsidR="00277457" w:rsidRDefault="00277457" w:rsidP="00792F62">
      <w:pPr>
        <w:spacing w:line="240" w:lineRule="auto"/>
        <w:rPr>
          <w:rFonts w:ascii="Times New Roman" w:hAnsi="Times New Roman" w:cs="Times New Roman"/>
        </w:rPr>
      </w:pPr>
    </w:p>
    <w:p w:rsidR="00792F62" w:rsidRDefault="00792F62" w:rsidP="00792F62">
      <w:pPr>
        <w:pStyle w:val="NormlWeb"/>
        <w:spacing w:before="0" w:beforeAutospacing="0" w:after="20" w:afterAutospacing="0"/>
        <w:jc w:val="both"/>
        <w:rPr>
          <w:color w:val="000000"/>
          <w:sz w:val="22"/>
          <w:szCs w:val="22"/>
        </w:rPr>
      </w:pPr>
      <w:r>
        <w:rPr>
          <w:color w:val="000000"/>
          <w:sz w:val="22"/>
          <w:szCs w:val="22"/>
        </w:rPr>
        <w:t>A hatásterületen levő kertekben, szánt</w:t>
      </w:r>
      <w:r w:rsidR="00F31191">
        <w:rPr>
          <w:color w:val="000000"/>
          <w:sz w:val="22"/>
          <w:szCs w:val="22"/>
        </w:rPr>
        <w:t>óterületeken és a Kavicsbánya tava</w:t>
      </w:r>
      <w:r>
        <w:rPr>
          <w:color w:val="000000"/>
          <w:sz w:val="22"/>
          <w:szCs w:val="22"/>
        </w:rPr>
        <w:t>t nyugati és északi oldalról szegélyező gyepterületen (zöldterület</w:t>
      </w:r>
      <w:r w:rsidR="00F31191">
        <w:rPr>
          <w:color w:val="000000"/>
          <w:sz w:val="22"/>
          <w:szCs w:val="22"/>
        </w:rPr>
        <w:t xml:space="preserve"> - </w:t>
      </w:r>
      <w:r>
        <w:rPr>
          <w:color w:val="000000"/>
          <w:sz w:val="22"/>
          <w:szCs w:val="22"/>
        </w:rPr>
        <w:t>közpark) folyó tevékenységek nem adódnak hozzá a tervezett tevékenység környezeti hatásához. A területekre az üzemből kibocsátott por, nitrogén-oxidok és ammónia elhanyagolható mértékben hat. A por, az ammónia és a levegőben képződő ammónium-nitrát száraz és nedves, a levegőbe maradó nitrogén-oxidok nedves ülepedéssel juthatnak a környező mezőgazdasági területek talajára. A por kis mennyisége miatt javíthatja a talaj mikroelem ellátottságát, az ammónia, ammónium-nitrát makro-tápanyag, A nedvesen ülepedő nitrogén-oxidok, szén-dioxid savasságot okozhat</w:t>
      </w:r>
      <w:r w:rsidR="00F31191">
        <w:rPr>
          <w:color w:val="000000"/>
          <w:sz w:val="22"/>
          <w:szCs w:val="22"/>
        </w:rPr>
        <w:t>nak</w:t>
      </w:r>
      <w:r>
        <w:rPr>
          <w:color w:val="000000"/>
          <w:sz w:val="22"/>
          <w:szCs w:val="22"/>
        </w:rPr>
        <w:t>, azonban a réti öntéstalaj karbonátos, a savasságra nézve nagy puffer-kapacitással rendelkezik.</w:t>
      </w:r>
    </w:p>
    <w:p w:rsidR="00792F62" w:rsidRDefault="00792F62" w:rsidP="00792F62">
      <w:pPr>
        <w:pStyle w:val="NormlWeb"/>
        <w:spacing w:before="0" w:beforeAutospacing="0" w:after="20" w:afterAutospacing="0"/>
        <w:jc w:val="both"/>
        <w:rPr>
          <w:color w:val="000000"/>
          <w:sz w:val="22"/>
          <w:szCs w:val="22"/>
        </w:rPr>
      </w:pPr>
    </w:p>
    <w:p w:rsidR="00792F62" w:rsidRPr="00792F62" w:rsidRDefault="00792F62" w:rsidP="00792F62">
      <w:pPr>
        <w:pStyle w:val="NormlWeb"/>
        <w:spacing w:before="0" w:beforeAutospacing="0" w:after="20" w:afterAutospacing="0"/>
        <w:jc w:val="both"/>
        <w:rPr>
          <w:b/>
          <w:color w:val="000000"/>
        </w:rPr>
      </w:pPr>
      <w:r w:rsidRPr="00792F62">
        <w:rPr>
          <w:b/>
          <w:color w:val="000000"/>
        </w:rPr>
        <w:t>Lakott területek</w:t>
      </w:r>
    </w:p>
    <w:p w:rsidR="00792F62" w:rsidRPr="004F7243" w:rsidRDefault="00792F62" w:rsidP="00792F62">
      <w:pPr>
        <w:spacing w:line="240" w:lineRule="auto"/>
        <w:rPr>
          <w:rFonts w:ascii="Times New Roman" w:hAnsi="Times New Roman" w:cs="Times New Roman"/>
        </w:rPr>
      </w:pPr>
    </w:p>
    <w:p w:rsidR="00792F62" w:rsidRPr="000F0741" w:rsidRDefault="00792F62" w:rsidP="00792F62">
      <w:pPr>
        <w:spacing w:line="240" w:lineRule="auto"/>
        <w:rPr>
          <w:rFonts w:ascii="Times New Roman" w:hAnsi="Times New Roman" w:cs="Times New Roman"/>
        </w:rPr>
      </w:pPr>
      <w:r w:rsidRPr="000F0741">
        <w:rPr>
          <w:rFonts w:ascii="Times New Roman" w:hAnsi="Times New Roman" w:cs="Times New Roman"/>
        </w:rPr>
        <w:t xml:space="preserve">Üzemelés </w:t>
      </w:r>
      <w:r>
        <w:rPr>
          <w:rFonts w:ascii="Times New Roman" w:hAnsi="Times New Roman" w:cs="Times New Roman"/>
        </w:rPr>
        <w:t>teljes</w:t>
      </w:r>
      <w:r w:rsidRPr="000F0741">
        <w:rPr>
          <w:rFonts w:ascii="Times New Roman" w:hAnsi="Times New Roman" w:cs="Times New Roman"/>
        </w:rPr>
        <w:t xml:space="preserve"> hatásterületén nincs </w:t>
      </w:r>
    </w:p>
    <w:p w:rsidR="00792F62" w:rsidRPr="000F0741" w:rsidRDefault="00792F62" w:rsidP="00792F62">
      <w:pPr>
        <w:pStyle w:val="Listaszerbekezds"/>
        <w:numPr>
          <w:ilvl w:val="0"/>
          <w:numId w:val="3"/>
        </w:numPr>
        <w:rPr>
          <w:color w:val="000000"/>
          <w:sz w:val="22"/>
          <w:szCs w:val="22"/>
        </w:rPr>
      </w:pPr>
      <w:r w:rsidRPr="000F0741">
        <w:rPr>
          <w:color w:val="000000"/>
          <w:sz w:val="22"/>
          <w:szCs w:val="22"/>
        </w:rPr>
        <w:t>lakóépület, üdülőépület, oktatási, nevelési, egészségügyi, szociális és igazgatási épület.</w:t>
      </w:r>
    </w:p>
    <w:p w:rsidR="007E2913" w:rsidRDefault="007E2913">
      <w:pPr>
        <w:rPr>
          <w:rFonts w:ascii="Times New Roman" w:eastAsia="Times New Roman" w:hAnsi="Times New Roman" w:cs="Times New Roman"/>
          <w:color w:val="000000"/>
          <w:lang w:eastAsia="hu-HU"/>
        </w:rPr>
      </w:pPr>
    </w:p>
    <w:p w:rsidR="003C0262" w:rsidRDefault="003C0262">
      <w:pPr>
        <w:rPr>
          <w:rFonts w:ascii="Times New Roman" w:eastAsia="Times New Roman" w:hAnsi="Times New Roman" w:cs="Times New Roman"/>
          <w:color w:val="000000"/>
          <w:lang w:eastAsia="hu-HU"/>
        </w:rPr>
      </w:pPr>
    </w:p>
    <w:p w:rsidR="00792F62" w:rsidRPr="003C0262" w:rsidRDefault="00792F62" w:rsidP="003C0262">
      <w:pPr>
        <w:pStyle w:val="Cmsor1"/>
      </w:pPr>
      <w:bookmarkStart w:id="34" w:name="_Toc498922636"/>
      <w:bookmarkStart w:id="35" w:name="_Toc520698328"/>
      <w:r w:rsidRPr="003C0262">
        <w:t>A környezeti hatások becslése, értékelése</w:t>
      </w:r>
      <w:bookmarkEnd w:id="34"/>
      <w:bookmarkEnd w:id="35"/>
    </w:p>
    <w:p w:rsidR="007E2913" w:rsidRDefault="007E2913" w:rsidP="00792F62">
      <w:pPr>
        <w:spacing w:line="240" w:lineRule="auto"/>
        <w:rPr>
          <w:rFonts w:ascii="Times New Roman" w:hAnsi="Times New Roman" w:cs="Times New Roman"/>
          <w:sz w:val="24"/>
          <w:szCs w:val="24"/>
        </w:rPr>
      </w:pPr>
    </w:p>
    <w:p w:rsidR="007E2913" w:rsidRPr="007E2913" w:rsidRDefault="007E2913" w:rsidP="007E2913">
      <w:pPr>
        <w:pStyle w:val="Listaszerbekezds"/>
        <w:numPr>
          <w:ilvl w:val="0"/>
          <w:numId w:val="37"/>
        </w:numPr>
        <w:jc w:val="both"/>
        <w:outlineLvl w:val="1"/>
        <w:rPr>
          <w:b/>
          <w:vanish/>
          <w:color w:val="000000"/>
          <w:sz w:val="29"/>
          <w:szCs w:val="29"/>
        </w:rPr>
      </w:pPr>
      <w:bookmarkStart w:id="36" w:name="_Toc498922637"/>
      <w:bookmarkStart w:id="37" w:name="_Toc520698329"/>
      <w:bookmarkEnd w:id="37"/>
    </w:p>
    <w:p w:rsidR="007E2913" w:rsidRPr="007E2913" w:rsidRDefault="007E2913" w:rsidP="007E2913">
      <w:pPr>
        <w:pStyle w:val="Listaszerbekezds"/>
        <w:numPr>
          <w:ilvl w:val="0"/>
          <w:numId w:val="37"/>
        </w:numPr>
        <w:jc w:val="both"/>
        <w:outlineLvl w:val="1"/>
        <w:rPr>
          <w:b/>
          <w:vanish/>
          <w:color w:val="000000"/>
          <w:sz w:val="29"/>
          <w:szCs w:val="29"/>
        </w:rPr>
      </w:pPr>
      <w:bookmarkStart w:id="38" w:name="_Toc520698330"/>
      <w:bookmarkEnd w:id="38"/>
    </w:p>
    <w:p w:rsidR="007E2913" w:rsidRPr="007E2913" w:rsidRDefault="007E2913" w:rsidP="007E2913">
      <w:pPr>
        <w:pStyle w:val="Listaszerbekezds"/>
        <w:numPr>
          <w:ilvl w:val="0"/>
          <w:numId w:val="37"/>
        </w:numPr>
        <w:jc w:val="both"/>
        <w:outlineLvl w:val="1"/>
        <w:rPr>
          <w:b/>
          <w:vanish/>
          <w:color w:val="000000"/>
          <w:sz w:val="29"/>
          <w:szCs w:val="29"/>
        </w:rPr>
      </w:pPr>
      <w:bookmarkStart w:id="39" w:name="_Toc520698331"/>
      <w:bookmarkEnd w:id="39"/>
    </w:p>
    <w:p w:rsidR="007E2913" w:rsidRPr="007E2913" w:rsidRDefault="007E2913" w:rsidP="007E2913">
      <w:pPr>
        <w:pStyle w:val="Listaszerbekezds"/>
        <w:numPr>
          <w:ilvl w:val="0"/>
          <w:numId w:val="37"/>
        </w:numPr>
        <w:jc w:val="both"/>
        <w:outlineLvl w:val="1"/>
        <w:rPr>
          <w:b/>
          <w:vanish/>
          <w:color w:val="000000"/>
          <w:sz w:val="29"/>
          <w:szCs w:val="29"/>
        </w:rPr>
      </w:pPr>
      <w:bookmarkStart w:id="40" w:name="_Toc520698332"/>
      <w:bookmarkEnd w:id="40"/>
    </w:p>
    <w:p w:rsidR="007E2913" w:rsidRPr="007E2913" w:rsidRDefault="007E2913" w:rsidP="007E2913">
      <w:pPr>
        <w:pStyle w:val="Listaszerbekezds"/>
        <w:numPr>
          <w:ilvl w:val="0"/>
          <w:numId w:val="37"/>
        </w:numPr>
        <w:jc w:val="both"/>
        <w:outlineLvl w:val="1"/>
        <w:rPr>
          <w:b/>
          <w:vanish/>
          <w:color w:val="000000"/>
          <w:sz w:val="29"/>
          <w:szCs w:val="29"/>
        </w:rPr>
      </w:pPr>
      <w:bookmarkStart w:id="41" w:name="_Toc520698333"/>
      <w:bookmarkEnd w:id="41"/>
    </w:p>
    <w:p w:rsidR="007E2913" w:rsidRPr="007E2913" w:rsidRDefault="007E2913" w:rsidP="007E2913">
      <w:pPr>
        <w:pStyle w:val="Listaszerbekezds"/>
        <w:numPr>
          <w:ilvl w:val="0"/>
          <w:numId w:val="37"/>
        </w:numPr>
        <w:jc w:val="both"/>
        <w:outlineLvl w:val="1"/>
        <w:rPr>
          <w:b/>
          <w:vanish/>
          <w:color w:val="000000"/>
          <w:sz w:val="29"/>
          <w:szCs w:val="29"/>
        </w:rPr>
      </w:pPr>
      <w:bookmarkStart w:id="42" w:name="_Toc520698334"/>
      <w:bookmarkEnd w:id="42"/>
    </w:p>
    <w:p w:rsidR="00792F62" w:rsidRPr="00277457" w:rsidRDefault="00792F62" w:rsidP="00277457">
      <w:pPr>
        <w:pStyle w:val="Cmsor2"/>
      </w:pPr>
      <w:bookmarkStart w:id="43" w:name="_Toc520698335"/>
      <w:r w:rsidRPr="00277457">
        <w:t>A tevékenység hatása az élővilágra, a biológiai sokféleségre, különös figyelemmel a védett természeti területekre és értékekre, valamint a Natura 2000 területekre</w:t>
      </w:r>
      <w:bookmarkEnd w:id="36"/>
      <w:bookmarkEnd w:id="43"/>
    </w:p>
    <w:p w:rsidR="000B731A" w:rsidRDefault="000B731A" w:rsidP="001012D6">
      <w:pPr>
        <w:spacing w:line="360" w:lineRule="auto"/>
        <w:rPr>
          <w:rFonts w:ascii="Times New Roman" w:hAnsi="Times New Roman" w:cs="Times New Roman"/>
          <w:sz w:val="24"/>
          <w:szCs w:val="24"/>
        </w:rPr>
      </w:pPr>
    </w:p>
    <w:p w:rsidR="001012D6" w:rsidRPr="001012D6" w:rsidRDefault="001012D6" w:rsidP="00792F62">
      <w:pPr>
        <w:spacing w:line="240" w:lineRule="auto"/>
        <w:rPr>
          <w:rFonts w:ascii="Times New Roman" w:hAnsi="Times New Roman" w:cs="Times New Roman"/>
          <w:b/>
          <w:sz w:val="24"/>
          <w:szCs w:val="24"/>
        </w:rPr>
      </w:pPr>
      <w:r w:rsidRPr="001012D6">
        <w:rPr>
          <w:rFonts w:ascii="Times New Roman" w:hAnsi="Times New Roman" w:cs="Times New Roman"/>
          <w:b/>
          <w:sz w:val="24"/>
          <w:szCs w:val="24"/>
        </w:rPr>
        <w:t>Országos és nemzetközi védett természeti területek</w:t>
      </w:r>
    </w:p>
    <w:p w:rsidR="000B731A" w:rsidRPr="003C0262" w:rsidRDefault="000B731A" w:rsidP="00792F62">
      <w:pPr>
        <w:spacing w:line="240" w:lineRule="auto"/>
        <w:rPr>
          <w:rFonts w:ascii="Times New Roman" w:hAnsi="Times New Roman" w:cs="Times New Roman"/>
        </w:rPr>
      </w:pPr>
    </w:p>
    <w:p w:rsidR="003C0262" w:rsidRPr="003C0262" w:rsidRDefault="000B731A" w:rsidP="00792F62">
      <w:pPr>
        <w:spacing w:line="240" w:lineRule="auto"/>
        <w:rPr>
          <w:rFonts w:ascii="Times New Roman" w:hAnsi="Times New Roman" w:cs="Times New Roman"/>
          <w:color w:val="000000"/>
        </w:rPr>
      </w:pPr>
      <w:r w:rsidRPr="003C0262">
        <w:rPr>
          <w:rFonts w:ascii="Times New Roman" w:hAnsi="Times New Roman" w:cs="Times New Roman"/>
        </w:rPr>
        <w:t xml:space="preserve">A kőzetgyapot szigetelőanyag gyártó üzemhez közelebbi </w:t>
      </w:r>
      <w:r w:rsidR="001012D6" w:rsidRPr="003C0262">
        <w:rPr>
          <w:rFonts w:ascii="Times New Roman" w:hAnsi="Times New Roman" w:cs="Times New Roman"/>
        </w:rPr>
        <w:t xml:space="preserve">országos </w:t>
      </w:r>
      <w:r w:rsidRPr="003C0262">
        <w:rPr>
          <w:rFonts w:ascii="Times New Roman" w:hAnsi="Times New Roman" w:cs="Times New Roman"/>
          <w:color w:val="000000"/>
        </w:rPr>
        <w:t>védett természeti terület</w:t>
      </w:r>
      <w:r w:rsidR="001012D6" w:rsidRPr="003C0262">
        <w:rPr>
          <w:rFonts w:ascii="Times New Roman" w:hAnsi="Times New Roman" w:cs="Times New Roman"/>
          <w:color w:val="000000"/>
        </w:rPr>
        <w:t xml:space="preserve"> </w:t>
      </w:r>
    </w:p>
    <w:p w:rsidR="003C0262" w:rsidRPr="003C0262" w:rsidRDefault="001012D6" w:rsidP="00792F62">
      <w:pPr>
        <w:spacing w:line="240" w:lineRule="auto"/>
        <w:rPr>
          <w:rFonts w:ascii="Times New Roman" w:hAnsi="Times New Roman" w:cs="Times New Roman"/>
          <w:color w:val="000000"/>
        </w:rPr>
      </w:pPr>
      <w:r w:rsidRPr="003C0262">
        <w:rPr>
          <w:rFonts w:ascii="Times New Roman" w:hAnsi="Times New Roman" w:cs="Times New Roman"/>
          <w:color w:val="000000"/>
        </w:rPr>
        <w:t>a Keszmétenyi Tájvédelmi körzet és</w:t>
      </w:r>
      <w:r w:rsidR="000B731A" w:rsidRPr="003C0262">
        <w:rPr>
          <w:rFonts w:ascii="Times New Roman" w:hAnsi="Times New Roman" w:cs="Times New Roman"/>
          <w:color w:val="000000"/>
        </w:rPr>
        <w:t xml:space="preserve"> a Bükki Nemzeti Park területe.  </w:t>
      </w:r>
    </w:p>
    <w:p w:rsidR="003C0262" w:rsidRPr="003C0262" w:rsidRDefault="003C0262" w:rsidP="00792F62">
      <w:pPr>
        <w:spacing w:line="240" w:lineRule="auto"/>
        <w:rPr>
          <w:rFonts w:ascii="Times New Roman" w:hAnsi="Times New Roman" w:cs="Times New Roman"/>
          <w:color w:val="000000"/>
        </w:rPr>
      </w:pPr>
    </w:p>
    <w:p w:rsidR="003C0262" w:rsidRPr="003C0262" w:rsidRDefault="000B731A" w:rsidP="003C0262">
      <w:pPr>
        <w:spacing w:line="360" w:lineRule="auto"/>
        <w:rPr>
          <w:rFonts w:ascii="Times New Roman" w:hAnsi="Times New Roman" w:cs="Times New Roman"/>
          <w:color w:val="000000"/>
        </w:rPr>
      </w:pPr>
      <w:r w:rsidRPr="003C0262">
        <w:rPr>
          <w:rFonts w:ascii="Times New Roman" w:hAnsi="Times New Roman" w:cs="Times New Roman"/>
          <w:color w:val="000000"/>
        </w:rPr>
        <w:t xml:space="preserve">A  telephely hatásterülete </w:t>
      </w:r>
    </w:p>
    <w:p w:rsidR="003C0262" w:rsidRPr="003C0262" w:rsidRDefault="000B731A" w:rsidP="003C0262">
      <w:pPr>
        <w:pStyle w:val="Listaszerbekezds"/>
        <w:numPr>
          <w:ilvl w:val="0"/>
          <w:numId w:val="38"/>
        </w:numPr>
        <w:spacing w:line="360" w:lineRule="auto"/>
        <w:rPr>
          <w:color w:val="000000"/>
          <w:sz w:val="22"/>
          <w:szCs w:val="22"/>
        </w:rPr>
      </w:pPr>
      <w:r w:rsidRPr="003C0262">
        <w:rPr>
          <w:color w:val="000000"/>
          <w:sz w:val="22"/>
          <w:szCs w:val="22"/>
        </w:rPr>
        <w:t xml:space="preserve">a </w:t>
      </w:r>
      <w:r w:rsidR="003C0262" w:rsidRPr="003C0262">
        <w:rPr>
          <w:color w:val="000000"/>
          <w:sz w:val="22"/>
          <w:szCs w:val="22"/>
        </w:rPr>
        <w:t xml:space="preserve">Bükki </w:t>
      </w:r>
      <w:r w:rsidRPr="003C0262">
        <w:rPr>
          <w:color w:val="000000"/>
          <w:sz w:val="22"/>
          <w:szCs w:val="22"/>
        </w:rPr>
        <w:t>Nemzeti Park keleti határától 13,8 km távolságban kelet-északkeleti</w:t>
      </w:r>
      <w:r w:rsidR="001012D6" w:rsidRPr="003C0262">
        <w:rPr>
          <w:color w:val="000000"/>
          <w:sz w:val="22"/>
          <w:szCs w:val="22"/>
        </w:rPr>
        <w:t xml:space="preserve">, </w:t>
      </w:r>
    </w:p>
    <w:p w:rsidR="003C0262" w:rsidRPr="003C0262" w:rsidRDefault="001012D6" w:rsidP="003C0262">
      <w:pPr>
        <w:pStyle w:val="Listaszerbekezds"/>
        <w:numPr>
          <w:ilvl w:val="0"/>
          <w:numId w:val="38"/>
        </w:numPr>
        <w:rPr>
          <w:color w:val="000000"/>
          <w:sz w:val="22"/>
          <w:szCs w:val="22"/>
        </w:rPr>
      </w:pPr>
      <w:r w:rsidRPr="003C0262">
        <w:rPr>
          <w:color w:val="000000"/>
          <w:sz w:val="22"/>
          <w:szCs w:val="22"/>
        </w:rPr>
        <w:t xml:space="preserve">a Keszmétenyi Tájvédelmi Körzet északnyugati határától 1,7 km távolságban északnyugati irányban </w:t>
      </w:r>
      <w:r w:rsidR="000B731A" w:rsidRPr="003C0262">
        <w:rPr>
          <w:color w:val="000000"/>
          <w:sz w:val="22"/>
          <w:szCs w:val="22"/>
        </w:rPr>
        <w:t xml:space="preserve">helyezkedik el. </w:t>
      </w:r>
    </w:p>
    <w:p w:rsidR="003C0262" w:rsidRPr="003C0262" w:rsidRDefault="003C0262" w:rsidP="00792F62">
      <w:pPr>
        <w:spacing w:line="240" w:lineRule="auto"/>
        <w:rPr>
          <w:rFonts w:ascii="Times New Roman" w:hAnsi="Times New Roman" w:cs="Times New Roman"/>
          <w:color w:val="000000"/>
        </w:rPr>
      </w:pPr>
    </w:p>
    <w:p w:rsidR="003C0262" w:rsidRPr="003C0262" w:rsidRDefault="000B731A" w:rsidP="00792F62">
      <w:pPr>
        <w:spacing w:line="240" w:lineRule="auto"/>
        <w:rPr>
          <w:rFonts w:ascii="Times New Roman" w:hAnsi="Times New Roman" w:cs="Times New Roman"/>
          <w:color w:val="000000"/>
        </w:rPr>
      </w:pPr>
      <w:r w:rsidRPr="003C0262">
        <w:rPr>
          <w:rFonts w:ascii="Times New Roman" w:hAnsi="Times New Roman" w:cs="Times New Roman"/>
          <w:color w:val="000000"/>
        </w:rPr>
        <w:t xml:space="preserve">A telepnek nincs káros hatása </w:t>
      </w:r>
      <w:r w:rsidR="001012D6" w:rsidRPr="003C0262">
        <w:rPr>
          <w:rFonts w:ascii="Times New Roman" w:hAnsi="Times New Roman" w:cs="Times New Roman"/>
          <w:color w:val="000000"/>
        </w:rPr>
        <w:t xml:space="preserve">Keszmétenyi Tájvédelmi Körzet és a </w:t>
      </w:r>
      <w:r w:rsidRPr="003C0262">
        <w:rPr>
          <w:rFonts w:ascii="Times New Roman" w:hAnsi="Times New Roman" w:cs="Times New Roman"/>
          <w:color w:val="000000"/>
        </w:rPr>
        <w:t>Bükki Nemzeti Park területére.</w:t>
      </w:r>
    </w:p>
    <w:p w:rsidR="003C0262" w:rsidRPr="003C0262" w:rsidRDefault="003C0262" w:rsidP="00792F62">
      <w:pPr>
        <w:spacing w:line="240" w:lineRule="auto"/>
        <w:rPr>
          <w:rFonts w:ascii="Times New Roman" w:hAnsi="Times New Roman" w:cs="Times New Roman"/>
          <w:color w:val="000000"/>
        </w:rPr>
      </w:pPr>
    </w:p>
    <w:p w:rsidR="003C0262" w:rsidRPr="003C0262" w:rsidRDefault="003C0262" w:rsidP="00792F62">
      <w:pPr>
        <w:spacing w:line="240" w:lineRule="auto"/>
        <w:rPr>
          <w:rFonts w:ascii="Times New Roman" w:hAnsi="Times New Roman" w:cs="Times New Roman"/>
          <w:color w:val="000000"/>
        </w:rPr>
      </w:pPr>
    </w:p>
    <w:p w:rsidR="003C0262" w:rsidRPr="003C0262" w:rsidRDefault="003C0262" w:rsidP="00792F62">
      <w:pPr>
        <w:spacing w:line="240" w:lineRule="auto"/>
        <w:rPr>
          <w:rFonts w:ascii="Times New Roman" w:hAnsi="Times New Roman" w:cs="Times New Roman"/>
          <w:color w:val="000000"/>
        </w:rPr>
      </w:pPr>
    </w:p>
    <w:p w:rsidR="003C0262" w:rsidRPr="003C0262" w:rsidRDefault="003C0262" w:rsidP="00792F62">
      <w:pPr>
        <w:spacing w:line="240" w:lineRule="auto"/>
        <w:rPr>
          <w:rFonts w:ascii="Times New Roman" w:hAnsi="Times New Roman" w:cs="Times New Roman"/>
          <w:color w:val="000000"/>
        </w:rPr>
      </w:pPr>
    </w:p>
    <w:p w:rsidR="003C0262" w:rsidRPr="003C0262" w:rsidRDefault="003C0262" w:rsidP="00792F62">
      <w:pPr>
        <w:spacing w:line="240" w:lineRule="auto"/>
        <w:rPr>
          <w:rFonts w:ascii="Times New Roman" w:hAnsi="Times New Roman" w:cs="Times New Roman"/>
          <w:color w:val="000000"/>
        </w:rPr>
      </w:pPr>
    </w:p>
    <w:p w:rsidR="003C0262" w:rsidRDefault="00964FEA" w:rsidP="00792F62">
      <w:pPr>
        <w:spacing w:line="240" w:lineRule="auto"/>
        <w:rPr>
          <w:rFonts w:ascii="Times New Roman" w:hAnsi="Times New Roman" w:cs="Times New Roman"/>
          <w:color w:val="000000"/>
        </w:rPr>
      </w:pPr>
      <w:r>
        <w:rPr>
          <w:rFonts w:ascii="Times New Roman" w:hAnsi="Times New Roman" w:cs="Times New Roman"/>
          <w:noProof/>
          <w:color w:val="000000"/>
          <w:lang w:eastAsia="hu-HU"/>
        </w:rPr>
        <w:pict>
          <v:group id="_x0000_s175877" style="position:absolute;left:0;text-align:left;margin-left:5.85pt;margin-top:4.35pt;width:491.85pt;height:395.35pt;z-index:252187264" coordorigin="1251,4048" coordsize="9837,7907">
            <v:group id="_x0000_s175868" style="position:absolute;left:1251;top:4609;width:9837;height:7346" coordorigin="1008,3576" coordsize="9837,7346">
              <v:shape id="_x0000_s175865" type="#_x0000_t202" style="position:absolute;left:5600;top:3576;width:4119;height:830" filled="f" stroked="f">
                <v:textbox style="mso-next-textbox:#_x0000_s175865">
                  <w:txbxContent>
                    <w:p w:rsidR="003C0262" w:rsidRPr="00520199" w:rsidRDefault="003C0262" w:rsidP="00F31191">
                      <w:pPr>
                        <w:spacing w:line="240" w:lineRule="auto"/>
                        <w:jc w:val="left"/>
                        <w:rPr>
                          <w:rFonts w:ascii="Arial" w:hAnsi="Arial" w:cs="Arial"/>
                          <w:b/>
                          <w:color w:val="C00000"/>
                          <w:sz w:val="20"/>
                          <w:szCs w:val="20"/>
                        </w:rPr>
                      </w:pPr>
                      <w:r w:rsidRPr="00520199">
                        <w:rPr>
                          <w:rFonts w:ascii="Arial" w:hAnsi="Arial" w:cs="Arial"/>
                          <w:b/>
                          <w:color w:val="C00000"/>
                          <w:sz w:val="20"/>
                          <w:szCs w:val="20"/>
                        </w:rPr>
                        <w:t>Ravaber Hungary Kft</w:t>
                      </w:r>
                    </w:p>
                    <w:p w:rsidR="003C0262" w:rsidRPr="00605267" w:rsidRDefault="003C0262" w:rsidP="00F31191">
                      <w:pPr>
                        <w:spacing w:line="240" w:lineRule="auto"/>
                        <w:jc w:val="left"/>
                        <w:rPr>
                          <w:rFonts w:ascii="Arial" w:hAnsi="Arial" w:cs="Arial"/>
                          <w:color w:val="C00000"/>
                          <w:sz w:val="20"/>
                          <w:szCs w:val="20"/>
                        </w:rPr>
                      </w:pPr>
                      <w:r w:rsidRPr="00605267">
                        <w:rPr>
                          <w:rFonts w:ascii="Arial" w:hAnsi="Arial" w:cs="Arial"/>
                          <w:color w:val="C00000"/>
                          <w:sz w:val="20"/>
                          <w:szCs w:val="20"/>
                        </w:rPr>
                        <w:t>Kőzetgyapot szigetelőanyag gyártó üzem</w:t>
                      </w:r>
                    </w:p>
                  </w:txbxContent>
                </v:textbox>
              </v:shape>
              <v:shape id="_x0000_s175785" type="#_x0000_t202" style="position:absolute;left:7630;top:9347;width:2700;height:717" o:regroupid="114" filled="f" stroked="f">
                <v:textbox style="mso-next-textbox:#_x0000_s175785">
                  <w:txbxContent>
                    <w:p w:rsidR="003C0262" w:rsidRDefault="003C0262" w:rsidP="007E2913">
                      <w:r>
                        <w:rPr>
                          <w:noProof/>
                          <w:lang w:eastAsia="hu-HU"/>
                        </w:rPr>
                        <w:drawing>
                          <wp:inline distT="0" distB="0" distL="0" distR="0">
                            <wp:extent cx="1527810" cy="267944"/>
                            <wp:effectExtent l="19050" t="0" r="0" b="0"/>
                            <wp:docPr id="5323" name="Kép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srcRect l="27568" t="15809" r="30998" b="71263"/>
                                    <a:stretch>
                                      <a:fillRect/>
                                    </a:stretch>
                                  </pic:blipFill>
                                  <pic:spPr bwMode="auto">
                                    <a:xfrm>
                                      <a:off x="0" y="0"/>
                                      <a:ext cx="1527810" cy="267944"/>
                                    </a:xfrm>
                                    <a:prstGeom prst="rect">
                                      <a:avLst/>
                                    </a:prstGeom>
                                    <a:noFill/>
                                    <a:ln w="9525">
                                      <a:noFill/>
                                      <a:miter lim="800000"/>
                                      <a:headEnd/>
                                      <a:tailEnd/>
                                    </a:ln>
                                  </pic:spPr>
                                </pic:pic>
                              </a:graphicData>
                            </a:graphic>
                          </wp:inline>
                        </w:drawing>
                      </w:r>
                    </w:p>
                  </w:txbxContent>
                </v:textbox>
              </v:shape>
              <v:shape id="_x0000_s175786" type="#_x0000_t202" style="position:absolute;left:1245;top:9347;width:3044;height:1575" o:regroupid="114" filled="f" stroked="f">
                <v:textbox style="mso-next-textbox:#_x0000_s175786">
                  <w:txbxContent>
                    <w:p w:rsidR="003C0262" w:rsidRDefault="003C0262" w:rsidP="007E2913">
                      <w:r>
                        <w:rPr>
                          <w:noProof/>
                          <w:lang w:eastAsia="hu-HU"/>
                        </w:rPr>
                        <w:drawing>
                          <wp:inline distT="0" distB="0" distL="0" distR="0">
                            <wp:extent cx="1601371" cy="852504"/>
                            <wp:effectExtent l="19050" t="0" r="0" b="0"/>
                            <wp:docPr id="5324" name="Kép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1"/>
                                    <a:srcRect l="6374" t="37037" r="79032" b="49151"/>
                                    <a:stretch>
                                      <a:fillRect/>
                                    </a:stretch>
                                  </pic:blipFill>
                                  <pic:spPr bwMode="auto">
                                    <a:xfrm>
                                      <a:off x="0" y="0"/>
                                      <a:ext cx="1601371" cy="852504"/>
                                    </a:xfrm>
                                    <a:prstGeom prst="rect">
                                      <a:avLst/>
                                    </a:prstGeom>
                                    <a:noFill/>
                                    <a:ln w="9525">
                                      <a:noFill/>
                                      <a:miter lim="800000"/>
                                      <a:headEnd/>
                                      <a:tailEnd/>
                                    </a:ln>
                                  </pic:spPr>
                                </pic:pic>
                              </a:graphicData>
                            </a:graphic>
                          </wp:inline>
                        </w:drawing>
                      </w:r>
                    </w:p>
                  </w:txbxContent>
                </v:textbox>
              </v:shape>
              <v:shape id="_x0000_s175787" type="#_x0000_t202" style="position:absolute;left:4084;top:9426;width:3012;height:1001" o:regroupid="114" filled="f" stroked="f">
                <v:textbox style="mso-next-textbox:#_x0000_s175787">
                  <w:txbxContent>
                    <w:p w:rsidR="003C0262" w:rsidRDefault="003C0262" w:rsidP="007E2913">
                      <w:r>
                        <w:rPr>
                          <w:noProof/>
                          <w:lang w:eastAsia="hu-HU"/>
                        </w:rPr>
                        <w:drawing>
                          <wp:inline distT="0" distB="0" distL="0" distR="0">
                            <wp:extent cx="1601371" cy="490567"/>
                            <wp:effectExtent l="19050" t="0" r="0" b="0"/>
                            <wp:docPr id="5325" name="Kép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1"/>
                                    <a:srcRect l="6374" t="50848" r="79032" b="41204"/>
                                    <a:stretch>
                                      <a:fillRect/>
                                    </a:stretch>
                                  </pic:blipFill>
                                  <pic:spPr bwMode="auto">
                                    <a:xfrm>
                                      <a:off x="0" y="0"/>
                                      <a:ext cx="1601371" cy="490567"/>
                                    </a:xfrm>
                                    <a:prstGeom prst="rect">
                                      <a:avLst/>
                                    </a:prstGeom>
                                    <a:noFill/>
                                    <a:ln w="9525">
                                      <a:noFill/>
                                      <a:miter lim="800000"/>
                                      <a:headEnd/>
                                      <a:tailEnd/>
                                    </a:ln>
                                  </pic:spPr>
                                </pic:pic>
                              </a:graphicData>
                            </a:graphic>
                          </wp:inline>
                        </w:drawing>
                      </w:r>
                    </w:p>
                  </w:txbxContent>
                </v:textbox>
              </v:shape>
              <v:rect id="_x0000_s175788" style="position:absolute;left:4084;top:9426;width:439;height:418" o:regroupid="114" stroked="f"/>
              <v:rect id="_x0000_s175789" style="position:absolute;left:1245;top:9347;width:470;height:440" o:regroupid="114" stroked="f"/>
              <v:shape id="_x0000_s175790" type="#_x0000_t202" style="position:absolute;left:1008;top:4081;width:9837;height:5410" o:regroupid="114" filled="f" stroked="f">
                <v:textbox style="mso-next-textbox:#_x0000_s175790">
                  <w:txbxContent>
                    <w:p w:rsidR="003C0262" w:rsidRDefault="003C0262" w:rsidP="007E2913">
                      <w:r>
                        <w:rPr>
                          <w:noProof/>
                          <w:lang w:eastAsia="hu-HU"/>
                        </w:rPr>
                        <w:drawing>
                          <wp:inline distT="0" distB="0" distL="0" distR="0">
                            <wp:extent cx="5791200" cy="3284220"/>
                            <wp:effectExtent l="19050" t="0" r="0" b="0"/>
                            <wp:docPr id="5326" name="Kép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2"/>
                                    <a:srcRect l="18310" t="18080" r="22675" b="22322"/>
                                    <a:stretch>
                                      <a:fillRect/>
                                    </a:stretch>
                                  </pic:blipFill>
                                  <pic:spPr bwMode="auto">
                                    <a:xfrm>
                                      <a:off x="0" y="0"/>
                                      <a:ext cx="5791200" cy="3284220"/>
                                    </a:xfrm>
                                    <a:prstGeom prst="rect">
                                      <a:avLst/>
                                    </a:prstGeom>
                                    <a:noFill/>
                                    <a:ln w="9525">
                                      <a:noFill/>
                                      <a:miter lim="800000"/>
                                      <a:headEnd/>
                                      <a:tailEnd/>
                                    </a:ln>
                                  </pic:spPr>
                                </pic:pic>
                              </a:graphicData>
                            </a:graphic>
                          </wp:inline>
                        </w:drawing>
                      </w:r>
                    </w:p>
                  </w:txbxContent>
                </v:textbox>
              </v:shape>
              <v:shape id="_x0000_s175791" type="#_x0000_t202" style="position:absolute;left:2268;top:6707;width:1298;height:469" o:regroupid="114" filled="f" stroked="f">
                <v:textbox style="mso-next-textbox:#_x0000_s175791">
                  <w:txbxContent>
                    <w:p w:rsidR="003C0262" w:rsidRPr="00F4121D" w:rsidRDefault="003C0262" w:rsidP="007E2913">
                      <w:pPr>
                        <w:spacing w:line="240" w:lineRule="auto"/>
                        <w:rPr>
                          <w:rFonts w:ascii="Arial Narrow" w:hAnsi="Arial Narrow"/>
                          <w:sz w:val="14"/>
                          <w:szCs w:val="14"/>
                        </w:rPr>
                      </w:pPr>
                      <w:r w:rsidRPr="00F4121D">
                        <w:rPr>
                          <w:rFonts w:ascii="Arial Narrow" w:hAnsi="Arial Narrow"/>
                          <w:sz w:val="14"/>
                          <w:szCs w:val="14"/>
                        </w:rPr>
                        <w:t>Büki Nemzeti Park</w:t>
                      </w:r>
                    </w:p>
                  </w:txbxContent>
                </v:textbox>
              </v:shape>
              <v:group id="_x0000_s175792" style="position:absolute;left:5600;top:6351;width:227;height:227" coordorigin="4199,2969" coordsize="227,227" o:regroupid="114">
                <v:shape id="_x0000_s175793" type="#_x0000_t32" style="position:absolute;left:4199;top:3082;width:227;height:1;flip:y" o:connectortype="straight" strokecolor="red" strokeweight="1.25pt"/>
                <v:shape id="_x0000_s175794" type="#_x0000_t32" style="position:absolute;left:4312;top:2969;width:0;height:227;flip:y" o:connectortype="straight" strokecolor="red" strokeweight="1.25pt"/>
              </v:group>
              <v:shape id="_x0000_s175795" type="#_x0000_t32" style="position:absolute;left:4517;top:6464;width:1196;height:539;flip:x" o:connectortype="straight" o:regroupid="114"/>
              <v:shape id="_x0000_s175796" type="#_x0000_t202" style="position:absolute;left:4596;top:6835;width:1298;height:469" o:regroupid="114" filled="f" stroked="f">
                <v:textbox style="mso-next-textbox:#_x0000_s175796">
                  <w:txbxContent>
                    <w:p w:rsidR="003C0262" w:rsidRPr="00F4121D" w:rsidRDefault="003C0262" w:rsidP="007E2913">
                      <w:pPr>
                        <w:spacing w:line="240" w:lineRule="auto"/>
                        <w:rPr>
                          <w:rFonts w:ascii="Arial Narrow" w:hAnsi="Arial Narrow"/>
                          <w:sz w:val="14"/>
                          <w:szCs w:val="14"/>
                        </w:rPr>
                      </w:pPr>
                      <w:r>
                        <w:rPr>
                          <w:rFonts w:ascii="Arial Narrow" w:hAnsi="Arial Narrow"/>
                          <w:sz w:val="14"/>
                          <w:szCs w:val="14"/>
                        </w:rPr>
                        <w:t>13,8 km</w:t>
                      </w:r>
                    </w:p>
                  </w:txbxContent>
                </v:textbox>
              </v:shape>
              <v:shape id="_x0000_s175798" type="#_x0000_t202" style="position:absolute;left:6586;top:7207;width:1044;height:633" o:regroupid="114" filled="f" stroked="f">
                <v:textbox style="mso-next-textbox:#_x0000_s175798">
                  <w:txbxContent>
                    <w:p w:rsidR="003C0262" w:rsidRPr="00F4121D" w:rsidRDefault="003C0262" w:rsidP="007E2913">
                      <w:pPr>
                        <w:spacing w:line="240" w:lineRule="auto"/>
                        <w:jc w:val="center"/>
                        <w:rPr>
                          <w:rFonts w:ascii="Arial Narrow" w:hAnsi="Arial Narrow"/>
                          <w:sz w:val="14"/>
                          <w:szCs w:val="14"/>
                        </w:rPr>
                      </w:pPr>
                      <w:r>
                        <w:rPr>
                          <w:rFonts w:ascii="Arial Narrow" w:hAnsi="Arial Narrow"/>
                          <w:sz w:val="14"/>
                          <w:szCs w:val="14"/>
                        </w:rPr>
                        <w:t>Keszmétenyi Tájvédelmi                              Körzet</w:t>
                      </w:r>
                    </w:p>
                  </w:txbxContent>
                </v:textbox>
              </v:shape>
              <v:shape id="_x0000_s175799" type="#_x0000_t202" style="position:absolute;left:8035;top:7039;width:1298;height:693" o:regroupid="114" filled="f" stroked="f">
                <v:textbox style="mso-next-textbox:#_x0000_s175799">
                  <w:txbxContent>
                    <w:p w:rsidR="003C0262" w:rsidRPr="00F4121D" w:rsidRDefault="003C0262" w:rsidP="007E2913">
                      <w:pPr>
                        <w:spacing w:line="240" w:lineRule="auto"/>
                        <w:rPr>
                          <w:rFonts w:ascii="Arial Narrow" w:hAnsi="Arial Narrow"/>
                          <w:sz w:val="14"/>
                          <w:szCs w:val="14"/>
                        </w:rPr>
                      </w:pPr>
                      <w:r>
                        <w:rPr>
                          <w:rFonts w:ascii="Arial Narrow" w:hAnsi="Arial Narrow"/>
                          <w:sz w:val="14"/>
                          <w:szCs w:val="14"/>
                        </w:rPr>
                        <w:t>Tiszadobi-ártér Természetvédelmi Terület</w:t>
                      </w:r>
                    </w:p>
                  </w:txbxContent>
                </v:textbox>
              </v:shape>
              <v:shape id="_x0000_s175800" type="#_x0000_t202" style="position:absolute;left:9255;top:7147;width:1075;height:375" o:regroupid="114" filled="f" stroked="f">
                <v:textbox style="mso-next-textbox:#_x0000_s175800">
                  <w:txbxContent>
                    <w:p w:rsidR="003C0262" w:rsidRPr="008013F8" w:rsidRDefault="003C0262" w:rsidP="007E2913">
                      <w:pPr>
                        <w:spacing w:line="240" w:lineRule="auto"/>
                        <w:rPr>
                          <w:rFonts w:ascii="Arial Narrow" w:hAnsi="Arial Narrow"/>
                          <w:b/>
                          <w:sz w:val="16"/>
                          <w:szCs w:val="16"/>
                        </w:rPr>
                      </w:pPr>
                      <w:r w:rsidRPr="008013F8">
                        <w:rPr>
                          <w:rFonts w:ascii="Arial Narrow" w:hAnsi="Arial Narrow"/>
                          <w:b/>
                          <w:sz w:val="16"/>
                          <w:szCs w:val="16"/>
                        </w:rPr>
                        <w:t>Felső-Tisza</w:t>
                      </w:r>
                    </w:p>
                  </w:txbxContent>
                </v:textbox>
              </v:shape>
              <v:shape id="_x0000_s175801" type="#_x0000_t32" style="position:absolute;left:5713;top:6465;width:1070;height:823" o:connectortype="straight" o:regroupid="114"/>
              <v:shape id="_x0000_s175802" type="#_x0000_t32" style="position:absolute;left:5713;top:6465;width:1778;height:595" o:connectortype="straight" o:regroupid="114"/>
              <v:shape id="_x0000_s175803" type="#_x0000_t32" style="position:absolute;left:5314;top:6465;width:399;height:2169;flip:x" o:connectortype="straight" o:regroupid="114"/>
              <v:shape id="_x0000_s175804" type="#_x0000_t202" style="position:absolute;left:5202;top:8526;width:1298;height:693" o:regroupid="114" filled="f" stroked="f">
                <v:textbox style="mso-next-textbox:#_x0000_s175804">
                  <w:txbxContent>
                    <w:p w:rsidR="003C0262" w:rsidRPr="008013F8" w:rsidRDefault="003C0262" w:rsidP="007E2913">
                      <w:pPr>
                        <w:spacing w:line="240" w:lineRule="auto"/>
                        <w:rPr>
                          <w:rFonts w:ascii="Arial Narrow" w:hAnsi="Arial Narrow"/>
                          <w:b/>
                          <w:sz w:val="16"/>
                          <w:szCs w:val="16"/>
                        </w:rPr>
                      </w:pPr>
                      <w:r>
                        <w:rPr>
                          <w:rFonts w:ascii="Arial Narrow" w:hAnsi="Arial Narrow"/>
                          <w:b/>
                          <w:sz w:val="16"/>
                          <w:szCs w:val="16"/>
                        </w:rPr>
                        <w:t>Borsodi Mezőség</w:t>
                      </w:r>
                    </w:p>
                  </w:txbxContent>
                </v:textbox>
              </v:shape>
              <v:shape id="_x0000_s175805" type="#_x0000_t32" style="position:absolute;left:5713;top:6464;width:2819;height:435" o:connectortype="straight" o:regroupid="114"/>
              <v:shape id="_x0000_s175806" type="#_x0000_t202" style="position:absolute;left:5246;top:8339;width:1298;height:469" o:regroupid="114" filled="f" stroked="f">
                <v:textbox style="mso-next-textbox:#_x0000_s175806">
                  <w:txbxContent>
                    <w:p w:rsidR="003C0262" w:rsidRPr="00F4121D" w:rsidRDefault="003C0262" w:rsidP="007E2913">
                      <w:pPr>
                        <w:spacing w:line="240" w:lineRule="auto"/>
                        <w:rPr>
                          <w:rFonts w:ascii="Arial Narrow" w:hAnsi="Arial Narrow"/>
                          <w:sz w:val="14"/>
                          <w:szCs w:val="14"/>
                        </w:rPr>
                      </w:pPr>
                      <w:r>
                        <w:rPr>
                          <w:rFonts w:ascii="Arial Narrow" w:hAnsi="Arial Narrow"/>
                          <w:sz w:val="14"/>
                          <w:szCs w:val="14"/>
                        </w:rPr>
                        <w:t>22,5 km</w:t>
                      </w:r>
                    </w:p>
                  </w:txbxContent>
                </v:textbox>
              </v:shape>
              <v:shape id="_x0000_s175807" type="#_x0000_t202" style="position:absolute;left:6441;top:6899;width:1298;height:469" o:regroupid="114" filled="f" stroked="f">
                <v:textbox style="mso-next-textbox:#_x0000_s175807">
                  <w:txbxContent>
                    <w:p w:rsidR="003C0262" w:rsidRPr="00F4121D" w:rsidRDefault="003C0262" w:rsidP="007E2913">
                      <w:pPr>
                        <w:spacing w:line="240" w:lineRule="auto"/>
                        <w:rPr>
                          <w:rFonts w:ascii="Arial Narrow" w:hAnsi="Arial Narrow"/>
                          <w:sz w:val="14"/>
                          <w:szCs w:val="14"/>
                        </w:rPr>
                      </w:pPr>
                      <w:r>
                        <w:rPr>
                          <w:rFonts w:ascii="Arial Narrow" w:hAnsi="Arial Narrow"/>
                          <w:sz w:val="14"/>
                          <w:szCs w:val="14"/>
                        </w:rPr>
                        <w:t>13,7 km</w:t>
                      </w:r>
                    </w:p>
                  </w:txbxContent>
                </v:textbox>
              </v:shape>
              <v:shape id="_x0000_s175808" type="#_x0000_t202" style="position:absolute;left:6737;top:6611;width:1298;height:469" o:regroupid="114" filled="f" stroked="f">
                <v:textbox style="mso-next-textbox:#_x0000_s175808">
                  <w:txbxContent>
                    <w:p w:rsidR="003C0262" w:rsidRPr="00F4121D" w:rsidRDefault="003C0262" w:rsidP="007E2913">
                      <w:pPr>
                        <w:spacing w:line="240" w:lineRule="auto"/>
                        <w:rPr>
                          <w:rFonts w:ascii="Arial Narrow" w:hAnsi="Arial Narrow"/>
                          <w:sz w:val="14"/>
                          <w:szCs w:val="14"/>
                        </w:rPr>
                      </w:pPr>
                      <w:r>
                        <w:rPr>
                          <w:rFonts w:ascii="Arial Narrow" w:hAnsi="Arial Narrow"/>
                          <w:sz w:val="14"/>
                          <w:szCs w:val="14"/>
                        </w:rPr>
                        <w:t>19,0 km</w:t>
                      </w:r>
                    </w:p>
                  </w:txbxContent>
                </v:textbox>
              </v:shape>
              <v:shape id="_x0000_s175809" type="#_x0000_t202" style="position:absolute;left:7491;top:6534;width:1298;height:469" o:regroupid="114" filled="f" stroked="f">
                <v:textbox style="mso-next-textbox:#_x0000_s175809">
                  <w:txbxContent>
                    <w:p w:rsidR="003C0262" w:rsidRPr="00F4121D" w:rsidRDefault="003C0262" w:rsidP="007E2913">
                      <w:pPr>
                        <w:spacing w:line="240" w:lineRule="auto"/>
                        <w:rPr>
                          <w:rFonts w:ascii="Arial Narrow" w:hAnsi="Arial Narrow"/>
                          <w:sz w:val="14"/>
                          <w:szCs w:val="14"/>
                        </w:rPr>
                      </w:pPr>
                      <w:r>
                        <w:rPr>
                          <w:rFonts w:ascii="Arial Narrow" w:hAnsi="Arial Narrow"/>
                          <w:sz w:val="14"/>
                          <w:szCs w:val="14"/>
                        </w:rPr>
                        <w:t>28,8 km</w:t>
                      </w:r>
                    </w:p>
                  </w:txbxContent>
                </v:textbox>
              </v:shape>
              <v:shape id="_x0000_s175810" type="#_x0000_t202" style="position:absolute;left:4289;top:8586;width:913;height:840" o:regroupid="114" filled="f" stroked="f">
                <v:textbox style="mso-next-textbox:#_x0000_s175810">
                  <w:txbxContent>
                    <w:p w:rsidR="003C0262" w:rsidRDefault="003C0262" w:rsidP="007E2913">
                      <w:pPr>
                        <w:spacing w:line="240" w:lineRule="auto"/>
                        <w:rPr>
                          <w:rFonts w:ascii="Arial Narrow" w:hAnsi="Arial Narrow"/>
                          <w:sz w:val="14"/>
                          <w:szCs w:val="14"/>
                        </w:rPr>
                      </w:pPr>
                      <w:r w:rsidRPr="00C450DA">
                        <w:rPr>
                          <w:rFonts w:ascii="Arial Narrow" w:hAnsi="Arial Narrow"/>
                          <w:sz w:val="14"/>
                          <w:szCs w:val="14"/>
                        </w:rPr>
                        <w:t>Borsodi Mezőség</w:t>
                      </w:r>
                    </w:p>
                    <w:p w:rsidR="003C0262" w:rsidRDefault="003C0262" w:rsidP="007E2913">
                      <w:pPr>
                        <w:spacing w:line="240" w:lineRule="auto"/>
                        <w:rPr>
                          <w:rFonts w:ascii="Arial Narrow" w:hAnsi="Arial Narrow"/>
                          <w:sz w:val="14"/>
                          <w:szCs w:val="14"/>
                        </w:rPr>
                      </w:pPr>
                      <w:r>
                        <w:rPr>
                          <w:rFonts w:ascii="Arial Narrow" w:hAnsi="Arial Narrow"/>
                          <w:sz w:val="14"/>
                          <w:szCs w:val="14"/>
                        </w:rPr>
                        <w:t>Tájvédelmi</w:t>
                      </w:r>
                    </w:p>
                    <w:p w:rsidR="003C0262" w:rsidRPr="00C450DA" w:rsidRDefault="003C0262" w:rsidP="007E2913">
                      <w:pPr>
                        <w:spacing w:line="240" w:lineRule="auto"/>
                        <w:rPr>
                          <w:rFonts w:ascii="Arial Narrow" w:hAnsi="Arial Narrow"/>
                          <w:sz w:val="14"/>
                          <w:szCs w:val="14"/>
                        </w:rPr>
                      </w:pPr>
                      <w:r>
                        <w:rPr>
                          <w:rFonts w:ascii="Arial Narrow" w:hAnsi="Arial Narrow"/>
                          <w:sz w:val="14"/>
                          <w:szCs w:val="14"/>
                        </w:rPr>
                        <w:t>Körzet</w:t>
                      </w:r>
                    </w:p>
                  </w:txbxContent>
                </v:textbox>
              </v:shape>
              <v:shape id="_x0000_s175811" type="#_x0000_t202" style="position:absolute;left:1162;top:4863;width:986;height:777" o:regroupid="114" filled="f" stroked="f">
                <v:textbox style="mso-next-textbox:#_x0000_s175811">
                  <w:txbxContent>
                    <w:p w:rsidR="003C0262" w:rsidRDefault="003C0262" w:rsidP="007E2913">
                      <w:pPr>
                        <w:spacing w:line="240" w:lineRule="auto"/>
                        <w:jc w:val="right"/>
                        <w:rPr>
                          <w:rFonts w:ascii="Arial Narrow" w:hAnsi="Arial Narrow"/>
                          <w:sz w:val="14"/>
                          <w:szCs w:val="14"/>
                        </w:rPr>
                      </w:pPr>
                      <w:r>
                        <w:rPr>
                          <w:rFonts w:ascii="Arial Narrow" w:hAnsi="Arial Narrow"/>
                          <w:sz w:val="14"/>
                          <w:szCs w:val="14"/>
                        </w:rPr>
                        <w:t>Lázbérci Tájvédelmi Körzet</w:t>
                      </w:r>
                    </w:p>
                    <w:p w:rsidR="003C0262" w:rsidRPr="00F4121D" w:rsidRDefault="003C0262" w:rsidP="007E2913">
                      <w:pPr>
                        <w:spacing w:line="240" w:lineRule="auto"/>
                        <w:jc w:val="right"/>
                        <w:rPr>
                          <w:rFonts w:ascii="Arial Narrow" w:hAnsi="Arial Narrow"/>
                          <w:sz w:val="14"/>
                          <w:szCs w:val="14"/>
                        </w:rPr>
                      </w:pPr>
                      <w:r>
                        <w:rPr>
                          <w:rFonts w:ascii="Arial Narrow" w:hAnsi="Arial Narrow"/>
                          <w:sz w:val="14"/>
                          <w:szCs w:val="14"/>
                        </w:rPr>
                        <w:t>Bükki NPI</w:t>
                      </w:r>
                    </w:p>
                  </w:txbxContent>
                </v:textbox>
              </v:shape>
              <v:shape id="_x0000_s175812" type="#_x0000_t32" style="position:absolute;left:2746;top:5150;width:2967;height:1314" o:connectortype="straight" o:regroupid="114"/>
              <v:shape id="_x0000_s175813" type="#_x0000_t202" style="position:absolute;left:4289;top:5640;width:1298;height:469" o:regroupid="114" filled="f" stroked="f">
                <v:textbox style="mso-next-textbox:#_x0000_s175813">
                  <w:txbxContent>
                    <w:p w:rsidR="003C0262" w:rsidRPr="00F4121D" w:rsidRDefault="003C0262" w:rsidP="007E2913">
                      <w:pPr>
                        <w:spacing w:line="240" w:lineRule="auto"/>
                        <w:rPr>
                          <w:rFonts w:ascii="Arial Narrow" w:hAnsi="Arial Narrow"/>
                          <w:sz w:val="14"/>
                          <w:szCs w:val="14"/>
                        </w:rPr>
                      </w:pPr>
                      <w:r>
                        <w:rPr>
                          <w:rFonts w:ascii="Arial Narrow" w:hAnsi="Arial Narrow"/>
                          <w:sz w:val="14"/>
                          <w:szCs w:val="14"/>
                        </w:rPr>
                        <w:t>32,6 km</w:t>
                      </w:r>
                    </w:p>
                  </w:txbxContent>
                </v:textbox>
              </v:shape>
              <v:shape id="_x0000_s175814" type="#_x0000_t202" style="position:absolute;left:8230;top:6283;width:1394;height:720" o:regroupid="114" filled="f" stroked="f">
                <v:textbox style="mso-next-textbox:#_x0000_s175814">
                  <w:txbxContent>
                    <w:p w:rsidR="003C0262" w:rsidRPr="00F4121D" w:rsidRDefault="003C0262" w:rsidP="007E2913">
                      <w:pPr>
                        <w:spacing w:line="240" w:lineRule="auto"/>
                        <w:jc w:val="center"/>
                        <w:rPr>
                          <w:rFonts w:ascii="Arial Narrow" w:hAnsi="Arial Narrow"/>
                          <w:sz w:val="14"/>
                          <w:szCs w:val="14"/>
                        </w:rPr>
                      </w:pPr>
                      <w:r>
                        <w:rPr>
                          <w:rFonts w:ascii="Arial Narrow" w:hAnsi="Arial Narrow"/>
                          <w:sz w:val="14"/>
                          <w:szCs w:val="14"/>
                        </w:rPr>
                        <w:t>Tokaj-Bodrogzug Tájvédelmi Körzet ANPI</w:t>
                      </w:r>
                    </w:p>
                  </w:txbxContent>
                </v:textbox>
              </v:shape>
              <v:shape id="_x0000_s175815" type="#_x0000_t202" style="position:absolute;left:7739;top:6065;width:1298;height:469" o:regroupid="114" filled="f" stroked="f">
                <v:textbox style="mso-next-textbox:#_x0000_s175815">
                  <w:txbxContent>
                    <w:p w:rsidR="003C0262" w:rsidRPr="00F4121D" w:rsidRDefault="003C0262" w:rsidP="007E2913">
                      <w:pPr>
                        <w:spacing w:line="240" w:lineRule="auto"/>
                        <w:rPr>
                          <w:rFonts w:ascii="Arial Narrow" w:hAnsi="Arial Narrow"/>
                          <w:sz w:val="14"/>
                          <w:szCs w:val="14"/>
                        </w:rPr>
                      </w:pPr>
                      <w:r>
                        <w:rPr>
                          <w:rFonts w:ascii="Arial Narrow" w:hAnsi="Arial Narrow"/>
                          <w:sz w:val="14"/>
                          <w:szCs w:val="14"/>
                        </w:rPr>
                        <w:t>29 km</w:t>
                      </w:r>
                    </w:p>
                  </w:txbxContent>
                </v:textbox>
              </v:shape>
              <v:shape id="_x0000_s175816" type="#_x0000_t32" style="position:absolute;left:5713;top:6285;width:2843;height:180;flip:y" o:connectortype="straight" o:regroupid="114"/>
              <v:shape id="_x0000_s175817" type="#_x0000_t202" style="position:absolute;left:9428;top:4983;width:1075;height:375" o:regroupid="114" filled="f" stroked="f">
                <v:textbox style="mso-next-textbox:#_x0000_s175817">
                  <w:txbxContent>
                    <w:p w:rsidR="003C0262" w:rsidRPr="008013F8" w:rsidRDefault="003C0262" w:rsidP="007E2913">
                      <w:pPr>
                        <w:spacing w:line="240" w:lineRule="auto"/>
                        <w:rPr>
                          <w:rFonts w:ascii="Arial Narrow" w:hAnsi="Arial Narrow"/>
                          <w:b/>
                          <w:sz w:val="16"/>
                          <w:szCs w:val="16"/>
                        </w:rPr>
                      </w:pPr>
                      <w:r>
                        <w:rPr>
                          <w:rFonts w:ascii="Arial Narrow" w:hAnsi="Arial Narrow"/>
                          <w:b/>
                          <w:sz w:val="16"/>
                          <w:szCs w:val="16"/>
                        </w:rPr>
                        <w:t>Bodrog-zug</w:t>
                      </w:r>
                    </w:p>
                  </w:txbxContent>
                </v:textbox>
              </v:shape>
              <v:shape id="_x0000_s175818" type="#_x0000_t32" style="position:absolute;left:5713;top:5476;width:3420;height:988;flip:y" o:connectortype="straight" o:regroupid="114"/>
              <v:shape id="_x0000_s175819" type="#_x0000_t202" style="position:absolute;left:7630;top:5548;width:1298;height:469" o:regroupid="114" filled="f" stroked="f">
                <v:textbox style="mso-next-textbox:#_x0000_s175819">
                  <w:txbxContent>
                    <w:p w:rsidR="003C0262" w:rsidRPr="00F4121D" w:rsidRDefault="003C0262" w:rsidP="007E2913">
                      <w:pPr>
                        <w:spacing w:line="240" w:lineRule="auto"/>
                        <w:rPr>
                          <w:rFonts w:ascii="Arial Narrow" w:hAnsi="Arial Narrow"/>
                          <w:sz w:val="14"/>
                          <w:szCs w:val="14"/>
                        </w:rPr>
                      </w:pPr>
                      <w:r>
                        <w:rPr>
                          <w:rFonts w:ascii="Arial Narrow" w:hAnsi="Arial Narrow"/>
                          <w:sz w:val="14"/>
                          <w:szCs w:val="14"/>
                        </w:rPr>
                        <w:t>36,3 km</w:t>
                      </w:r>
                    </w:p>
                  </w:txbxContent>
                </v:textbox>
              </v:shape>
              <v:shape id="_x0000_s175866" type="#_x0000_t32" style="position:absolute;left:5713;top:3900;width:1;height:2564" o:connectortype="straight" strokecolor="red"/>
            </v:group>
            <v:shape id="_x0000_s175872" type="#_x0000_t202" style="position:absolute;left:1405;top:4048;width:6024;height:804" filled="f" stroked="f">
              <v:textbox style="mso-next-textbox:#_x0000_s175872">
                <w:txbxContent>
                  <w:p w:rsidR="003C0262" w:rsidRPr="001012D6" w:rsidRDefault="003C0262">
                    <w:pPr>
                      <w:rPr>
                        <w:rFonts w:ascii="Arial Narrow" w:hAnsi="Arial Narrow"/>
                        <w:sz w:val="20"/>
                        <w:szCs w:val="20"/>
                      </w:rPr>
                    </w:pPr>
                    <w:r w:rsidRPr="001012D6">
                      <w:rPr>
                        <w:rFonts w:ascii="Arial Narrow" w:hAnsi="Arial Narrow" w:cs="Times New Roman"/>
                        <w:sz w:val="20"/>
                        <w:szCs w:val="20"/>
                      </w:rPr>
                      <w:t>ORSZÁGOS ÉS NEMZETKÖZI VÉDETT TERMÉSZETI TERÜLETEK</w:t>
                    </w:r>
                  </w:p>
                </w:txbxContent>
              </v:textbox>
            </v:shape>
          </v:group>
        </w:pict>
      </w:r>
    </w:p>
    <w:p w:rsidR="003C0262" w:rsidRDefault="003C0262" w:rsidP="00792F62">
      <w:pPr>
        <w:spacing w:line="240" w:lineRule="auto"/>
        <w:rPr>
          <w:rFonts w:ascii="Times New Roman" w:hAnsi="Times New Roman" w:cs="Times New Roman"/>
          <w:color w:val="000000"/>
        </w:rPr>
      </w:pPr>
    </w:p>
    <w:p w:rsidR="003C0262" w:rsidRDefault="003C0262" w:rsidP="00792F62">
      <w:pPr>
        <w:spacing w:line="240" w:lineRule="auto"/>
        <w:rPr>
          <w:rFonts w:ascii="Times New Roman" w:hAnsi="Times New Roman" w:cs="Times New Roman"/>
          <w:color w:val="000000"/>
        </w:rPr>
      </w:pPr>
    </w:p>
    <w:p w:rsidR="003C0262" w:rsidRDefault="003C0262" w:rsidP="00792F62">
      <w:pPr>
        <w:spacing w:line="240" w:lineRule="auto"/>
        <w:rPr>
          <w:rFonts w:ascii="Times New Roman" w:hAnsi="Times New Roman" w:cs="Times New Roman"/>
          <w:color w:val="000000"/>
        </w:rPr>
      </w:pPr>
    </w:p>
    <w:p w:rsidR="003C0262" w:rsidRDefault="003C0262" w:rsidP="00792F62">
      <w:pPr>
        <w:spacing w:line="240" w:lineRule="auto"/>
        <w:rPr>
          <w:rFonts w:ascii="Times New Roman" w:hAnsi="Times New Roman" w:cs="Times New Roman"/>
          <w:color w:val="000000"/>
        </w:rPr>
      </w:pPr>
    </w:p>
    <w:p w:rsidR="003C0262" w:rsidRDefault="003C0262" w:rsidP="00792F62">
      <w:pPr>
        <w:spacing w:line="240" w:lineRule="auto"/>
        <w:rPr>
          <w:rFonts w:ascii="Times New Roman" w:hAnsi="Times New Roman" w:cs="Times New Roman"/>
          <w:color w:val="000000"/>
        </w:rPr>
      </w:pPr>
    </w:p>
    <w:p w:rsidR="003C0262" w:rsidRDefault="003C0262" w:rsidP="00792F62">
      <w:pPr>
        <w:spacing w:line="240" w:lineRule="auto"/>
        <w:rPr>
          <w:rFonts w:ascii="Times New Roman" w:hAnsi="Times New Roman" w:cs="Times New Roman"/>
          <w:color w:val="000000"/>
        </w:rPr>
      </w:pPr>
    </w:p>
    <w:p w:rsidR="003C0262" w:rsidRDefault="003C0262" w:rsidP="00792F62">
      <w:pPr>
        <w:spacing w:line="240" w:lineRule="auto"/>
        <w:rPr>
          <w:rFonts w:ascii="Times New Roman" w:hAnsi="Times New Roman" w:cs="Times New Roman"/>
          <w:color w:val="000000"/>
        </w:rPr>
      </w:pPr>
    </w:p>
    <w:p w:rsidR="000B731A" w:rsidRDefault="000B731A" w:rsidP="00792F62">
      <w:pPr>
        <w:spacing w:line="240" w:lineRule="auto"/>
        <w:rPr>
          <w:rFonts w:ascii="Times New Roman" w:hAnsi="Times New Roman" w:cs="Times New Roman"/>
          <w:sz w:val="24"/>
          <w:szCs w:val="24"/>
        </w:rPr>
      </w:pPr>
    </w:p>
    <w:p w:rsidR="000B731A" w:rsidRDefault="000B731A" w:rsidP="00792F62">
      <w:pPr>
        <w:spacing w:line="240" w:lineRule="auto"/>
        <w:rPr>
          <w:rFonts w:ascii="Times New Roman" w:hAnsi="Times New Roman" w:cs="Times New Roman"/>
          <w:sz w:val="24"/>
          <w:szCs w:val="24"/>
        </w:rPr>
      </w:pPr>
    </w:p>
    <w:p w:rsidR="00792F62" w:rsidRDefault="00792F62" w:rsidP="00792F62">
      <w:pPr>
        <w:spacing w:line="240" w:lineRule="auto"/>
        <w:rPr>
          <w:rFonts w:ascii="Times New Roman" w:hAnsi="Times New Roman" w:cs="Times New Roman"/>
          <w:sz w:val="24"/>
          <w:szCs w:val="24"/>
        </w:rPr>
      </w:pPr>
    </w:p>
    <w:p w:rsidR="00792F62" w:rsidRDefault="00792F62" w:rsidP="00792F62">
      <w:pPr>
        <w:spacing w:line="240" w:lineRule="auto"/>
        <w:rPr>
          <w:rFonts w:ascii="Times New Roman" w:hAnsi="Times New Roman" w:cs="Times New Roman"/>
          <w:color w:val="000000"/>
          <w:sz w:val="24"/>
          <w:szCs w:val="24"/>
        </w:rPr>
      </w:pPr>
    </w:p>
    <w:p w:rsidR="007E2913" w:rsidRDefault="007E2913" w:rsidP="00792F62">
      <w:pPr>
        <w:spacing w:line="240" w:lineRule="auto"/>
        <w:rPr>
          <w:rFonts w:ascii="Times New Roman" w:hAnsi="Times New Roman" w:cs="Times New Roman"/>
          <w:color w:val="000000"/>
          <w:sz w:val="24"/>
          <w:szCs w:val="24"/>
        </w:rPr>
      </w:pPr>
    </w:p>
    <w:p w:rsidR="007E2913" w:rsidRDefault="007E2913" w:rsidP="00792F62">
      <w:pPr>
        <w:spacing w:line="240" w:lineRule="auto"/>
        <w:rPr>
          <w:rFonts w:ascii="Times New Roman" w:hAnsi="Times New Roman" w:cs="Times New Roman"/>
          <w:color w:val="000000"/>
          <w:sz w:val="24"/>
          <w:szCs w:val="24"/>
        </w:rPr>
      </w:pPr>
    </w:p>
    <w:p w:rsidR="007E2913" w:rsidRDefault="007E2913" w:rsidP="00792F62">
      <w:pPr>
        <w:spacing w:line="240" w:lineRule="auto"/>
        <w:rPr>
          <w:rFonts w:ascii="Times New Roman" w:hAnsi="Times New Roman" w:cs="Times New Roman"/>
          <w:color w:val="000000"/>
          <w:sz w:val="24"/>
          <w:szCs w:val="24"/>
        </w:rPr>
      </w:pPr>
    </w:p>
    <w:p w:rsidR="007E2913" w:rsidRDefault="007E2913" w:rsidP="00792F62">
      <w:pPr>
        <w:spacing w:line="240" w:lineRule="auto"/>
        <w:rPr>
          <w:rFonts w:ascii="Times New Roman" w:hAnsi="Times New Roman" w:cs="Times New Roman"/>
          <w:color w:val="000000"/>
          <w:sz w:val="24"/>
          <w:szCs w:val="24"/>
        </w:rPr>
      </w:pPr>
    </w:p>
    <w:p w:rsidR="007E2913" w:rsidRDefault="007E2913" w:rsidP="00792F62">
      <w:pPr>
        <w:spacing w:line="240" w:lineRule="auto"/>
        <w:rPr>
          <w:rFonts w:ascii="Times New Roman" w:hAnsi="Times New Roman" w:cs="Times New Roman"/>
          <w:color w:val="000000"/>
          <w:sz w:val="24"/>
          <w:szCs w:val="24"/>
        </w:rPr>
      </w:pPr>
    </w:p>
    <w:p w:rsidR="007E2913" w:rsidRDefault="007E2913" w:rsidP="00792F62">
      <w:pPr>
        <w:spacing w:line="240" w:lineRule="auto"/>
        <w:rPr>
          <w:rFonts w:ascii="Times New Roman" w:hAnsi="Times New Roman" w:cs="Times New Roman"/>
          <w:color w:val="000000"/>
          <w:sz w:val="24"/>
          <w:szCs w:val="24"/>
        </w:rPr>
      </w:pPr>
    </w:p>
    <w:p w:rsidR="007E2913" w:rsidRDefault="007E2913" w:rsidP="00792F62">
      <w:pPr>
        <w:spacing w:line="240" w:lineRule="auto"/>
        <w:rPr>
          <w:rFonts w:ascii="Times New Roman" w:hAnsi="Times New Roman" w:cs="Times New Roman"/>
          <w:color w:val="000000"/>
          <w:sz w:val="24"/>
          <w:szCs w:val="24"/>
        </w:rPr>
      </w:pPr>
    </w:p>
    <w:p w:rsidR="007E2913" w:rsidRDefault="007E2913" w:rsidP="00792F62">
      <w:pPr>
        <w:spacing w:line="240" w:lineRule="auto"/>
        <w:rPr>
          <w:rFonts w:ascii="Times New Roman" w:hAnsi="Times New Roman" w:cs="Times New Roman"/>
          <w:color w:val="000000"/>
          <w:sz w:val="24"/>
          <w:szCs w:val="24"/>
        </w:rPr>
      </w:pPr>
    </w:p>
    <w:p w:rsidR="007E2913" w:rsidRDefault="007E2913" w:rsidP="00792F62">
      <w:pPr>
        <w:spacing w:line="240" w:lineRule="auto"/>
        <w:rPr>
          <w:rFonts w:ascii="Times New Roman" w:hAnsi="Times New Roman" w:cs="Times New Roman"/>
          <w:color w:val="000000"/>
          <w:sz w:val="24"/>
          <w:szCs w:val="24"/>
        </w:rPr>
      </w:pPr>
    </w:p>
    <w:p w:rsidR="007E2913" w:rsidRDefault="007E2913" w:rsidP="00792F62">
      <w:pPr>
        <w:spacing w:line="240" w:lineRule="auto"/>
        <w:rPr>
          <w:rFonts w:ascii="Times New Roman" w:hAnsi="Times New Roman" w:cs="Times New Roman"/>
          <w:color w:val="000000"/>
          <w:sz w:val="24"/>
          <w:szCs w:val="24"/>
        </w:rPr>
      </w:pPr>
    </w:p>
    <w:p w:rsidR="007E2913" w:rsidRDefault="007E2913" w:rsidP="00792F62">
      <w:pPr>
        <w:spacing w:line="240" w:lineRule="auto"/>
        <w:rPr>
          <w:rFonts w:ascii="Times New Roman" w:hAnsi="Times New Roman" w:cs="Times New Roman"/>
          <w:color w:val="000000"/>
          <w:sz w:val="24"/>
          <w:szCs w:val="24"/>
        </w:rPr>
      </w:pPr>
    </w:p>
    <w:p w:rsidR="007E2913" w:rsidRDefault="007E2913" w:rsidP="00792F62">
      <w:pPr>
        <w:spacing w:line="240" w:lineRule="auto"/>
        <w:rPr>
          <w:rFonts w:ascii="Times New Roman" w:hAnsi="Times New Roman" w:cs="Times New Roman"/>
          <w:color w:val="000000"/>
          <w:sz w:val="24"/>
          <w:szCs w:val="24"/>
        </w:rPr>
      </w:pPr>
    </w:p>
    <w:p w:rsidR="007E2913" w:rsidRDefault="007E2913" w:rsidP="00792F62">
      <w:pPr>
        <w:spacing w:line="240" w:lineRule="auto"/>
        <w:rPr>
          <w:rFonts w:ascii="Times New Roman" w:hAnsi="Times New Roman" w:cs="Times New Roman"/>
          <w:color w:val="000000"/>
          <w:sz w:val="24"/>
          <w:szCs w:val="24"/>
        </w:rPr>
      </w:pPr>
    </w:p>
    <w:p w:rsidR="007E2913" w:rsidRDefault="007E2913" w:rsidP="00792F62">
      <w:pPr>
        <w:spacing w:line="240" w:lineRule="auto"/>
        <w:rPr>
          <w:rFonts w:ascii="Times New Roman" w:hAnsi="Times New Roman" w:cs="Times New Roman"/>
          <w:color w:val="000000"/>
          <w:sz w:val="24"/>
          <w:szCs w:val="24"/>
        </w:rPr>
      </w:pPr>
    </w:p>
    <w:p w:rsidR="007E2913" w:rsidRDefault="007E2913" w:rsidP="00792F62">
      <w:pPr>
        <w:spacing w:line="240" w:lineRule="auto"/>
        <w:rPr>
          <w:rFonts w:ascii="Times New Roman" w:hAnsi="Times New Roman" w:cs="Times New Roman"/>
          <w:color w:val="000000"/>
          <w:sz w:val="24"/>
          <w:szCs w:val="24"/>
        </w:rPr>
      </w:pPr>
    </w:p>
    <w:p w:rsidR="007E2913" w:rsidRDefault="007E2913" w:rsidP="00792F62">
      <w:pPr>
        <w:spacing w:line="240" w:lineRule="auto"/>
        <w:rPr>
          <w:rFonts w:ascii="Times New Roman" w:hAnsi="Times New Roman" w:cs="Times New Roman"/>
          <w:color w:val="000000"/>
          <w:sz w:val="24"/>
          <w:szCs w:val="24"/>
        </w:rPr>
      </w:pPr>
    </w:p>
    <w:p w:rsidR="007E2913" w:rsidRDefault="007E2913" w:rsidP="00792F62">
      <w:pPr>
        <w:spacing w:line="240" w:lineRule="auto"/>
        <w:rPr>
          <w:rFonts w:ascii="Times New Roman" w:hAnsi="Times New Roman" w:cs="Times New Roman"/>
          <w:color w:val="000000"/>
          <w:sz w:val="24"/>
          <w:szCs w:val="24"/>
        </w:rPr>
      </w:pPr>
    </w:p>
    <w:p w:rsidR="007E2913" w:rsidRDefault="007E2913" w:rsidP="00792F62">
      <w:pPr>
        <w:spacing w:line="240" w:lineRule="auto"/>
        <w:rPr>
          <w:rFonts w:ascii="Times New Roman" w:hAnsi="Times New Roman" w:cs="Times New Roman"/>
          <w:color w:val="000000"/>
          <w:sz w:val="24"/>
          <w:szCs w:val="24"/>
        </w:rPr>
      </w:pPr>
    </w:p>
    <w:p w:rsidR="007E2913" w:rsidRDefault="007E2913" w:rsidP="007E2913">
      <w:pPr>
        <w:pStyle w:val="NormlWeb"/>
        <w:spacing w:before="0" w:beforeAutospacing="0" w:after="0" w:afterAutospacing="0" w:line="360" w:lineRule="auto"/>
        <w:jc w:val="both"/>
        <w:rPr>
          <w:sz w:val="22"/>
          <w:szCs w:val="22"/>
        </w:rPr>
      </w:pPr>
      <w:r>
        <w:rPr>
          <w:sz w:val="22"/>
          <w:szCs w:val="22"/>
        </w:rPr>
        <w:t>Országos védett természeti területek közül a</w:t>
      </w:r>
      <w:r w:rsidR="00F31191">
        <w:rPr>
          <w:sz w:val="22"/>
          <w:szCs w:val="22"/>
        </w:rPr>
        <w:t xml:space="preserve"> telephelytől</w:t>
      </w:r>
      <w:r>
        <w:rPr>
          <w:sz w:val="22"/>
          <w:szCs w:val="22"/>
        </w:rPr>
        <w:t xml:space="preserve"> </w:t>
      </w:r>
    </w:p>
    <w:tbl>
      <w:tblPr>
        <w:tblStyle w:val="Rcsostblzat"/>
        <w:tblW w:w="9322" w:type="dxa"/>
        <w:tblInd w:w="7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376"/>
        <w:gridCol w:w="2410"/>
        <w:gridCol w:w="4536"/>
      </w:tblGrid>
      <w:tr w:rsidR="007E2913" w:rsidRPr="00AC6EB1" w:rsidTr="008D4CFB">
        <w:tc>
          <w:tcPr>
            <w:tcW w:w="2376" w:type="dxa"/>
          </w:tcPr>
          <w:p w:rsidR="007E2913" w:rsidRPr="00AC6EB1" w:rsidRDefault="007E2913" w:rsidP="008D4CFB">
            <w:pPr>
              <w:pStyle w:val="NormlWeb"/>
              <w:spacing w:before="0" w:beforeAutospacing="0" w:after="0" w:afterAutospacing="0" w:line="276" w:lineRule="auto"/>
              <w:jc w:val="both"/>
              <w:rPr>
                <w:sz w:val="22"/>
                <w:szCs w:val="22"/>
              </w:rPr>
            </w:pPr>
            <w:r w:rsidRPr="00AC6EB1">
              <w:rPr>
                <w:sz w:val="22"/>
                <w:szCs w:val="22"/>
              </w:rPr>
              <w:t xml:space="preserve">nyugat irányban </w:t>
            </w:r>
          </w:p>
        </w:tc>
        <w:tc>
          <w:tcPr>
            <w:tcW w:w="2410" w:type="dxa"/>
          </w:tcPr>
          <w:p w:rsidR="007E2913" w:rsidRPr="00AC6EB1" w:rsidRDefault="007E2913" w:rsidP="008D4CFB">
            <w:pPr>
              <w:pStyle w:val="NormlWeb"/>
              <w:spacing w:before="0" w:beforeAutospacing="0" w:after="0" w:afterAutospacing="0" w:line="276" w:lineRule="auto"/>
              <w:jc w:val="both"/>
              <w:rPr>
                <w:sz w:val="22"/>
                <w:szCs w:val="22"/>
              </w:rPr>
            </w:pPr>
            <w:r w:rsidRPr="00AC6EB1">
              <w:rPr>
                <w:sz w:val="22"/>
                <w:szCs w:val="22"/>
              </w:rPr>
              <w:t>13,8 km távolságban</w:t>
            </w:r>
          </w:p>
        </w:tc>
        <w:tc>
          <w:tcPr>
            <w:tcW w:w="4536" w:type="dxa"/>
          </w:tcPr>
          <w:p w:rsidR="007E2913" w:rsidRPr="00AC6EB1" w:rsidRDefault="007E2913" w:rsidP="008D4CFB">
            <w:pPr>
              <w:pStyle w:val="NormlWeb"/>
              <w:spacing w:before="0" w:beforeAutospacing="0" w:after="0" w:afterAutospacing="0" w:line="276" w:lineRule="auto"/>
              <w:jc w:val="both"/>
              <w:rPr>
                <w:sz w:val="22"/>
                <w:szCs w:val="22"/>
              </w:rPr>
            </w:pPr>
            <w:r w:rsidRPr="00AC6EB1">
              <w:rPr>
                <w:sz w:val="22"/>
                <w:szCs w:val="22"/>
              </w:rPr>
              <w:t>a Bükki Nemzeti Park,</w:t>
            </w:r>
          </w:p>
        </w:tc>
      </w:tr>
      <w:tr w:rsidR="007E2913" w:rsidRPr="00AC6EB1" w:rsidTr="008D4CFB">
        <w:tc>
          <w:tcPr>
            <w:tcW w:w="2376" w:type="dxa"/>
          </w:tcPr>
          <w:p w:rsidR="007E2913" w:rsidRPr="00AC6EB1" w:rsidRDefault="007E2913" w:rsidP="008D4CFB">
            <w:pPr>
              <w:pStyle w:val="NormlWeb"/>
              <w:spacing w:before="0" w:beforeAutospacing="0" w:after="0" w:afterAutospacing="0" w:line="276" w:lineRule="auto"/>
              <w:jc w:val="both"/>
              <w:rPr>
                <w:sz w:val="22"/>
                <w:szCs w:val="22"/>
              </w:rPr>
            </w:pPr>
            <w:r w:rsidRPr="00AC6EB1">
              <w:rPr>
                <w:sz w:val="22"/>
                <w:szCs w:val="22"/>
              </w:rPr>
              <w:t>északnyugati irányban</w:t>
            </w:r>
          </w:p>
        </w:tc>
        <w:tc>
          <w:tcPr>
            <w:tcW w:w="2410" w:type="dxa"/>
          </w:tcPr>
          <w:p w:rsidR="007E2913" w:rsidRPr="00AC6EB1" w:rsidRDefault="007E2913" w:rsidP="008D4CFB">
            <w:pPr>
              <w:pStyle w:val="NormlWeb"/>
              <w:spacing w:before="0" w:beforeAutospacing="0" w:after="0" w:afterAutospacing="0" w:line="276" w:lineRule="auto"/>
              <w:jc w:val="both"/>
              <w:rPr>
                <w:sz w:val="22"/>
                <w:szCs w:val="22"/>
              </w:rPr>
            </w:pPr>
            <w:r w:rsidRPr="00AC6EB1">
              <w:rPr>
                <w:sz w:val="22"/>
                <w:szCs w:val="22"/>
              </w:rPr>
              <w:t>32,6 km távolságban</w:t>
            </w:r>
          </w:p>
        </w:tc>
        <w:tc>
          <w:tcPr>
            <w:tcW w:w="4536" w:type="dxa"/>
          </w:tcPr>
          <w:p w:rsidR="007E2913" w:rsidRPr="00AC6EB1" w:rsidRDefault="007E2913" w:rsidP="008D4CFB">
            <w:pPr>
              <w:pStyle w:val="NormlWeb"/>
              <w:spacing w:before="0" w:beforeAutospacing="0" w:after="0" w:afterAutospacing="0" w:line="276" w:lineRule="auto"/>
              <w:jc w:val="both"/>
              <w:rPr>
                <w:sz w:val="22"/>
                <w:szCs w:val="22"/>
              </w:rPr>
            </w:pPr>
            <w:r w:rsidRPr="00AC6EB1">
              <w:rPr>
                <w:sz w:val="22"/>
                <w:szCs w:val="22"/>
              </w:rPr>
              <w:t xml:space="preserve">a Lázbérczi </w:t>
            </w:r>
            <w:r>
              <w:rPr>
                <w:sz w:val="22"/>
                <w:szCs w:val="22"/>
              </w:rPr>
              <w:t>Tájvédelmi Körzet,</w:t>
            </w:r>
          </w:p>
        </w:tc>
      </w:tr>
      <w:tr w:rsidR="007E2913" w:rsidRPr="00AC6EB1" w:rsidTr="008D4CFB">
        <w:tc>
          <w:tcPr>
            <w:tcW w:w="2376" w:type="dxa"/>
          </w:tcPr>
          <w:p w:rsidR="007E2913" w:rsidRPr="00AC6EB1" w:rsidRDefault="007E2913" w:rsidP="008D4CFB">
            <w:pPr>
              <w:pStyle w:val="NormlWeb"/>
              <w:spacing w:before="0" w:beforeAutospacing="0" w:after="0" w:afterAutospacing="0" w:line="276" w:lineRule="auto"/>
              <w:jc w:val="both"/>
              <w:rPr>
                <w:sz w:val="22"/>
                <w:szCs w:val="22"/>
              </w:rPr>
            </w:pPr>
            <w:r w:rsidRPr="00AC6EB1">
              <w:rPr>
                <w:sz w:val="22"/>
                <w:szCs w:val="22"/>
              </w:rPr>
              <w:t xml:space="preserve">déli irányban </w:t>
            </w:r>
          </w:p>
        </w:tc>
        <w:tc>
          <w:tcPr>
            <w:tcW w:w="2410" w:type="dxa"/>
          </w:tcPr>
          <w:p w:rsidR="007E2913" w:rsidRPr="00AC6EB1" w:rsidRDefault="007E2913" w:rsidP="008D4CFB">
            <w:pPr>
              <w:pStyle w:val="NormlWeb"/>
              <w:spacing w:before="0" w:beforeAutospacing="0" w:after="0" w:afterAutospacing="0" w:line="276" w:lineRule="auto"/>
              <w:jc w:val="both"/>
              <w:rPr>
                <w:sz w:val="22"/>
                <w:szCs w:val="22"/>
              </w:rPr>
            </w:pPr>
            <w:r w:rsidRPr="00AC6EB1">
              <w:rPr>
                <w:sz w:val="22"/>
                <w:szCs w:val="22"/>
              </w:rPr>
              <w:t>22,5 km távolságban</w:t>
            </w:r>
          </w:p>
        </w:tc>
        <w:tc>
          <w:tcPr>
            <w:tcW w:w="4536" w:type="dxa"/>
          </w:tcPr>
          <w:p w:rsidR="007E2913" w:rsidRPr="00AC6EB1" w:rsidRDefault="007E2913" w:rsidP="008D4CFB">
            <w:pPr>
              <w:pStyle w:val="NormlWeb"/>
              <w:spacing w:before="0" w:beforeAutospacing="0" w:after="0" w:afterAutospacing="0" w:line="276" w:lineRule="auto"/>
              <w:jc w:val="both"/>
              <w:rPr>
                <w:sz w:val="22"/>
                <w:szCs w:val="22"/>
              </w:rPr>
            </w:pPr>
            <w:r>
              <w:rPr>
                <w:sz w:val="22"/>
                <w:szCs w:val="22"/>
              </w:rPr>
              <w:t>a Borsodi Mezőség Tájvédelmi Körzet,</w:t>
            </w:r>
          </w:p>
        </w:tc>
      </w:tr>
      <w:tr w:rsidR="007E2913" w:rsidRPr="00AC6EB1" w:rsidTr="008D4CFB">
        <w:tc>
          <w:tcPr>
            <w:tcW w:w="2376" w:type="dxa"/>
          </w:tcPr>
          <w:p w:rsidR="007E2913" w:rsidRPr="00AC6EB1" w:rsidRDefault="007E2913" w:rsidP="008D4CFB">
            <w:pPr>
              <w:pStyle w:val="NormlWeb"/>
              <w:spacing w:before="0" w:beforeAutospacing="0" w:after="0" w:afterAutospacing="0" w:line="276" w:lineRule="auto"/>
              <w:jc w:val="both"/>
              <w:rPr>
                <w:sz w:val="22"/>
                <w:szCs w:val="22"/>
              </w:rPr>
            </w:pPr>
            <w:r>
              <w:rPr>
                <w:sz w:val="22"/>
                <w:szCs w:val="22"/>
              </w:rPr>
              <w:t xml:space="preserve">délkeleti irányban </w:t>
            </w:r>
          </w:p>
        </w:tc>
        <w:tc>
          <w:tcPr>
            <w:tcW w:w="2410" w:type="dxa"/>
          </w:tcPr>
          <w:p w:rsidR="007E2913" w:rsidRPr="00AC6EB1" w:rsidRDefault="007E2913" w:rsidP="008D4CFB">
            <w:pPr>
              <w:pStyle w:val="NormlWeb"/>
              <w:spacing w:before="0" w:beforeAutospacing="0" w:after="0" w:afterAutospacing="0" w:line="276" w:lineRule="auto"/>
              <w:jc w:val="both"/>
              <w:rPr>
                <w:sz w:val="22"/>
                <w:szCs w:val="22"/>
              </w:rPr>
            </w:pPr>
            <w:r>
              <w:rPr>
                <w:sz w:val="22"/>
                <w:szCs w:val="22"/>
              </w:rPr>
              <w:t>13,7 km távolságban</w:t>
            </w:r>
          </w:p>
        </w:tc>
        <w:tc>
          <w:tcPr>
            <w:tcW w:w="4536" w:type="dxa"/>
          </w:tcPr>
          <w:p w:rsidR="007E2913" w:rsidRDefault="007E2913" w:rsidP="008D4CFB">
            <w:pPr>
              <w:pStyle w:val="NormlWeb"/>
              <w:spacing w:before="0" w:beforeAutospacing="0" w:after="0" w:afterAutospacing="0" w:line="276" w:lineRule="auto"/>
              <w:jc w:val="both"/>
              <w:rPr>
                <w:sz w:val="22"/>
                <w:szCs w:val="22"/>
              </w:rPr>
            </w:pPr>
            <w:r>
              <w:rPr>
                <w:sz w:val="22"/>
                <w:szCs w:val="22"/>
              </w:rPr>
              <w:t>a Keszmétenyi Tájvédelmi Körzet,</w:t>
            </w:r>
          </w:p>
        </w:tc>
      </w:tr>
      <w:tr w:rsidR="007E2913" w:rsidRPr="00AC6EB1" w:rsidTr="008D4CFB">
        <w:tc>
          <w:tcPr>
            <w:tcW w:w="2376" w:type="dxa"/>
          </w:tcPr>
          <w:p w:rsidR="007E2913" w:rsidRPr="00AC6EB1" w:rsidRDefault="007E2913" w:rsidP="008D4CFB">
            <w:pPr>
              <w:pStyle w:val="NormlWeb"/>
              <w:spacing w:before="0" w:beforeAutospacing="0" w:after="0" w:afterAutospacing="0" w:line="276" w:lineRule="auto"/>
              <w:jc w:val="both"/>
              <w:rPr>
                <w:sz w:val="22"/>
                <w:szCs w:val="22"/>
              </w:rPr>
            </w:pPr>
            <w:r>
              <w:rPr>
                <w:sz w:val="22"/>
                <w:szCs w:val="22"/>
              </w:rPr>
              <w:t xml:space="preserve">keleti irányban </w:t>
            </w:r>
          </w:p>
        </w:tc>
        <w:tc>
          <w:tcPr>
            <w:tcW w:w="2410" w:type="dxa"/>
          </w:tcPr>
          <w:p w:rsidR="007E2913" w:rsidRPr="00AC6EB1" w:rsidRDefault="007E2913" w:rsidP="008D4CFB">
            <w:pPr>
              <w:pStyle w:val="NormlWeb"/>
              <w:spacing w:before="0" w:beforeAutospacing="0" w:after="0" w:afterAutospacing="0" w:line="276" w:lineRule="auto"/>
              <w:jc w:val="both"/>
              <w:rPr>
                <w:sz w:val="22"/>
                <w:szCs w:val="22"/>
              </w:rPr>
            </w:pPr>
            <w:r>
              <w:rPr>
                <w:sz w:val="22"/>
                <w:szCs w:val="22"/>
              </w:rPr>
              <w:t>28,8 km távolságban</w:t>
            </w:r>
          </w:p>
        </w:tc>
        <w:tc>
          <w:tcPr>
            <w:tcW w:w="4536" w:type="dxa"/>
          </w:tcPr>
          <w:p w:rsidR="007E2913" w:rsidRDefault="007E2913" w:rsidP="008D4CFB">
            <w:pPr>
              <w:pStyle w:val="NormlWeb"/>
              <w:spacing w:before="0" w:beforeAutospacing="0" w:after="0" w:afterAutospacing="0" w:line="276" w:lineRule="auto"/>
              <w:jc w:val="both"/>
              <w:rPr>
                <w:sz w:val="22"/>
                <w:szCs w:val="22"/>
              </w:rPr>
            </w:pPr>
            <w:r>
              <w:rPr>
                <w:sz w:val="22"/>
                <w:szCs w:val="22"/>
              </w:rPr>
              <w:t>a Tokaj-Bodrogzug Tájvédelmi Körzet,</w:t>
            </w:r>
          </w:p>
        </w:tc>
      </w:tr>
      <w:tr w:rsidR="007E2913" w:rsidRPr="00AC6EB1" w:rsidTr="008D4CFB">
        <w:tc>
          <w:tcPr>
            <w:tcW w:w="2376" w:type="dxa"/>
          </w:tcPr>
          <w:p w:rsidR="007E2913" w:rsidRDefault="007E2913" w:rsidP="008D4CFB">
            <w:pPr>
              <w:pStyle w:val="NormlWeb"/>
              <w:spacing w:before="0" w:beforeAutospacing="0" w:after="0" w:afterAutospacing="0" w:line="276" w:lineRule="auto"/>
              <w:jc w:val="both"/>
              <w:rPr>
                <w:sz w:val="22"/>
                <w:szCs w:val="22"/>
              </w:rPr>
            </w:pPr>
            <w:r>
              <w:rPr>
                <w:sz w:val="22"/>
                <w:szCs w:val="22"/>
              </w:rPr>
              <w:t xml:space="preserve">dél-keleti irányban </w:t>
            </w:r>
          </w:p>
        </w:tc>
        <w:tc>
          <w:tcPr>
            <w:tcW w:w="2410" w:type="dxa"/>
          </w:tcPr>
          <w:p w:rsidR="007E2913" w:rsidRDefault="007E2913" w:rsidP="008D4CFB">
            <w:pPr>
              <w:pStyle w:val="NormlWeb"/>
              <w:spacing w:before="0" w:beforeAutospacing="0" w:after="0" w:afterAutospacing="0" w:line="276" w:lineRule="auto"/>
              <w:jc w:val="both"/>
              <w:rPr>
                <w:sz w:val="22"/>
                <w:szCs w:val="22"/>
              </w:rPr>
            </w:pPr>
            <w:r>
              <w:rPr>
                <w:sz w:val="22"/>
                <w:szCs w:val="22"/>
              </w:rPr>
              <w:t>19,0 km távolságban</w:t>
            </w:r>
          </w:p>
        </w:tc>
        <w:tc>
          <w:tcPr>
            <w:tcW w:w="4536" w:type="dxa"/>
          </w:tcPr>
          <w:p w:rsidR="007E2913" w:rsidRDefault="007E2913" w:rsidP="008D4CFB">
            <w:pPr>
              <w:pStyle w:val="NormlWeb"/>
              <w:spacing w:before="0" w:beforeAutospacing="0" w:after="0" w:afterAutospacing="0" w:line="276" w:lineRule="auto"/>
              <w:jc w:val="both"/>
              <w:rPr>
                <w:sz w:val="22"/>
                <w:szCs w:val="22"/>
              </w:rPr>
            </w:pPr>
            <w:r>
              <w:rPr>
                <w:sz w:val="22"/>
                <w:szCs w:val="22"/>
              </w:rPr>
              <w:t>A Tiszadombi-ártéri Természetvédelmi Terület,</w:t>
            </w:r>
          </w:p>
        </w:tc>
      </w:tr>
    </w:tbl>
    <w:p w:rsidR="007E2913" w:rsidRDefault="007E2913" w:rsidP="007E2913">
      <w:pPr>
        <w:pStyle w:val="NormlWeb"/>
        <w:spacing w:before="0" w:beforeAutospacing="0" w:after="0" w:afterAutospacing="0"/>
        <w:jc w:val="both"/>
        <w:rPr>
          <w:sz w:val="22"/>
          <w:szCs w:val="22"/>
        </w:rPr>
      </w:pPr>
    </w:p>
    <w:p w:rsidR="007E2913" w:rsidRDefault="007E2913" w:rsidP="007E2913">
      <w:pPr>
        <w:pStyle w:val="NormlWeb"/>
        <w:spacing w:before="0" w:beforeAutospacing="0" w:after="0" w:afterAutospacing="0" w:line="360" w:lineRule="auto"/>
        <w:jc w:val="both"/>
        <w:rPr>
          <w:sz w:val="22"/>
          <w:szCs w:val="22"/>
        </w:rPr>
      </w:pPr>
      <w:r>
        <w:rPr>
          <w:sz w:val="22"/>
          <w:szCs w:val="22"/>
        </w:rPr>
        <w:t>nemzetközi védett területek közül</w:t>
      </w:r>
    </w:p>
    <w:tbl>
      <w:tblPr>
        <w:tblStyle w:val="Rcsostblzat"/>
        <w:tblW w:w="9322" w:type="dxa"/>
        <w:tblInd w:w="7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376"/>
        <w:gridCol w:w="2410"/>
        <w:gridCol w:w="4536"/>
      </w:tblGrid>
      <w:tr w:rsidR="007E2913" w:rsidRPr="00AC6EB1" w:rsidTr="008D4CFB">
        <w:tc>
          <w:tcPr>
            <w:tcW w:w="2376" w:type="dxa"/>
          </w:tcPr>
          <w:p w:rsidR="007E2913" w:rsidRPr="00AC6EB1" w:rsidRDefault="007E2913" w:rsidP="008D4CFB">
            <w:pPr>
              <w:pStyle w:val="NormlWeb"/>
              <w:spacing w:before="0" w:beforeAutospacing="0" w:after="0" w:afterAutospacing="0" w:line="276" w:lineRule="auto"/>
              <w:jc w:val="both"/>
              <w:rPr>
                <w:sz w:val="22"/>
                <w:szCs w:val="22"/>
              </w:rPr>
            </w:pPr>
            <w:r w:rsidRPr="00AC6EB1">
              <w:rPr>
                <w:sz w:val="22"/>
                <w:szCs w:val="22"/>
              </w:rPr>
              <w:t xml:space="preserve">déli irányban </w:t>
            </w:r>
          </w:p>
        </w:tc>
        <w:tc>
          <w:tcPr>
            <w:tcW w:w="2410" w:type="dxa"/>
          </w:tcPr>
          <w:p w:rsidR="007E2913" w:rsidRPr="00AC6EB1" w:rsidRDefault="007E2913" w:rsidP="008D4CFB">
            <w:pPr>
              <w:pStyle w:val="NormlWeb"/>
              <w:spacing w:before="0" w:beforeAutospacing="0" w:after="0" w:afterAutospacing="0" w:line="276" w:lineRule="auto"/>
              <w:jc w:val="both"/>
              <w:rPr>
                <w:sz w:val="22"/>
                <w:szCs w:val="22"/>
              </w:rPr>
            </w:pPr>
            <w:r w:rsidRPr="00AC6EB1">
              <w:rPr>
                <w:sz w:val="22"/>
                <w:szCs w:val="22"/>
              </w:rPr>
              <w:t>22,5 km távolságban</w:t>
            </w:r>
          </w:p>
        </w:tc>
        <w:tc>
          <w:tcPr>
            <w:tcW w:w="4536" w:type="dxa"/>
          </w:tcPr>
          <w:p w:rsidR="007E2913" w:rsidRPr="00AC6EB1" w:rsidRDefault="007E2913" w:rsidP="008D4CFB">
            <w:pPr>
              <w:pStyle w:val="NormlWeb"/>
              <w:spacing w:before="0" w:beforeAutospacing="0" w:after="0" w:afterAutospacing="0" w:line="276" w:lineRule="auto"/>
              <w:jc w:val="both"/>
              <w:rPr>
                <w:sz w:val="22"/>
                <w:szCs w:val="22"/>
              </w:rPr>
            </w:pPr>
            <w:r>
              <w:rPr>
                <w:sz w:val="22"/>
                <w:szCs w:val="22"/>
              </w:rPr>
              <w:t>a Borsodi Mezőség,</w:t>
            </w:r>
          </w:p>
        </w:tc>
      </w:tr>
      <w:tr w:rsidR="007E2913" w:rsidRPr="00AC6EB1" w:rsidTr="008D4CFB">
        <w:tc>
          <w:tcPr>
            <w:tcW w:w="2376" w:type="dxa"/>
          </w:tcPr>
          <w:p w:rsidR="007E2913" w:rsidRPr="00AC6EB1" w:rsidRDefault="007E2913" w:rsidP="008D4CFB">
            <w:pPr>
              <w:pStyle w:val="NormlWeb"/>
              <w:spacing w:before="0" w:beforeAutospacing="0" w:after="0" w:afterAutospacing="0" w:line="276" w:lineRule="auto"/>
              <w:jc w:val="both"/>
              <w:rPr>
                <w:sz w:val="22"/>
                <w:szCs w:val="22"/>
              </w:rPr>
            </w:pPr>
            <w:r>
              <w:rPr>
                <w:sz w:val="22"/>
                <w:szCs w:val="22"/>
              </w:rPr>
              <w:t>keleti</w:t>
            </w:r>
            <w:r w:rsidRPr="00AC6EB1">
              <w:rPr>
                <w:sz w:val="22"/>
                <w:szCs w:val="22"/>
              </w:rPr>
              <w:t xml:space="preserve"> irányban </w:t>
            </w:r>
          </w:p>
        </w:tc>
        <w:tc>
          <w:tcPr>
            <w:tcW w:w="2410" w:type="dxa"/>
          </w:tcPr>
          <w:p w:rsidR="007E2913" w:rsidRPr="00AC6EB1" w:rsidRDefault="007E2913" w:rsidP="008D4CFB">
            <w:pPr>
              <w:pStyle w:val="NormlWeb"/>
              <w:spacing w:before="0" w:beforeAutospacing="0" w:after="0" w:afterAutospacing="0" w:line="276" w:lineRule="auto"/>
              <w:jc w:val="both"/>
              <w:rPr>
                <w:sz w:val="22"/>
                <w:szCs w:val="22"/>
              </w:rPr>
            </w:pPr>
            <w:r w:rsidRPr="00AC6EB1">
              <w:rPr>
                <w:sz w:val="22"/>
                <w:szCs w:val="22"/>
              </w:rPr>
              <w:t>2</w:t>
            </w:r>
            <w:r>
              <w:rPr>
                <w:sz w:val="22"/>
                <w:szCs w:val="22"/>
              </w:rPr>
              <w:t>8,8</w:t>
            </w:r>
            <w:r w:rsidRPr="00AC6EB1">
              <w:rPr>
                <w:sz w:val="22"/>
                <w:szCs w:val="22"/>
              </w:rPr>
              <w:t xml:space="preserve"> km távolságban</w:t>
            </w:r>
          </w:p>
        </w:tc>
        <w:tc>
          <w:tcPr>
            <w:tcW w:w="4536" w:type="dxa"/>
          </w:tcPr>
          <w:p w:rsidR="007E2913" w:rsidRPr="00AC6EB1" w:rsidRDefault="007E2913" w:rsidP="008D4CFB">
            <w:pPr>
              <w:pStyle w:val="NormlWeb"/>
              <w:spacing w:before="0" w:beforeAutospacing="0" w:after="0" w:afterAutospacing="0" w:line="276" w:lineRule="auto"/>
              <w:jc w:val="both"/>
              <w:rPr>
                <w:sz w:val="22"/>
                <w:szCs w:val="22"/>
              </w:rPr>
            </w:pPr>
            <w:r>
              <w:rPr>
                <w:sz w:val="22"/>
                <w:szCs w:val="22"/>
              </w:rPr>
              <w:t>a Felső-Tisza,</w:t>
            </w:r>
          </w:p>
        </w:tc>
      </w:tr>
      <w:tr w:rsidR="007E2913" w:rsidRPr="00AC6EB1" w:rsidTr="008D4CFB">
        <w:tc>
          <w:tcPr>
            <w:tcW w:w="2376" w:type="dxa"/>
          </w:tcPr>
          <w:p w:rsidR="007E2913" w:rsidRPr="00AC6EB1" w:rsidRDefault="007E2913" w:rsidP="008D4CFB">
            <w:pPr>
              <w:pStyle w:val="NormlWeb"/>
              <w:spacing w:before="0" w:beforeAutospacing="0" w:after="0" w:afterAutospacing="0" w:line="276" w:lineRule="auto"/>
              <w:jc w:val="both"/>
              <w:rPr>
                <w:sz w:val="22"/>
                <w:szCs w:val="22"/>
              </w:rPr>
            </w:pPr>
            <w:r>
              <w:rPr>
                <w:sz w:val="22"/>
                <w:szCs w:val="22"/>
              </w:rPr>
              <w:t>északkeleti</w:t>
            </w:r>
            <w:r w:rsidRPr="00AC6EB1">
              <w:rPr>
                <w:sz w:val="22"/>
                <w:szCs w:val="22"/>
              </w:rPr>
              <w:t xml:space="preserve"> irányban </w:t>
            </w:r>
          </w:p>
        </w:tc>
        <w:tc>
          <w:tcPr>
            <w:tcW w:w="2410" w:type="dxa"/>
          </w:tcPr>
          <w:p w:rsidR="007E2913" w:rsidRPr="00AC6EB1" w:rsidRDefault="007E2913" w:rsidP="008D4CFB">
            <w:pPr>
              <w:pStyle w:val="NormlWeb"/>
              <w:spacing w:before="0" w:beforeAutospacing="0" w:after="0" w:afterAutospacing="0" w:line="276" w:lineRule="auto"/>
              <w:jc w:val="both"/>
              <w:rPr>
                <w:sz w:val="22"/>
                <w:szCs w:val="22"/>
              </w:rPr>
            </w:pPr>
            <w:r>
              <w:rPr>
                <w:sz w:val="22"/>
                <w:szCs w:val="22"/>
              </w:rPr>
              <w:t>36,3</w:t>
            </w:r>
            <w:r w:rsidRPr="00AC6EB1">
              <w:rPr>
                <w:sz w:val="22"/>
                <w:szCs w:val="22"/>
              </w:rPr>
              <w:t xml:space="preserve"> km távolságban</w:t>
            </w:r>
          </w:p>
        </w:tc>
        <w:tc>
          <w:tcPr>
            <w:tcW w:w="4536" w:type="dxa"/>
          </w:tcPr>
          <w:p w:rsidR="007E2913" w:rsidRPr="00AC6EB1" w:rsidRDefault="007E2913" w:rsidP="008D4CFB">
            <w:pPr>
              <w:pStyle w:val="NormlWeb"/>
              <w:spacing w:before="0" w:beforeAutospacing="0" w:after="0" w:afterAutospacing="0" w:line="276" w:lineRule="auto"/>
              <w:jc w:val="both"/>
              <w:rPr>
                <w:sz w:val="22"/>
                <w:szCs w:val="22"/>
              </w:rPr>
            </w:pPr>
            <w:r>
              <w:rPr>
                <w:sz w:val="22"/>
                <w:szCs w:val="22"/>
              </w:rPr>
              <w:t>a Borsod-zug található.</w:t>
            </w:r>
          </w:p>
        </w:tc>
      </w:tr>
    </w:tbl>
    <w:p w:rsidR="00F31191" w:rsidRDefault="00F31191" w:rsidP="00792F62">
      <w:pPr>
        <w:spacing w:line="240" w:lineRule="auto"/>
        <w:rPr>
          <w:rFonts w:ascii="Times New Roman" w:hAnsi="Times New Roman" w:cs="Times New Roman"/>
        </w:rPr>
      </w:pPr>
    </w:p>
    <w:p w:rsidR="001012D6" w:rsidRDefault="001012D6" w:rsidP="00792F62">
      <w:pPr>
        <w:spacing w:line="240" w:lineRule="auto"/>
        <w:rPr>
          <w:rFonts w:ascii="Times New Roman" w:hAnsi="Times New Roman" w:cs="Times New Roman"/>
        </w:rPr>
      </w:pPr>
    </w:p>
    <w:p w:rsidR="003C0262" w:rsidRDefault="003C0262">
      <w:pPr>
        <w:rPr>
          <w:rFonts w:ascii="Times New Roman" w:hAnsi="Times New Roman" w:cs="Times New Roman"/>
          <w:b/>
          <w:sz w:val="24"/>
          <w:szCs w:val="24"/>
        </w:rPr>
      </w:pPr>
      <w:r>
        <w:rPr>
          <w:rFonts w:ascii="Times New Roman" w:hAnsi="Times New Roman" w:cs="Times New Roman"/>
          <w:b/>
          <w:sz w:val="24"/>
          <w:szCs w:val="24"/>
        </w:rPr>
        <w:br w:type="page"/>
      </w:r>
    </w:p>
    <w:p w:rsidR="00277457" w:rsidRDefault="00277457" w:rsidP="00792F62">
      <w:pPr>
        <w:spacing w:line="240" w:lineRule="auto"/>
        <w:rPr>
          <w:rFonts w:ascii="Times New Roman" w:hAnsi="Times New Roman" w:cs="Times New Roman"/>
          <w:b/>
          <w:sz w:val="24"/>
          <w:szCs w:val="24"/>
        </w:rPr>
      </w:pPr>
    </w:p>
    <w:p w:rsidR="001012D6" w:rsidRPr="001012D6" w:rsidRDefault="001012D6" w:rsidP="00792F62">
      <w:pPr>
        <w:spacing w:line="240" w:lineRule="auto"/>
        <w:rPr>
          <w:rFonts w:ascii="Times New Roman" w:hAnsi="Times New Roman" w:cs="Times New Roman"/>
          <w:b/>
          <w:sz w:val="24"/>
          <w:szCs w:val="24"/>
        </w:rPr>
      </w:pPr>
      <w:r w:rsidRPr="001012D6">
        <w:rPr>
          <w:rFonts w:ascii="Times New Roman" w:hAnsi="Times New Roman" w:cs="Times New Roman"/>
          <w:b/>
          <w:sz w:val="24"/>
          <w:szCs w:val="24"/>
        </w:rPr>
        <w:t>Országos ökológiai hálózat területe</w:t>
      </w:r>
    </w:p>
    <w:p w:rsidR="000B731A" w:rsidRDefault="000B731A" w:rsidP="00792F62">
      <w:pPr>
        <w:spacing w:line="240" w:lineRule="auto"/>
        <w:rPr>
          <w:rFonts w:ascii="Times New Roman" w:hAnsi="Times New Roman" w:cs="Times New Roman"/>
        </w:rPr>
      </w:pPr>
    </w:p>
    <w:p w:rsidR="004A3F7B" w:rsidRPr="00FA7B69" w:rsidRDefault="00792F62" w:rsidP="00792F62">
      <w:pPr>
        <w:spacing w:line="240" w:lineRule="auto"/>
        <w:rPr>
          <w:rFonts w:ascii="Times New Roman" w:hAnsi="Times New Roman" w:cs="Times New Roman"/>
          <w:color w:val="000000"/>
        </w:rPr>
      </w:pPr>
      <w:r w:rsidRPr="00FA7B69">
        <w:rPr>
          <w:rFonts w:ascii="Times New Roman" w:hAnsi="Times New Roman" w:cs="Times New Roman"/>
        </w:rPr>
        <w:t xml:space="preserve">A </w:t>
      </w:r>
      <w:r w:rsidR="007E675D" w:rsidRPr="00FA7B69">
        <w:rPr>
          <w:rFonts w:ascii="Times New Roman" w:hAnsi="Times New Roman" w:cs="Times New Roman"/>
        </w:rPr>
        <w:t xml:space="preserve">telephely </w:t>
      </w:r>
      <w:r w:rsidRPr="00FA7B69">
        <w:rPr>
          <w:rFonts w:ascii="Times New Roman" w:hAnsi="Times New Roman" w:cs="Times New Roman"/>
        </w:rPr>
        <w:t xml:space="preserve">hatásterületéhez közeli </w:t>
      </w:r>
      <w:r w:rsidRPr="00FA7B69">
        <w:rPr>
          <w:rFonts w:ascii="Times New Roman" w:hAnsi="Times New Roman" w:cs="Times New Roman"/>
          <w:color w:val="000000"/>
        </w:rPr>
        <w:t>a</w:t>
      </w:r>
      <w:r w:rsidR="001012D6">
        <w:rPr>
          <w:rFonts w:ascii="Times New Roman" w:hAnsi="Times New Roman" w:cs="Times New Roman"/>
          <w:color w:val="000000"/>
        </w:rPr>
        <w:t>z országos</w:t>
      </w:r>
      <w:r w:rsidRPr="00FA7B69">
        <w:rPr>
          <w:rFonts w:ascii="Times New Roman" w:hAnsi="Times New Roman" w:cs="Times New Roman"/>
          <w:color w:val="000000"/>
        </w:rPr>
        <w:t xml:space="preserve"> ökológiai hálózat</w:t>
      </w:r>
      <w:r w:rsidR="001012D6">
        <w:rPr>
          <w:rFonts w:ascii="Times New Roman" w:hAnsi="Times New Roman" w:cs="Times New Roman"/>
          <w:color w:val="000000"/>
        </w:rPr>
        <w:t xml:space="preserve"> térségi övezetéhez </w:t>
      </w:r>
      <w:r w:rsidRPr="00FA7B69">
        <w:rPr>
          <w:rFonts w:ascii="Times New Roman" w:hAnsi="Times New Roman" w:cs="Times New Roman"/>
          <w:color w:val="000000"/>
        </w:rPr>
        <w:t xml:space="preserve">tartozó </w:t>
      </w:r>
      <w:r w:rsidR="007E675D" w:rsidRPr="00FA7B69">
        <w:rPr>
          <w:rFonts w:ascii="Times New Roman" w:hAnsi="Times New Roman" w:cs="Times New Roman"/>
          <w:color w:val="000000"/>
        </w:rPr>
        <w:t>ökológiai folyosó</w:t>
      </w:r>
      <w:r w:rsidR="004A3F7B" w:rsidRPr="00FA7B69">
        <w:rPr>
          <w:rFonts w:ascii="Times New Roman" w:hAnsi="Times New Roman" w:cs="Times New Roman"/>
          <w:color w:val="000000"/>
        </w:rPr>
        <w:t>, a Sajóládi erdő</w:t>
      </w:r>
      <w:r w:rsidRPr="00FA7B69">
        <w:rPr>
          <w:rFonts w:ascii="Times New Roman" w:hAnsi="Times New Roman" w:cs="Times New Roman"/>
          <w:color w:val="000000"/>
        </w:rPr>
        <w:t xml:space="preserve"> terület</w:t>
      </w:r>
      <w:r w:rsidR="007E675D" w:rsidRPr="00FA7B69">
        <w:rPr>
          <w:rFonts w:ascii="Times New Roman" w:hAnsi="Times New Roman" w:cs="Times New Roman"/>
          <w:color w:val="000000"/>
        </w:rPr>
        <w:t>e</w:t>
      </w:r>
      <w:r w:rsidRPr="00FA7B69">
        <w:rPr>
          <w:rFonts w:ascii="Times New Roman" w:hAnsi="Times New Roman" w:cs="Times New Roman"/>
          <w:color w:val="000000"/>
        </w:rPr>
        <w:t xml:space="preserve"> a teleptől </w:t>
      </w:r>
      <w:r w:rsidR="004A3F7B" w:rsidRPr="00FA7B69">
        <w:rPr>
          <w:rFonts w:ascii="Times New Roman" w:hAnsi="Times New Roman" w:cs="Times New Roman"/>
          <w:color w:val="000000"/>
        </w:rPr>
        <w:t>észak</w:t>
      </w:r>
      <w:r w:rsidRPr="00FA7B69">
        <w:rPr>
          <w:rFonts w:ascii="Times New Roman" w:hAnsi="Times New Roman" w:cs="Times New Roman"/>
          <w:color w:val="000000"/>
        </w:rPr>
        <w:t>keleti irányban 1,</w:t>
      </w:r>
      <w:r w:rsidR="007E675D" w:rsidRPr="00FA7B69">
        <w:rPr>
          <w:rFonts w:ascii="Times New Roman" w:hAnsi="Times New Roman" w:cs="Times New Roman"/>
          <w:color w:val="000000"/>
        </w:rPr>
        <w:t>5</w:t>
      </w:r>
      <w:r w:rsidRPr="00FA7B69">
        <w:rPr>
          <w:rFonts w:ascii="Times New Roman" w:hAnsi="Times New Roman" w:cs="Times New Roman"/>
          <w:color w:val="000000"/>
        </w:rPr>
        <w:t xml:space="preserve"> km</w:t>
      </w:r>
      <w:r w:rsidR="004A3F7B" w:rsidRPr="00FA7B69">
        <w:rPr>
          <w:rFonts w:ascii="Times New Roman" w:hAnsi="Times New Roman" w:cs="Times New Roman"/>
          <w:color w:val="000000"/>
        </w:rPr>
        <w:t xml:space="preserve">, és a Sajó-völgy területe nyugati irányban  1,6 km távolságra </w:t>
      </w:r>
      <w:r w:rsidRPr="00FA7B69">
        <w:rPr>
          <w:rFonts w:ascii="Times New Roman" w:hAnsi="Times New Roman" w:cs="Times New Roman"/>
          <w:color w:val="000000"/>
        </w:rPr>
        <w:t xml:space="preserve">található. </w:t>
      </w:r>
    </w:p>
    <w:p w:rsidR="004A3F7B" w:rsidRPr="00FA7B69" w:rsidRDefault="004A3F7B" w:rsidP="00792F62">
      <w:pPr>
        <w:spacing w:line="240" w:lineRule="auto"/>
        <w:rPr>
          <w:rFonts w:ascii="Times New Roman" w:hAnsi="Times New Roman" w:cs="Times New Roman"/>
          <w:color w:val="000000"/>
        </w:rPr>
      </w:pPr>
    </w:p>
    <w:p w:rsidR="00792F62" w:rsidRDefault="004A3F7B" w:rsidP="00792F62">
      <w:pPr>
        <w:spacing w:line="240" w:lineRule="auto"/>
        <w:rPr>
          <w:rFonts w:ascii="Times New Roman" w:hAnsi="Times New Roman" w:cs="Times New Roman"/>
          <w:color w:val="000000"/>
        </w:rPr>
      </w:pPr>
      <w:r w:rsidRPr="00FA7B69">
        <w:rPr>
          <w:rFonts w:ascii="Times New Roman" w:hAnsi="Times New Roman" w:cs="Times New Roman"/>
          <w:color w:val="000000"/>
        </w:rPr>
        <w:t>A telephelyen tervezett tevékenységne</w:t>
      </w:r>
      <w:r w:rsidR="00792F62" w:rsidRPr="00FA7B69">
        <w:rPr>
          <w:rFonts w:ascii="Times New Roman" w:hAnsi="Times New Roman" w:cs="Times New Roman"/>
          <w:color w:val="000000"/>
        </w:rPr>
        <w:t>k nincs káros hatása a</w:t>
      </w:r>
      <w:r w:rsidRPr="00FA7B69">
        <w:rPr>
          <w:rFonts w:ascii="Times New Roman" w:hAnsi="Times New Roman" w:cs="Times New Roman"/>
          <w:color w:val="000000"/>
        </w:rPr>
        <w:t xml:space="preserve"> közeli</w:t>
      </w:r>
      <w:r w:rsidR="00F31191">
        <w:rPr>
          <w:rFonts w:ascii="Times New Roman" w:hAnsi="Times New Roman" w:cs="Times New Roman"/>
          <w:color w:val="000000"/>
        </w:rPr>
        <w:t xml:space="preserve"> országos ökológiai hálózat térségi hálózatához tartozó</w:t>
      </w:r>
      <w:r w:rsidRPr="00FA7B69">
        <w:rPr>
          <w:rFonts w:ascii="Times New Roman" w:hAnsi="Times New Roman" w:cs="Times New Roman"/>
          <w:color w:val="000000"/>
        </w:rPr>
        <w:t xml:space="preserve"> ökológiai folyosók</w:t>
      </w:r>
      <w:r w:rsidR="00792F62" w:rsidRPr="00FA7B69">
        <w:rPr>
          <w:rFonts w:ascii="Times New Roman" w:hAnsi="Times New Roman" w:cs="Times New Roman"/>
          <w:color w:val="000000"/>
        </w:rPr>
        <w:t xml:space="preserve"> terület</w:t>
      </w:r>
      <w:r w:rsidRPr="00FA7B69">
        <w:rPr>
          <w:rFonts w:ascii="Times New Roman" w:hAnsi="Times New Roman" w:cs="Times New Roman"/>
          <w:color w:val="000000"/>
        </w:rPr>
        <w:t>é</w:t>
      </w:r>
      <w:r w:rsidR="00792F62" w:rsidRPr="00FA7B69">
        <w:rPr>
          <w:rFonts w:ascii="Times New Roman" w:hAnsi="Times New Roman" w:cs="Times New Roman"/>
          <w:color w:val="000000"/>
        </w:rPr>
        <w:t>re.</w:t>
      </w:r>
    </w:p>
    <w:p w:rsidR="00F31191" w:rsidRDefault="00F31191" w:rsidP="00792F62">
      <w:pPr>
        <w:spacing w:line="240" w:lineRule="auto"/>
        <w:rPr>
          <w:rFonts w:ascii="Times New Roman" w:hAnsi="Times New Roman" w:cs="Times New Roman"/>
          <w:color w:val="000000"/>
        </w:rPr>
      </w:pPr>
    </w:p>
    <w:p w:rsidR="00F31191" w:rsidRPr="00FA7B69" w:rsidRDefault="00964FEA" w:rsidP="00792F62">
      <w:pPr>
        <w:spacing w:line="240" w:lineRule="auto"/>
        <w:rPr>
          <w:rFonts w:ascii="Times New Roman" w:hAnsi="Times New Roman" w:cs="Times New Roman"/>
          <w:color w:val="000000"/>
        </w:rPr>
      </w:pPr>
      <w:r w:rsidRPr="00964FEA">
        <w:rPr>
          <w:rFonts w:ascii="Times New Roman" w:hAnsi="Times New Roman" w:cs="Times New Roman"/>
          <w:noProof/>
          <w:color w:val="000000"/>
          <w:sz w:val="24"/>
          <w:szCs w:val="24"/>
          <w:lang w:eastAsia="hu-HU"/>
        </w:rPr>
        <w:pict>
          <v:group id="_x0000_s175869" style="position:absolute;left:0;text-align:left;margin-left:-2.7pt;margin-top:2.7pt;width:465.2pt;height:267.1pt;z-index:252159232" coordorigin="996,4836" coordsize="9304,5342">
            <v:shape id="_x0000_s175831" type="#_x0000_t202" style="position:absolute;left:996;top:6206;width:9304;height:3888" o:regroupid="112" filled="f" stroked="f">
              <v:textbox style="mso-next-textbox:#_x0000_s175831">
                <w:txbxContent>
                  <w:p w:rsidR="003C0262" w:rsidRDefault="003C0262">
                    <w:r w:rsidRPr="007E675D">
                      <w:rPr>
                        <w:noProof/>
                        <w:lang w:eastAsia="hu-HU"/>
                      </w:rPr>
                      <w:drawing>
                        <wp:inline distT="0" distB="0" distL="0" distR="0">
                          <wp:extent cx="5604510" cy="2188861"/>
                          <wp:effectExtent l="19050" t="0" r="0" b="0"/>
                          <wp:docPr id="70" name="Kép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 cstate="print"/>
                                  <a:srcRect l="6285" t="20796" r="3736" b="16826"/>
                                  <a:stretch>
                                    <a:fillRect/>
                                  </a:stretch>
                                </pic:blipFill>
                                <pic:spPr bwMode="auto">
                                  <a:xfrm>
                                    <a:off x="0" y="0"/>
                                    <a:ext cx="5604510" cy="2188861"/>
                                  </a:xfrm>
                                  <a:prstGeom prst="rect">
                                    <a:avLst/>
                                  </a:prstGeom>
                                  <a:noFill/>
                                  <a:ln w="9525">
                                    <a:noFill/>
                                    <a:miter lim="800000"/>
                                    <a:headEnd/>
                                    <a:tailEnd/>
                                  </a:ln>
                                </pic:spPr>
                              </pic:pic>
                            </a:graphicData>
                          </a:graphic>
                        </wp:inline>
                      </w:drawing>
                    </w:r>
                  </w:p>
                </w:txbxContent>
              </v:textbox>
            </v:shape>
            <v:shape id="_x0000_s175821" type="#_x0000_t202" style="position:absolute;left:996;top:4836;width:7349;height:674" o:regroupid="113" filled="f" stroked="f">
              <v:textbox style="mso-next-textbox:#_x0000_s175821">
                <w:txbxContent>
                  <w:p w:rsidR="003C0262" w:rsidRPr="000B731A" w:rsidRDefault="003C0262" w:rsidP="000B731A">
                    <w:pPr>
                      <w:spacing w:line="276" w:lineRule="auto"/>
                      <w:rPr>
                        <w:rFonts w:ascii="Arial Narrow" w:hAnsi="Arial Narrow" w:cs="Arial"/>
                        <w:smallCaps/>
                        <w:sz w:val="20"/>
                        <w:szCs w:val="20"/>
                      </w:rPr>
                    </w:pPr>
                    <w:r w:rsidRPr="000B731A">
                      <w:rPr>
                        <w:rFonts w:ascii="Arial Narrow" w:hAnsi="Arial Narrow" w:cs="Arial"/>
                        <w:smallCaps/>
                        <w:sz w:val="20"/>
                        <w:szCs w:val="20"/>
                      </w:rPr>
                      <w:t>Országos ökológiai hálózat - kiemelt térségi és megyei övezetek</w:t>
                    </w:r>
                  </w:p>
                  <w:p w:rsidR="003C0262" w:rsidRPr="000B731A" w:rsidRDefault="003C0262" w:rsidP="000B731A">
                    <w:pPr>
                      <w:spacing w:line="276" w:lineRule="auto"/>
                      <w:rPr>
                        <w:rFonts w:ascii="Arial Narrow" w:hAnsi="Arial Narrow"/>
                        <w:sz w:val="20"/>
                        <w:szCs w:val="20"/>
                      </w:rPr>
                    </w:pPr>
                    <w:r w:rsidRPr="000B731A">
                      <w:rPr>
                        <w:rFonts w:ascii="Arial Narrow" w:hAnsi="Arial Narrow" w:cs="Arial"/>
                        <w:smallCaps/>
                        <w:sz w:val="20"/>
                        <w:szCs w:val="20"/>
                      </w:rPr>
                      <w:t xml:space="preserve"> (magterület, ökológiai folyosó és puffer-terület)</w:t>
                    </w:r>
                  </w:p>
                </w:txbxContent>
              </v:textbox>
            </v:shape>
            <v:group id="_x0000_s175822" style="position:absolute;left:5454;top:7202;width:227;height:227" coordorigin="5959,9766" coordsize="227,227" o:regroupid="113">
              <v:shape id="_x0000_s175823" type="#_x0000_t32" style="position:absolute;left:5959;top:9874;width:227;height:0" o:connectortype="straight" strokecolor="#c00000"/>
              <v:shape id="_x0000_s175824" type="#_x0000_t32" style="position:absolute;left:6072;top:9766;width:0;height:227" o:connectortype="straight" strokecolor="#c00000"/>
            </v:group>
            <v:shape id="_x0000_s175826" type="#_x0000_t32" style="position:absolute;left:5567;top:6015;width:114;height:1295;flip:x" o:connectortype="straight" o:regroupid="113" strokeweight=".25pt"/>
            <v:shape id="_x0000_s175827" type="#_x0000_t202" style="position:absolute;left:8063;top:8857;width:1884;height:1236" o:regroupid="113" filled="f" stroked="f">
              <v:textbox style="mso-next-textbox:#_x0000_s175827">
                <w:txbxContent>
                  <w:p w:rsidR="003C0262" w:rsidRPr="00E920DF" w:rsidRDefault="003C0262" w:rsidP="007E675D">
                    <w:pPr>
                      <w:spacing w:line="240" w:lineRule="auto"/>
                      <w:jc w:val="center"/>
                      <w:rPr>
                        <w:rFonts w:ascii="Arial Narrow" w:hAnsi="Arial Narrow"/>
                        <w:sz w:val="20"/>
                        <w:szCs w:val="20"/>
                      </w:rPr>
                    </w:pPr>
                    <w:r w:rsidRPr="00E920DF">
                      <w:rPr>
                        <w:rFonts w:ascii="Arial Narrow" w:hAnsi="Arial Narrow"/>
                        <w:sz w:val="20"/>
                        <w:szCs w:val="20"/>
                      </w:rPr>
                      <w:t>Magterület</w:t>
                    </w:r>
                  </w:p>
                </w:txbxContent>
              </v:textbox>
            </v:shape>
            <v:shape id="_x0000_s175828" type="#_x0000_t202" style="position:absolute;left:5257;top:9686;width:1884;height:408" o:regroupid="113" filled="f" stroked="f">
              <v:textbox style="mso-next-textbox:#_x0000_s175828">
                <w:txbxContent>
                  <w:p w:rsidR="003C0262" w:rsidRPr="00E920DF" w:rsidRDefault="003C0262" w:rsidP="007E675D">
                    <w:pPr>
                      <w:spacing w:line="240" w:lineRule="auto"/>
                      <w:jc w:val="center"/>
                      <w:rPr>
                        <w:rFonts w:ascii="Arial Narrow" w:hAnsi="Arial Narrow"/>
                        <w:sz w:val="20"/>
                        <w:szCs w:val="20"/>
                      </w:rPr>
                    </w:pPr>
                    <w:r w:rsidRPr="00E920DF">
                      <w:rPr>
                        <w:rFonts w:ascii="Arial Narrow" w:hAnsi="Arial Narrow"/>
                        <w:sz w:val="20"/>
                        <w:szCs w:val="20"/>
                      </w:rPr>
                      <w:t>ökológiai folyosó</w:t>
                    </w:r>
                  </w:p>
                </w:txbxContent>
              </v:textbox>
            </v:shape>
            <v:shape id="_x0000_s175829" type="#_x0000_t202" style="position:absolute;left:6635;top:9686;width:1884;height:492" o:regroupid="113" filled="f" stroked="f">
              <v:textbox style="mso-next-textbox:#_x0000_s175829">
                <w:txbxContent>
                  <w:p w:rsidR="003C0262" w:rsidRPr="00E920DF" w:rsidRDefault="003C0262" w:rsidP="007E675D">
                    <w:pPr>
                      <w:spacing w:line="240" w:lineRule="auto"/>
                      <w:jc w:val="center"/>
                      <w:rPr>
                        <w:rFonts w:ascii="Arial Narrow" w:hAnsi="Arial Narrow"/>
                        <w:sz w:val="20"/>
                        <w:szCs w:val="20"/>
                      </w:rPr>
                    </w:pPr>
                    <w:r>
                      <w:rPr>
                        <w:rFonts w:ascii="Arial Narrow" w:hAnsi="Arial Narrow"/>
                        <w:sz w:val="20"/>
                        <w:szCs w:val="20"/>
                      </w:rPr>
                      <w:t>puffer-terület</w:t>
                    </w:r>
                  </w:p>
                </w:txbxContent>
              </v:textbox>
            </v:shape>
            <v:shape id="_x0000_s175830" type="#_x0000_t32" style="position:absolute;left:5965;top:8854;width:1176;height:996" o:connectortype="straight" o:regroupid="113" strokeweight=".25pt"/>
            <v:shape id="_x0000_s175825" type="#_x0000_t202" style="position:absolute;left:5567;top:5750;width:4119;height:830" o:regroupid="113" filled="f" stroked="f">
              <v:textbox style="mso-next-textbox:#_x0000_s175825">
                <w:txbxContent>
                  <w:p w:rsidR="003C0262" w:rsidRPr="00520199" w:rsidRDefault="003C0262" w:rsidP="007E675D">
                    <w:pPr>
                      <w:spacing w:line="240" w:lineRule="auto"/>
                      <w:jc w:val="left"/>
                      <w:rPr>
                        <w:rFonts w:ascii="Arial" w:hAnsi="Arial" w:cs="Arial"/>
                        <w:b/>
                        <w:color w:val="C00000"/>
                        <w:sz w:val="20"/>
                        <w:szCs w:val="20"/>
                      </w:rPr>
                    </w:pPr>
                    <w:r w:rsidRPr="00520199">
                      <w:rPr>
                        <w:rFonts w:ascii="Arial" w:hAnsi="Arial" w:cs="Arial"/>
                        <w:b/>
                        <w:color w:val="C00000"/>
                        <w:sz w:val="20"/>
                        <w:szCs w:val="20"/>
                      </w:rPr>
                      <w:t>Ravaber Hungary Kft</w:t>
                    </w:r>
                  </w:p>
                  <w:p w:rsidR="003C0262" w:rsidRPr="00605267" w:rsidRDefault="003C0262" w:rsidP="007E675D">
                    <w:pPr>
                      <w:spacing w:line="240" w:lineRule="auto"/>
                      <w:jc w:val="left"/>
                      <w:rPr>
                        <w:rFonts w:ascii="Arial" w:hAnsi="Arial" w:cs="Arial"/>
                        <w:color w:val="C00000"/>
                        <w:sz w:val="20"/>
                        <w:szCs w:val="20"/>
                      </w:rPr>
                    </w:pPr>
                    <w:r w:rsidRPr="00605267">
                      <w:rPr>
                        <w:rFonts w:ascii="Arial" w:hAnsi="Arial" w:cs="Arial"/>
                        <w:color w:val="C00000"/>
                        <w:sz w:val="20"/>
                        <w:szCs w:val="20"/>
                      </w:rPr>
                      <w:t>Kőzetgyapot szigetelőanyag gyártó üzem</w:t>
                    </w:r>
                  </w:p>
                </w:txbxContent>
              </v:textbox>
            </v:shape>
          </v:group>
        </w:pict>
      </w:r>
    </w:p>
    <w:p w:rsidR="000B731A" w:rsidRDefault="000B731A" w:rsidP="00792F62">
      <w:pPr>
        <w:spacing w:line="240" w:lineRule="auto"/>
        <w:rPr>
          <w:rFonts w:ascii="Times New Roman" w:hAnsi="Times New Roman" w:cs="Times New Roman"/>
          <w:color w:val="000000"/>
          <w:sz w:val="24"/>
          <w:szCs w:val="24"/>
        </w:rPr>
      </w:pPr>
    </w:p>
    <w:p w:rsidR="000B731A" w:rsidRDefault="000B731A" w:rsidP="00792F62">
      <w:pPr>
        <w:spacing w:line="240" w:lineRule="auto"/>
        <w:rPr>
          <w:rFonts w:ascii="Times New Roman" w:hAnsi="Times New Roman" w:cs="Times New Roman"/>
          <w:color w:val="000000"/>
          <w:sz w:val="24"/>
          <w:szCs w:val="24"/>
        </w:rPr>
      </w:pPr>
    </w:p>
    <w:p w:rsidR="000B731A" w:rsidRDefault="000B731A" w:rsidP="00792F62">
      <w:pPr>
        <w:spacing w:line="240" w:lineRule="auto"/>
        <w:rPr>
          <w:rFonts w:ascii="Times New Roman" w:hAnsi="Times New Roman" w:cs="Times New Roman"/>
          <w:color w:val="000000"/>
          <w:sz w:val="24"/>
          <w:szCs w:val="24"/>
        </w:rPr>
      </w:pPr>
    </w:p>
    <w:p w:rsidR="007E675D" w:rsidRDefault="007E675D" w:rsidP="00792F62">
      <w:pPr>
        <w:spacing w:line="240" w:lineRule="auto"/>
        <w:rPr>
          <w:rFonts w:ascii="Times New Roman" w:hAnsi="Times New Roman" w:cs="Times New Roman"/>
          <w:color w:val="000000"/>
          <w:sz w:val="24"/>
          <w:szCs w:val="24"/>
        </w:rPr>
      </w:pPr>
    </w:p>
    <w:p w:rsidR="007E675D" w:rsidRDefault="007E675D" w:rsidP="00792F62">
      <w:pPr>
        <w:spacing w:line="240" w:lineRule="auto"/>
        <w:rPr>
          <w:rFonts w:ascii="Times New Roman" w:hAnsi="Times New Roman" w:cs="Times New Roman"/>
          <w:color w:val="000000"/>
          <w:sz w:val="24"/>
          <w:szCs w:val="24"/>
        </w:rPr>
      </w:pPr>
    </w:p>
    <w:p w:rsidR="007E675D" w:rsidRDefault="007E675D" w:rsidP="00792F62">
      <w:pPr>
        <w:spacing w:line="240" w:lineRule="auto"/>
        <w:rPr>
          <w:rFonts w:ascii="Times New Roman" w:hAnsi="Times New Roman" w:cs="Times New Roman"/>
          <w:color w:val="000000"/>
          <w:sz w:val="24"/>
          <w:szCs w:val="24"/>
        </w:rPr>
      </w:pPr>
    </w:p>
    <w:p w:rsidR="007E675D" w:rsidRDefault="007E675D" w:rsidP="00792F62">
      <w:pPr>
        <w:spacing w:line="240" w:lineRule="auto"/>
        <w:rPr>
          <w:rFonts w:ascii="Times New Roman" w:hAnsi="Times New Roman" w:cs="Times New Roman"/>
          <w:color w:val="000000"/>
          <w:sz w:val="24"/>
          <w:szCs w:val="24"/>
        </w:rPr>
      </w:pPr>
    </w:p>
    <w:p w:rsidR="007E675D" w:rsidRDefault="007E675D" w:rsidP="00792F62">
      <w:pPr>
        <w:spacing w:line="240" w:lineRule="auto"/>
        <w:rPr>
          <w:rFonts w:ascii="Times New Roman" w:hAnsi="Times New Roman" w:cs="Times New Roman"/>
          <w:color w:val="000000"/>
          <w:sz w:val="24"/>
          <w:szCs w:val="24"/>
        </w:rPr>
      </w:pPr>
    </w:p>
    <w:p w:rsidR="007E675D" w:rsidRDefault="007E675D" w:rsidP="00792F62">
      <w:pPr>
        <w:spacing w:line="240" w:lineRule="auto"/>
        <w:rPr>
          <w:rFonts w:ascii="Times New Roman" w:hAnsi="Times New Roman" w:cs="Times New Roman"/>
          <w:color w:val="000000"/>
          <w:sz w:val="24"/>
          <w:szCs w:val="24"/>
        </w:rPr>
      </w:pPr>
    </w:p>
    <w:p w:rsidR="007E675D" w:rsidRDefault="007E675D" w:rsidP="00792F62">
      <w:pPr>
        <w:spacing w:line="240" w:lineRule="auto"/>
        <w:rPr>
          <w:rFonts w:ascii="Times New Roman" w:hAnsi="Times New Roman" w:cs="Times New Roman"/>
          <w:color w:val="000000"/>
          <w:sz w:val="24"/>
          <w:szCs w:val="24"/>
        </w:rPr>
      </w:pPr>
    </w:p>
    <w:p w:rsidR="007E675D" w:rsidRDefault="007E675D" w:rsidP="00792F62">
      <w:pPr>
        <w:spacing w:line="240" w:lineRule="auto"/>
        <w:rPr>
          <w:rFonts w:ascii="Times New Roman" w:hAnsi="Times New Roman" w:cs="Times New Roman"/>
          <w:color w:val="000000"/>
          <w:sz w:val="24"/>
          <w:szCs w:val="24"/>
        </w:rPr>
      </w:pPr>
    </w:p>
    <w:p w:rsidR="007E675D" w:rsidRDefault="007E675D" w:rsidP="00792F62">
      <w:pPr>
        <w:spacing w:line="240" w:lineRule="auto"/>
        <w:rPr>
          <w:rFonts w:ascii="Times New Roman" w:hAnsi="Times New Roman" w:cs="Times New Roman"/>
          <w:color w:val="000000"/>
          <w:sz w:val="24"/>
          <w:szCs w:val="24"/>
        </w:rPr>
      </w:pPr>
    </w:p>
    <w:p w:rsidR="007E675D" w:rsidRDefault="007E675D" w:rsidP="00792F62">
      <w:pPr>
        <w:spacing w:line="240" w:lineRule="auto"/>
        <w:rPr>
          <w:rFonts w:ascii="Times New Roman" w:hAnsi="Times New Roman" w:cs="Times New Roman"/>
          <w:color w:val="000000"/>
          <w:sz w:val="24"/>
          <w:szCs w:val="24"/>
        </w:rPr>
      </w:pPr>
    </w:p>
    <w:p w:rsidR="007E675D" w:rsidRDefault="007E675D" w:rsidP="00792F62">
      <w:pPr>
        <w:spacing w:line="240" w:lineRule="auto"/>
        <w:rPr>
          <w:rFonts w:ascii="Times New Roman" w:hAnsi="Times New Roman" w:cs="Times New Roman"/>
          <w:color w:val="000000"/>
          <w:sz w:val="24"/>
          <w:szCs w:val="24"/>
        </w:rPr>
      </w:pPr>
    </w:p>
    <w:p w:rsidR="007E675D" w:rsidRDefault="007E675D" w:rsidP="00792F62">
      <w:pPr>
        <w:spacing w:line="240" w:lineRule="auto"/>
        <w:rPr>
          <w:rFonts w:ascii="Times New Roman" w:hAnsi="Times New Roman" w:cs="Times New Roman"/>
          <w:color w:val="000000"/>
          <w:sz w:val="24"/>
          <w:szCs w:val="24"/>
        </w:rPr>
      </w:pPr>
    </w:p>
    <w:p w:rsidR="007E675D" w:rsidRDefault="007E675D" w:rsidP="00792F62">
      <w:pPr>
        <w:spacing w:line="240" w:lineRule="auto"/>
        <w:rPr>
          <w:rFonts w:ascii="Times New Roman" w:hAnsi="Times New Roman" w:cs="Times New Roman"/>
          <w:color w:val="000000"/>
          <w:sz w:val="24"/>
          <w:szCs w:val="24"/>
        </w:rPr>
      </w:pPr>
    </w:p>
    <w:p w:rsidR="007E675D" w:rsidRDefault="007E675D" w:rsidP="00792F62">
      <w:pPr>
        <w:spacing w:line="240" w:lineRule="auto"/>
        <w:rPr>
          <w:rFonts w:ascii="Times New Roman" w:hAnsi="Times New Roman" w:cs="Times New Roman"/>
          <w:color w:val="000000"/>
          <w:sz w:val="24"/>
          <w:szCs w:val="24"/>
        </w:rPr>
      </w:pPr>
    </w:p>
    <w:p w:rsidR="007E675D" w:rsidRDefault="007E675D" w:rsidP="00792F62">
      <w:pPr>
        <w:spacing w:line="240" w:lineRule="auto"/>
        <w:rPr>
          <w:rFonts w:ascii="Times New Roman" w:hAnsi="Times New Roman" w:cs="Times New Roman"/>
          <w:color w:val="000000"/>
          <w:sz w:val="24"/>
          <w:szCs w:val="24"/>
        </w:rPr>
      </w:pPr>
    </w:p>
    <w:p w:rsidR="007E675D" w:rsidRDefault="007E675D" w:rsidP="00792F62">
      <w:pPr>
        <w:spacing w:line="240" w:lineRule="auto"/>
        <w:rPr>
          <w:rFonts w:ascii="Times New Roman" w:hAnsi="Times New Roman" w:cs="Times New Roman"/>
          <w:color w:val="000000"/>
          <w:sz w:val="24"/>
          <w:szCs w:val="24"/>
        </w:rPr>
      </w:pPr>
    </w:p>
    <w:p w:rsidR="004A3F7B" w:rsidRDefault="004A3F7B" w:rsidP="004A3F7B">
      <w:pPr>
        <w:pStyle w:val="NormlWeb"/>
        <w:spacing w:before="0" w:beforeAutospacing="0" w:after="0" w:afterAutospacing="0" w:line="360" w:lineRule="auto"/>
        <w:jc w:val="both"/>
        <w:rPr>
          <w:sz w:val="22"/>
          <w:szCs w:val="22"/>
        </w:rPr>
      </w:pPr>
      <w:r>
        <w:rPr>
          <w:sz w:val="22"/>
          <w:szCs w:val="22"/>
        </w:rPr>
        <w:t xml:space="preserve">Országos ökológiai hálózathoz tartozó terület a vizsgált </w:t>
      </w:r>
      <w:r w:rsidRPr="00F9614D">
        <w:rPr>
          <w:sz w:val="22"/>
          <w:szCs w:val="22"/>
        </w:rPr>
        <w:t>telephelytől</w:t>
      </w:r>
      <w:r>
        <w:rPr>
          <w:sz w:val="22"/>
          <w:szCs w:val="22"/>
        </w:rPr>
        <w:t xml:space="preserve"> </w:t>
      </w:r>
    </w:p>
    <w:tbl>
      <w:tblPr>
        <w:tblStyle w:val="Rcsostblzat"/>
        <w:tblW w:w="985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235"/>
        <w:gridCol w:w="3118"/>
        <w:gridCol w:w="4502"/>
      </w:tblGrid>
      <w:tr w:rsidR="000B731A" w:rsidRPr="00AC6EB1" w:rsidTr="000B731A">
        <w:tc>
          <w:tcPr>
            <w:tcW w:w="2235" w:type="dxa"/>
          </w:tcPr>
          <w:p w:rsidR="000B731A" w:rsidRPr="00AC6EB1" w:rsidRDefault="000B731A" w:rsidP="008D4CFB">
            <w:pPr>
              <w:pStyle w:val="NormlWeb"/>
              <w:spacing w:before="0" w:beforeAutospacing="0" w:after="0" w:afterAutospacing="0" w:line="276" w:lineRule="auto"/>
              <w:jc w:val="both"/>
              <w:rPr>
                <w:sz w:val="22"/>
                <w:szCs w:val="22"/>
              </w:rPr>
            </w:pPr>
            <w:r>
              <w:rPr>
                <w:sz w:val="22"/>
                <w:szCs w:val="22"/>
              </w:rPr>
              <w:t xml:space="preserve">északkeleti irányban </w:t>
            </w:r>
          </w:p>
        </w:tc>
        <w:tc>
          <w:tcPr>
            <w:tcW w:w="3118" w:type="dxa"/>
          </w:tcPr>
          <w:p w:rsidR="000B731A" w:rsidRDefault="000B731A" w:rsidP="008D4CFB">
            <w:pPr>
              <w:pStyle w:val="NormlWeb"/>
              <w:spacing w:before="0" w:beforeAutospacing="0" w:after="0" w:afterAutospacing="0" w:line="276" w:lineRule="auto"/>
              <w:jc w:val="both"/>
              <w:rPr>
                <w:sz w:val="22"/>
                <w:szCs w:val="22"/>
              </w:rPr>
            </w:pPr>
            <w:r>
              <w:rPr>
                <w:sz w:val="22"/>
                <w:szCs w:val="22"/>
              </w:rPr>
              <w:t>1,5</w:t>
            </w:r>
            <w:r w:rsidRPr="00AC6EB1">
              <w:rPr>
                <w:sz w:val="22"/>
                <w:szCs w:val="22"/>
              </w:rPr>
              <w:t xml:space="preserve"> km távolságban</w:t>
            </w:r>
            <w:r>
              <w:rPr>
                <w:sz w:val="22"/>
                <w:szCs w:val="22"/>
              </w:rPr>
              <w:t xml:space="preserve"> található</w:t>
            </w:r>
          </w:p>
        </w:tc>
        <w:tc>
          <w:tcPr>
            <w:tcW w:w="4502" w:type="dxa"/>
          </w:tcPr>
          <w:p w:rsidR="000B731A" w:rsidRDefault="000B731A" w:rsidP="008D4CFB">
            <w:pPr>
              <w:pStyle w:val="NormlWeb"/>
              <w:spacing w:before="0" w:beforeAutospacing="0" w:after="0" w:afterAutospacing="0" w:line="276" w:lineRule="auto"/>
              <w:jc w:val="both"/>
              <w:rPr>
                <w:sz w:val="22"/>
                <w:szCs w:val="22"/>
              </w:rPr>
            </w:pPr>
            <w:r>
              <w:rPr>
                <w:sz w:val="22"/>
                <w:szCs w:val="22"/>
              </w:rPr>
              <w:t>a Sajóládi-erdő,</w:t>
            </w:r>
          </w:p>
        </w:tc>
      </w:tr>
      <w:tr w:rsidR="000B731A" w:rsidRPr="00AC6EB1" w:rsidTr="000B731A">
        <w:tc>
          <w:tcPr>
            <w:tcW w:w="2235" w:type="dxa"/>
          </w:tcPr>
          <w:p w:rsidR="000B731A" w:rsidRDefault="000B731A" w:rsidP="008D4CFB">
            <w:pPr>
              <w:pStyle w:val="NormlWeb"/>
              <w:spacing w:before="0" w:beforeAutospacing="0" w:after="0" w:afterAutospacing="0" w:line="276" w:lineRule="auto"/>
              <w:jc w:val="both"/>
              <w:rPr>
                <w:sz w:val="22"/>
                <w:szCs w:val="22"/>
              </w:rPr>
            </w:pPr>
            <w:r>
              <w:rPr>
                <w:sz w:val="22"/>
                <w:szCs w:val="22"/>
              </w:rPr>
              <w:t>nyugati irányban</w:t>
            </w:r>
          </w:p>
        </w:tc>
        <w:tc>
          <w:tcPr>
            <w:tcW w:w="3118" w:type="dxa"/>
          </w:tcPr>
          <w:p w:rsidR="000B731A" w:rsidRDefault="000B731A" w:rsidP="008D4CFB">
            <w:pPr>
              <w:pStyle w:val="NormlWeb"/>
              <w:spacing w:before="0" w:beforeAutospacing="0" w:after="0" w:afterAutospacing="0" w:line="276" w:lineRule="auto"/>
              <w:jc w:val="both"/>
              <w:rPr>
                <w:sz w:val="22"/>
                <w:szCs w:val="22"/>
              </w:rPr>
            </w:pPr>
            <w:r>
              <w:rPr>
                <w:sz w:val="22"/>
                <w:szCs w:val="22"/>
              </w:rPr>
              <w:t>1,6 km távolságba található</w:t>
            </w:r>
          </w:p>
        </w:tc>
        <w:tc>
          <w:tcPr>
            <w:tcW w:w="4502" w:type="dxa"/>
          </w:tcPr>
          <w:p w:rsidR="000B731A" w:rsidRDefault="000B731A" w:rsidP="008D4CFB">
            <w:pPr>
              <w:pStyle w:val="NormlWeb"/>
              <w:spacing w:before="0" w:beforeAutospacing="0" w:after="0" w:afterAutospacing="0" w:line="276" w:lineRule="auto"/>
              <w:jc w:val="both"/>
              <w:rPr>
                <w:sz w:val="22"/>
                <w:szCs w:val="22"/>
              </w:rPr>
            </w:pPr>
            <w:r>
              <w:rPr>
                <w:sz w:val="22"/>
                <w:szCs w:val="22"/>
              </w:rPr>
              <w:t>Sajó-völgy.</w:t>
            </w:r>
          </w:p>
        </w:tc>
      </w:tr>
    </w:tbl>
    <w:p w:rsidR="006E1DEB" w:rsidRDefault="006E1DEB" w:rsidP="004A3F7B">
      <w:pPr>
        <w:pStyle w:val="NormlWeb"/>
        <w:spacing w:before="0" w:beforeAutospacing="0" w:after="0" w:afterAutospacing="0" w:line="360" w:lineRule="auto"/>
        <w:jc w:val="both"/>
        <w:rPr>
          <w:sz w:val="22"/>
        </w:rPr>
      </w:pPr>
    </w:p>
    <w:p w:rsidR="00277457" w:rsidRDefault="00277457" w:rsidP="004A3F7B">
      <w:pPr>
        <w:pStyle w:val="NormlWeb"/>
        <w:spacing w:before="0" w:beforeAutospacing="0" w:after="0" w:afterAutospacing="0" w:line="360" w:lineRule="auto"/>
        <w:jc w:val="both"/>
        <w:rPr>
          <w:sz w:val="22"/>
        </w:rPr>
      </w:pPr>
    </w:p>
    <w:p w:rsidR="00951B18" w:rsidRPr="00951B18" w:rsidRDefault="00951B18" w:rsidP="004A3F7B">
      <w:pPr>
        <w:pStyle w:val="NormlWeb"/>
        <w:spacing w:before="0" w:beforeAutospacing="0" w:after="0" w:afterAutospacing="0" w:line="360" w:lineRule="auto"/>
        <w:jc w:val="both"/>
        <w:rPr>
          <w:b/>
        </w:rPr>
      </w:pPr>
      <w:r w:rsidRPr="00951B18">
        <w:rPr>
          <w:b/>
        </w:rPr>
        <w:t>Natura2000 területek</w:t>
      </w:r>
    </w:p>
    <w:p w:rsidR="00277457" w:rsidRDefault="00951B18" w:rsidP="00277457">
      <w:pPr>
        <w:spacing w:line="360" w:lineRule="auto"/>
        <w:rPr>
          <w:rFonts w:ascii="Times New Roman" w:hAnsi="Times New Roman" w:cs="Times New Roman"/>
        </w:rPr>
      </w:pPr>
      <w:r w:rsidRPr="00FA7B69">
        <w:rPr>
          <w:rFonts w:ascii="Times New Roman" w:hAnsi="Times New Roman" w:cs="Times New Roman"/>
        </w:rPr>
        <w:t xml:space="preserve">A telephely hatásterületéhez </w:t>
      </w:r>
      <w:r w:rsidR="00277457">
        <w:rPr>
          <w:rFonts w:ascii="Times New Roman" w:hAnsi="Times New Roman" w:cs="Times New Roman"/>
        </w:rPr>
        <w:t>legközelebbi</w:t>
      </w:r>
    </w:p>
    <w:p w:rsidR="00951B18" w:rsidRPr="00277457" w:rsidRDefault="00951B18" w:rsidP="00277457">
      <w:pPr>
        <w:pStyle w:val="Listaszerbekezds"/>
        <w:numPr>
          <w:ilvl w:val="0"/>
          <w:numId w:val="39"/>
        </w:numPr>
      </w:pPr>
      <w:r w:rsidRPr="00277457">
        <w:t>kiemelt jelentőségű madárvédelmi terület a nagy kiterjedésű, Zempléni-hegység, Szerencsi-dombság és a Hernád-völgy területe, a terület délnyugati határa a  telephelytől 4,8 km távolságra dél</w:t>
      </w:r>
      <w:r w:rsidR="00277457" w:rsidRPr="00277457">
        <w:t>nyugati irányban helyezkedik el,</w:t>
      </w:r>
    </w:p>
    <w:p w:rsidR="00277457" w:rsidRDefault="00277457" w:rsidP="00951B18">
      <w:pPr>
        <w:spacing w:line="240" w:lineRule="auto"/>
        <w:rPr>
          <w:rFonts w:ascii="Times New Roman" w:hAnsi="Times New Roman" w:cs="Times New Roman"/>
        </w:rPr>
      </w:pPr>
    </w:p>
    <w:p w:rsidR="00277457" w:rsidRPr="00277457" w:rsidRDefault="00277457" w:rsidP="00277457">
      <w:pPr>
        <w:pStyle w:val="Listaszerbekezds"/>
        <w:numPr>
          <w:ilvl w:val="0"/>
          <w:numId w:val="39"/>
        </w:numPr>
      </w:pPr>
      <w:r w:rsidRPr="00277457">
        <w:t xml:space="preserve">kiemelt jelentőségű természet-megőrzési terület a Sajó partjának keskenyebb szélesebb sávja, a Sajó-völgy, melynek Alsózsolca magasságában levő szakaszának keleti határától a telephely1,6 km távolságban észak-keleti irányban található. </w:t>
      </w:r>
    </w:p>
    <w:p w:rsidR="00951B18" w:rsidRDefault="00951B18" w:rsidP="00951B18">
      <w:pPr>
        <w:spacing w:line="240" w:lineRule="auto"/>
        <w:rPr>
          <w:rFonts w:ascii="Times New Roman" w:hAnsi="Times New Roman" w:cs="Times New Roman"/>
        </w:rPr>
      </w:pPr>
    </w:p>
    <w:p w:rsidR="00951B18" w:rsidRDefault="00951B18" w:rsidP="00951B18">
      <w:pPr>
        <w:spacing w:line="240" w:lineRule="auto"/>
        <w:rPr>
          <w:rFonts w:ascii="Times New Roman" w:hAnsi="Times New Roman" w:cs="Times New Roman"/>
          <w:color w:val="000000"/>
        </w:rPr>
      </w:pPr>
      <w:r w:rsidRPr="00FA7B69">
        <w:rPr>
          <w:rFonts w:ascii="Times New Roman" w:hAnsi="Times New Roman" w:cs="Times New Roman"/>
          <w:color w:val="000000"/>
        </w:rPr>
        <w:t>A telephelyen tervezett tevékenységnek nincs káros hatása a közeli</w:t>
      </w:r>
      <w:r w:rsidR="00277457">
        <w:rPr>
          <w:rFonts w:ascii="Times New Roman" w:hAnsi="Times New Roman" w:cs="Times New Roman"/>
          <w:color w:val="000000"/>
        </w:rPr>
        <w:t xml:space="preserve"> Natura2000 területeire</w:t>
      </w:r>
      <w:r>
        <w:rPr>
          <w:rFonts w:ascii="Times New Roman" w:hAnsi="Times New Roman" w:cs="Times New Roman"/>
          <w:color w:val="000000"/>
        </w:rPr>
        <w:t>.</w:t>
      </w:r>
    </w:p>
    <w:p w:rsidR="00951B18" w:rsidRDefault="00951B18" w:rsidP="004A3F7B">
      <w:pPr>
        <w:pStyle w:val="NormlWeb"/>
        <w:spacing w:before="0" w:beforeAutospacing="0" w:after="0" w:afterAutospacing="0" w:line="360" w:lineRule="auto"/>
        <w:jc w:val="both"/>
        <w:rPr>
          <w:sz w:val="22"/>
        </w:rPr>
      </w:pPr>
    </w:p>
    <w:p w:rsidR="006E1DEB" w:rsidRDefault="006E1DEB" w:rsidP="004A3F7B">
      <w:pPr>
        <w:pStyle w:val="NormlWeb"/>
        <w:spacing w:before="0" w:beforeAutospacing="0" w:after="0" w:afterAutospacing="0" w:line="360" w:lineRule="auto"/>
        <w:jc w:val="both"/>
        <w:rPr>
          <w:sz w:val="22"/>
        </w:rPr>
      </w:pPr>
    </w:p>
    <w:p w:rsidR="006E1DEB" w:rsidRDefault="00964FEA" w:rsidP="004A3F7B">
      <w:pPr>
        <w:pStyle w:val="NormlWeb"/>
        <w:spacing w:before="0" w:beforeAutospacing="0" w:after="0" w:afterAutospacing="0" w:line="360" w:lineRule="auto"/>
        <w:jc w:val="both"/>
        <w:rPr>
          <w:sz w:val="22"/>
        </w:rPr>
      </w:pPr>
      <w:r>
        <w:rPr>
          <w:noProof/>
          <w:sz w:val="22"/>
        </w:rPr>
        <w:lastRenderedPageBreak/>
        <w:pict>
          <v:group id="_x0000_s175874" style="position:absolute;left:0;text-align:left;margin-left:-34.9pt;margin-top:5.65pt;width:552.2pt;height:536.9pt;z-index:252215296" coordorigin="312,2622" coordsize="11044,10738">
            <v:shape id="_x0000_s175867" type="#_x0000_t202" style="position:absolute;left:4508;top:3246;width:4119;height:830" filled="f" stroked="f">
              <v:textbox style="mso-next-textbox:#_x0000_s175867">
                <w:txbxContent>
                  <w:p w:rsidR="003C0262" w:rsidRPr="00520199" w:rsidRDefault="003C0262" w:rsidP="00F31191">
                    <w:pPr>
                      <w:spacing w:line="240" w:lineRule="auto"/>
                      <w:jc w:val="left"/>
                      <w:rPr>
                        <w:rFonts w:ascii="Arial" w:hAnsi="Arial" w:cs="Arial"/>
                        <w:b/>
                        <w:color w:val="C00000"/>
                        <w:sz w:val="20"/>
                        <w:szCs w:val="20"/>
                      </w:rPr>
                    </w:pPr>
                    <w:r w:rsidRPr="00520199">
                      <w:rPr>
                        <w:rFonts w:ascii="Arial" w:hAnsi="Arial" w:cs="Arial"/>
                        <w:b/>
                        <w:color w:val="C00000"/>
                        <w:sz w:val="20"/>
                        <w:szCs w:val="20"/>
                      </w:rPr>
                      <w:t>Ravaber Hungary Kft</w:t>
                    </w:r>
                  </w:p>
                  <w:p w:rsidR="003C0262" w:rsidRPr="00605267" w:rsidRDefault="003C0262" w:rsidP="00F31191">
                    <w:pPr>
                      <w:spacing w:line="240" w:lineRule="auto"/>
                      <w:jc w:val="left"/>
                      <w:rPr>
                        <w:rFonts w:ascii="Arial" w:hAnsi="Arial" w:cs="Arial"/>
                        <w:color w:val="C00000"/>
                        <w:sz w:val="20"/>
                        <w:szCs w:val="20"/>
                      </w:rPr>
                    </w:pPr>
                    <w:r w:rsidRPr="00605267">
                      <w:rPr>
                        <w:rFonts w:ascii="Arial" w:hAnsi="Arial" w:cs="Arial"/>
                        <w:color w:val="C00000"/>
                        <w:sz w:val="20"/>
                        <w:szCs w:val="20"/>
                      </w:rPr>
                      <w:t>Kőzetgyapot szigetelőanyag gyártó üzem</w:t>
                    </w:r>
                  </w:p>
                </w:txbxContent>
              </v:textbox>
            </v:shape>
            <v:shape id="_x0000_s175870" type="#_x0000_t202" style="position:absolute;left:854;top:2622;width:4851;height:516" filled="f" stroked="f">
              <v:textbox>
                <w:txbxContent>
                  <w:p w:rsidR="003C0262" w:rsidRPr="000B731A" w:rsidRDefault="003C0262">
                    <w:pPr>
                      <w:rPr>
                        <w:rFonts w:ascii="Arial Narrow" w:hAnsi="Arial Narrow"/>
                        <w:sz w:val="20"/>
                        <w:szCs w:val="20"/>
                      </w:rPr>
                    </w:pPr>
                    <w:r w:rsidRPr="000B731A">
                      <w:rPr>
                        <w:rFonts w:ascii="Arial Narrow" w:hAnsi="Arial Narrow"/>
                        <w:sz w:val="20"/>
                        <w:szCs w:val="20"/>
                      </w:rPr>
                      <w:t xml:space="preserve">NATURA2000 ÉS EGYÉB VÉDETT TERÜLETEK </w:t>
                    </w:r>
                  </w:p>
                </w:txbxContent>
              </v:textbox>
            </v:shape>
            <v:shape id="_x0000_s175873" type="#_x0000_t32" style="position:absolute;left:4508;top:3562;width:2324;height:0" o:connectortype="straight" strokecolor="#c00000" strokeweight=".25pt"/>
            <v:group id="_x0000_s175834" style="position:absolute;left:312;top:3798;width:11044;height:8449" coordorigin="502,1182" coordsize="11044,8449" o:regroupid="115">
              <v:group id="_x0000_s175835" style="position:absolute;left:502;top:1182;width:11044;height:8449" coordorigin="502,1182" coordsize="11044,8449">
                <v:shape id="_x0000_s175836" type="#_x0000_t202" style="position:absolute;left:502;top:4795;width:11044;height:4836" filled="f" stroked="f">
                  <v:textbox style="mso-next-textbox:#_x0000_s175836">
                    <w:txbxContent>
                      <w:p w:rsidR="003C0262" w:rsidRDefault="003C0262" w:rsidP="004A3F7B">
                        <w:r>
                          <w:rPr>
                            <w:noProof/>
                            <w:lang w:eastAsia="hu-HU"/>
                          </w:rPr>
                          <w:drawing>
                            <wp:inline distT="0" distB="0" distL="0" distR="0">
                              <wp:extent cx="6700870" cy="2899453"/>
                              <wp:effectExtent l="19050" t="0" r="4730" b="0"/>
                              <wp:docPr id="90" name="Kép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srcRect l="7548" t="17439" r="16117" b="23841"/>
                                      <a:stretch>
                                        <a:fillRect/>
                                      </a:stretch>
                                    </pic:blipFill>
                                    <pic:spPr bwMode="auto">
                                      <a:xfrm>
                                        <a:off x="0" y="0"/>
                                        <a:ext cx="6700870" cy="2899453"/>
                                      </a:xfrm>
                                      <a:prstGeom prst="rect">
                                        <a:avLst/>
                                      </a:prstGeom>
                                      <a:noFill/>
                                      <a:ln w="9525">
                                        <a:noFill/>
                                        <a:miter lim="800000"/>
                                        <a:headEnd/>
                                        <a:tailEnd/>
                                      </a:ln>
                                    </pic:spPr>
                                  </pic:pic>
                                </a:graphicData>
                              </a:graphic>
                            </wp:inline>
                          </w:drawing>
                        </w:r>
                      </w:p>
                    </w:txbxContent>
                  </v:textbox>
                </v:shape>
                <v:shape id="_x0000_s175837" type="#_x0000_t202" style="position:absolute;left:815;top:1182;width:10460;height:4863" filled="f" stroked="f">
                  <v:textbox style="mso-next-textbox:#_x0000_s175837">
                    <w:txbxContent>
                      <w:p w:rsidR="003C0262" w:rsidRDefault="003C0262" w:rsidP="004A3F7B">
                        <w:r>
                          <w:rPr>
                            <w:noProof/>
                            <w:lang w:eastAsia="hu-HU"/>
                          </w:rPr>
                          <w:drawing>
                            <wp:inline distT="0" distB="0" distL="0" distR="0">
                              <wp:extent cx="6496948" cy="2889849"/>
                              <wp:effectExtent l="19050" t="0" r="0" b="0"/>
                              <wp:docPr id="91" name="Kép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srcRect l="9657" t="17925" r="16322" b="23560"/>
                                      <a:stretch>
                                        <a:fillRect/>
                                      </a:stretch>
                                    </pic:blipFill>
                                    <pic:spPr bwMode="auto">
                                      <a:xfrm>
                                        <a:off x="0" y="0"/>
                                        <a:ext cx="6499733" cy="2891088"/>
                                      </a:xfrm>
                                      <a:prstGeom prst="rect">
                                        <a:avLst/>
                                      </a:prstGeom>
                                      <a:noFill/>
                                      <a:ln w="9525">
                                        <a:noFill/>
                                        <a:miter lim="800000"/>
                                        <a:headEnd/>
                                        <a:tailEnd/>
                                      </a:ln>
                                    </pic:spPr>
                                  </pic:pic>
                                </a:graphicData>
                              </a:graphic>
                            </wp:inline>
                          </w:drawing>
                        </w:r>
                      </w:p>
                    </w:txbxContent>
                  </v:textbox>
                </v:shape>
              </v:group>
              <v:rect id="_x0000_s175838" style="position:absolute;left:576;top:1182;width:468;height:8370" strokecolor="white [3212]"/>
              <v:rect id="_x0000_s175839" style="position:absolute;left:11078;top:1182;width:197;height:8370" strokecolor="white [3212]"/>
            </v:group>
            <v:shape id="_x0000_s175840" type="#_x0000_t202" style="position:absolute;left:6605;top:6904;width:859;height:446" o:regroupid="115" filled="f" stroked="f">
              <v:textbox style="mso-next-textbox:#_x0000_s175840">
                <w:txbxContent>
                  <w:p w:rsidR="003C0262" w:rsidRPr="001C5AD5" w:rsidRDefault="003C0262" w:rsidP="004A3F7B">
                    <w:pPr>
                      <w:spacing w:line="240" w:lineRule="auto"/>
                      <w:rPr>
                        <w:rFonts w:ascii="Arial Narrow" w:hAnsi="Arial Narrow"/>
                        <w:sz w:val="18"/>
                        <w:szCs w:val="18"/>
                      </w:rPr>
                    </w:pPr>
                    <w:r>
                      <w:rPr>
                        <w:rFonts w:ascii="Arial Narrow" w:hAnsi="Arial Narrow"/>
                        <w:sz w:val="18"/>
                        <w:szCs w:val="18"/>
                      </w:rPr>
                      <w:t>1,5 km</w:t>
                    </w:r>
                  </w:p>
                </w:txbxContent>
              </v:textbox>
            </v:shape>
            <v:shape id="_x0000_s175841" type="#_x0000_t202" style="position:absolute;left:7900;top:3864;width:2170;height:1517" o:regroupid="115" filled="f" stroked="f">
              <v:textbox style="mso-next-textbox:#_x0000_s175841">
                <w:txbxContent>
                  <w:p w:rsidR="003C0262" w:rsidRDefault="003C0262" w:rsidP="004A3F7B">
                    <w:pPr>
                      <w:spacing w:line="240" w:lineRule="auto"/>
                      <w:jc w:val="center"/>
                      <w:rPr>
                        <w:rFonts w:ascii="Arial Narrow" w:hAnsi="Arial Narrow"/>
                        <w:sz w:val="18"/>
                        <w:szCs w:val="18"/>
                      </w:rPr>
                    </w:pPr>
                    <w:r>
                      <w:rPr>
                        <w:rFonts w:ascii="Arial Narrow" w:hAnsi="Arial Narrow"/>
                        <w:sz w:val="18"/>
                        <w:szCs w:val="18"/>
                      </w:rPr>
                      <w:t>HUAN10007</w:t>
                    </w:r>
                  </w:p>
                  <w:p w:rsidR="003C0262" w:rsidRDefault="003C0262" w:rsidP="004A3F7B">
                    <w:pPr>
                      <w:spacing w:line="240" w:lineRule="auto"/>
                      <w:jc w:val="center"/>
                      <w:rPr>
                        <w:rFonts w:ascii="Arial Narrow" w:hAnsi="Arial Narrow"/>
                        <w:sz w:val="18"/>
                        <w:szCs w:val="18"/>
                      </w:rPr>
                    </w:pPr>
                    <w:r>
                      <w:rPr>
                        <w:rFonts w:ascii="Arial Narrow" w:hAnsi="Arial Narrow"/>
                        <w:sz w:val="18"/>
                        <w:szCs w:val="18"/>
                      </w:rPr>
                      <w:t>Zempléni-hegység a Szerencsi-dombsággal és</w:t>
                    </w:r>
                  </w:p>
                  <w:p w:rsidR="003C0262" w:rsidRDefault="003C0262" w:rsidP="004A3F7B">
                    <w:pPr>
                      <w:spacing w:line="240" w:lineRule="auto"/>
                      <w:jc w:val="center"/>
                      <w:rPr>
                        <w:rFonts w:ascii="Arial Narrow" w:hAnsi="Arial Narrow"/>
                        <w:sz w:val="18"/>
                        <w:szCs w:val="18"/>
                      </w:rPr>
                    </w:pPr>
                    <w:r>
                      <w:rPr>
                        <w:rFonts w:ascii="Arial Narrow" w:hAnsi="Arial Narrow"/>
                        <w:sz w:val="18"/>
                        <w:szCs w:val="18"/>
                      </w:rPr>
                      <w:t>a Hernád-völggyel</w:t>
                    </w:r>
                  </w:p>
                  <w:p w:rsidR="003C0262" w:rsidRDefault="003C0262" w:rsidP="004A3F7B">
                    <w:pPr>
                      <w:spacing w:line="240" w:lineRule="auto"/>
                      <w:jc w:val="center"/>
                      <w:rPr>
                        <w:rFonts w:ascii="Arial Narrow" w:hAnsi="Arial Narrow"/>
                        <w:sz w:val="16"/>
                        <w:szCs w:val="16"/>
                      </w:rPr>
                    </w:pPr>
                    <w:r w:rsidRPr="008F0DBB">
                      <w:rPr>
                        <w:rFonts w:ascii="Arial Narrow" w:hAnsi="Arial Narrow"/>
                        <w:sz w:val="16"/>
                        <w:szCs w:val="16"/>
                      </w:rPr>
                      <w:t xml:space="preserve">kiemelt jelentőségű </w:t>
                    </w:r>
                    <w:r>
                      <w:rPr>
                        <w:rFonts w:ascii="Arial Narrow" w:hAnsi="Arial Narrow"/>
                        <w:sz w:val="16"/>
                        <w:szCs w:val="16"/>
                      </w:rPr>
                      <w:t>madárvédelmi terület</w:t>
                    </w:r>
                  </w:p>
                  <w:p w:rsidR="003C0262" w:rsidRPr="008F0DBB" w:rsidRDefault="003C0262" w:rsidP="004A3F7B">
                    <w:pPr>
                      <w:spacing w:line="240" w:lineRule="auto"/>
                      <w:jc w:val="center"/>
                      <w:rPr>
                        <w:rFonts w:ascii="Arial Narrow" w:hAnsi="Arial Narrow"/>
                        <w:sz w:val="16"/>
                        <w:szCs w:val="16"/>
                      </w:rPr>
                    </w:pPr>
                    <w:r>
                      <w:rPr>
                        <w:rFonts w:ascii="Arial Narrow" w:hAnsi="Arial Narrow"/>
                        <w:sz w:val="16"/>
                        <w:szCs w:val="16"/>
                      </w:rPr>
                      <w:t>ANPI</w:t>
                    </w:r>
                  </w:p>
                </w:txbxContent>
              </v:textbox>
            </v:shape>
            <v:oval id="_x0000_s175842" style="position:absolute;left:5668;top:7588;width:416;height:138;rotation:1130394fd" o:regroupid="115" filled="f" strokecolor="red" strokeweight="1pt"/>
            <v:shape id="_x0000_s175844" type="#_x0000_t202" style="position:absolute;left:3421;top:8439;width:1901;height:1128" o:regroupid="115" filled="f" stroked="f">
              <v:textbox style="mso-next-textbox:#_x0000_s175844">
                <w:txbxContent>
                  <w:p w:rsidR="003C0262" w:rsidRDefault="003C0262" w:rsidP="004A3F7B">
                    <w:pPr>
                      <w:spacing w:line="240" w:lineRule="auto"/>
                      <w:jc w:val="center"/>
                      <w:rPr>
                        <w:rFonts w:ascii="Arial Narrow" w:hAnsi="Arial Narrow"/>
                        <w:sz w:val="18"/>
                        <w:szCs w:val="18"/>
                      </w:rPr>
                    </w:pPr>
                    <w:r>
                      <w:rPr>
                        <w:rFonts w:ascii="Arial Narrow" w:hAnsi="Arial Narrow"/>
                        <w:sz w:val="18"/>
                        <w:szCs w:val="18"/>
                      </w:rPr>
                      <w:t>HUAN20006</w:t>
                    </w:r>
                  </w:p>
                  <w:p w:rsidR="003C0262" w:rsidRDefault="003C0262" w:rsidP="004A3F7B">
                    <w:pPr>
                      <w:spacing w:line="240" w:lineRule="auto"/>
                      <w:jc w:val="center"/>
                      <w:rPr>
                        <w:rFonts w:ascii="Arial Narrow" w:hAnsi="Arial Narrow"/>
                        <w:sz w:val="18"/>
                        <w:szCs w:val="18"/>
                      </w:rPr>
                    </w:pPr>
                    <w:r>
                      <w:rPr>
                        <w:rFonts w:ascii="Arial Narrow" w:hAnsi="Arial Narrow"/>
                        <w:sz w:val="18"/>
                        <w:szCs w:val="18"/>
                      </w:rPr>
                      <w:t>Sajó-völgy</w:t>
                    </w:r>
                  </w:p>
                  <w:p w:rsidR="003C0262" w:rsidRDefault="003C0262" w:rsidP="004A3F7B">
                    <w:pPr>
                      <w:spacing w:line="240" w:lineRule="auto"/>
                      <w:jc w:val="center"/>
                      <w:rPr>
                        <w:rFonts w:ascii="Arial Narrow" w:hAnsi="Arial Narrow"/>
                        <w:sz w:val="16"/>
                        <w:szCs w:val="16"/>
                      </w:rPr>
                    </w:pPr>
                    <w:r w:rsidRPr="008F0DBB">
                      <w:rPr>
                        <w:rFonts w:ascii="Arial Narrow" w:hAnsi="Arial Narrow"/>
                        <w:sz w:val="16"/>
                        <w:szCs w:val="16"/>
                      </w:rPr>
                      <w:t>kiemelt jelentőségű természetmegőrzési terület</w:t>
                    </w:r>
                  </w:p>
                  <w:p w:rsidR="003C0262" w:rsidRPr="008F0DBB" w:rsidRDefault="003C0262" w:rsidP="004A3F7B">
                    <w:pPr>
                      <w:spacing w:line="240" w:lineRule="auto"/>
                      <w:jc w:val="center"/>
                      <w:rPr>
                        <w:rFonts w:ascii="Arial Narrow" w:hAnsi="Arial Narrow"/>
                        <w:sz w:val="16"/>
                        <w:szCs w:val="16"/>
                      </w:rPr>
                    </w:pPr>
                    <w:r>
                      <w:rPr>
                        <w:rFonts w:ascii="Arial Narrow" w:hAnsi="Arial Narrow"/>
                        <w:sz w:val="16"/>
                        <w:szCs w:val="16"/>
                      </w:rPr>
                      <w:t>ANPI</w:t>
                    </w:r>
                  </w:p>
                </w:txbxContent>
              </v:textbox>
            </v:shape>
            <v:shape id="_x0000_s175845" type="#_x0000_t202" style="position:absolute;left:7407;top:7492;width:2326;height:1056" o:regroupid="115" filled="f" stroked="f">
              <v:textbox style="mso-next-textbox:#_x0000_s175845">
                <w:txbxContent>
                  <w:p w:rsidR="003C0262" w:rsidRDefault="003C0262" w:rsidP="004A3F7B">
                    <w:pPr>
                      <w:spacing w:line="240" w:lineRule="auto"/>
                      <w:jc w:val="center"/>
                      <w:rPr>
                        <w:rFonts w:ascii="Arial Narrow" w:hAnsi="Arial Narrow"/>
                        <w:sz w:val="18"/>
                        <w:szCs w:val="18"/>
                      </w:rPr>
                    </w:pPr>
                    <w:r>
                      <w:rPr>
                        <w:rFonts w:ascii="Arial Narrow" w:hAnsi="Arial Narrow"/>
                        <w:sz w:val="18"/>
                        <w:szCs w:val="18"/>
                      </w:rPr>
                      <w:t>HUAN20004</w:t>
                    </w:r>
                  </w:p>
                  <w:p w:rsidR="003C0262" w:rsidRDefault="003C0262" w:rsidP="004A3F7B">
                    <w:pPr>
                      <w:spacing w:line="240" w:lineRule="auto"/>
                      <w:jc w:val="center"/>
                      <w:rPr>
                        <w:rFonts w:ascii="Arial Narrow" w:hAnsi="Arial Narrow"/>
                        <w:sz w:val="18"/>
                        <w:szCs w:val="18"/>
                      </w:rPr>
                    </w:pPr>
                    <w:r>
                      <w:rPr>
                        <w:rFonts w:ascii="Arial Narrow" w:hAnsi="Arial Narrow"/>
                        <w:sz w:val="18"/>
                        <w:szCs w:val="18"/>
                      </w:rPr>
                      <w:t>Hernád-völgy és Sajóládi-erdő</w:t>
                    </w:r>
                  </w:p>
                  <w:p w:rsidR="003C0262" w:rsidRDefault="003C0262" w:rsidP="004A3F7B">
                    <w:pPr>
                      <w:spacing w:line="240" w:lineRule="auto"/>
                      <w:jc w:val="center"/>
                      <w:rPr>
                        <w:rFonts w:ascii="Arial Narrow" w:hAnsi="Arial Narrow"/>
                        <w:sz w:val="16"/>
                        <w:szCs w:val="16"/>
                      </w:rPr>
                    </w:pPr>
                    <w:r w:rsidRPr="008F0DBB">
                      <w:rPr>
                        <w:rFonts w:ascii="Arial Narrow" w:hAnsi="Arial Narrow"/>
                        <w:sz w:val="16"/>
                        <w:szCs w:val="16"/>
                      </w:rPr>
                      <w:t>kiemelt jelentőségű természetmegőrzési terület</w:t>
                    </w:r>
                  </w:p>
                  <w:p w:rsidR="003C0262" w:rsidRPr="008F0DBB" w:rsidRDefault="003C0262" w:rsidP="004A3F7B">
                    <w:pPr>
                      <w:spacing w:line="240" w:lineRule="auto"/>
                      <w:jc w:val="center"/>
                      <w:rPr>
                        <w:rFonts w:ascii="Arial Narrow" w:hAnsi="Arial Narrow"/>
                        <w:sz w:val="16"/>
                        <w:szCs w:val="16"/>
                      </w:rPr>
                    </w:pPr>
                    <w:r>
                      <w:rPr>
                        <w:rFonts w:ascii="Arial Narrow" w:hAnsi="Arial Narrow"/>
                        <w:sz w:val="16"/>
                        <w:szCs w:val="16"/>
                      </w:rPr>
                      <w:t>ANPI</w:t>
                    </w:r>
                  </w:p>
                </w:txbxContent>
              </v:textbox>
            </v:shape>
            <v:shape id="_x0000_s175846" type="#_x0000_t32" style="position:absolute;left:4911;top:7687;width:957;height:622;flip:x" o:connectortype="straight" o:regroupid="115"/>
            <v:shape id="_x0000_s175847" type="#_x0000_t202" style="position:absolute;left:4861;top:7687;width:859;height:446" o:regroupid="115" filled="f" stroked="f">
              <v:textbox style="mso-next-textbox:#_x0000_s175847">
                <w:txbxContent>
                  <w:p w:rsidR="003C0262" w:rsidRPr="001C5AD5" w:rsidRDefault="003C0262" w:rsidP="004A3F7B">
                    <w:pPr>
                      <w:spacing w:line="240" w:lineRule="auto"/>
                      <w:rPr>
                        <w:rFonts w:ascii="Arial Narrow" w:hAnsi="Arial Narrow"/>
                        <w:sz w:val="18"/>
                        <w:szCs w:val="18"/>
                      </w:rPr>
                    </w:pPr>
                    <w:r>
                      <w:rPr>
                        <w:rFonts w:ascii="Arial Narrow" w:hAnsi="Arial Narrow"/>
                        <w:sz w:val="18"/>
                        <w:szCs w:val="18"/>
                      </w:rPr>
                      <w:t>1,6 km</w:t>
                    </w:r>
                  </w:p>
                </w:txbxContent>
              </v:textbox>
            </v:shape>
            <v:shape id="_x0000_s175848" type="#_x0000_t32" style="position:absolute;left:5893;top:7178;width:1571;height:509;flip:y" o:connectortype="straight" o:regroupid="115"/>
            <v:shape id="_x0000_s175849" type="#_x0000_t202" style="position:absolute;left:6832;top:7280;width:859;height:446" o:regroupid="115" filled="f" stroked="f">
              <v:textbox style="mso-next-textbox:#_x0000_s175849">
                <w:txbxContent>
                  <w:p w:rsidR="003C0262" w:rsidRPr="001C5AD5" w:rsidRDefault="003C0262" w:rsidP="004A3F7B">
                    <w:pPr>
                      <w:spacing w:line="240" w:lineRule="auto"/>
                      <w:rPr>
                        <w:rFonts w:ascii="Arial Narrow" w:hAnsi="Arial Narrow"/>
                        <w:sz w:val="18"/>
                        <w:szCs w:val="18"/>
                      </w:rPr>
                    </w:pPr>
                    <w:r>
                      <w:rPr>
                        <w:rFonts w:ascii="Arial Narrow" w:hAnsi="Arial Narrow"/>
                        <w:sz w:val="18"/>
                        <w:szCs w:val="18"/>
                      </w:rPr>
                      <w:t>2,4 km</w:t>
                    </w:r>
                  </w:p>
                </w:txbxContent>
              </v:textbox>
            </v:shape>
            <v:shape id="_x0000_s175850" type="#_x0000_t32" style="position:absolute;left:5893;top:7123;width:818;height:547;flip:y" o:connectortype="straight" o:regroupid="115"/>
            <v:shape id="_x0000_s175851" type="#_x0000_t202" style="position:absolute;left:6711;top:5300;width:859;height:446" o:regroupid="115" filled="f" stroked="f">
              <v:textbox style="mso-next-textbox:#_x0000_s175851">
                <w:txbxContent>
                  <w:p w:rsidR="003C0262" w:rsidRPr="001C5AD5" w:rsidRDefault="003C0262" w:rsidP="004A3F7B">
                    <w:pPr>
                      <w:spacing w:line="240" w:lineRule="auto"/>
                      <w:rPr>
                        <w:rFonts w:ascii="Arial Narrow" w:hAnsi="Arial Narrow"/>
                        <w:sz w:val="18"/>
                        <w:szCs w:val="18"/>
                      </w:rPr>
                    </w:pPr>
                    <w:r>
                      <w:rPr>
                        <w:rFonts w:ascii="Arial Narrow" w:hAnsi="Arial Narrow"/>
                        <w:sz w:val="18"/>
                        <w:szCs w:val="18"/>
                      </w:rPr>
                      <w:t>4,8 km</w:t>
                    </w:r>
                  </w:p>
                </w:txbxContent>
              </v:textbox>
            </v:shape>
            <v:shape id="_x0000_s175852" type="#_x0000_t32" style="position:absolute;left:5881;top:4848;width:1931;height:2805;flip:y" o:connectortype="straight" o:regroupid="115"/>
            <v:group id="_x0000_s175853" style="position:absolute;left:2892;top:12017;width:7970;height:1343" coordorigin="3082,9400" coordsize="7970,1343" o:regroupid="115">
              <v:shape id="_x0000_s175854" type="#_x0000_t202" style="position:absolute;left:8352;top:9452;width:2700;height:717" filled="f" stroked="f">
                <v:textbox style="mso-next-textbox:#_x0000_s175854">
                  <w:txbxContent>
                    <w:p w:rsidR="003C0262" w:rsidRDefault="003C0262" w:rsidP="004A3F7B">
                      <w:r>
                        <w:rPr>
                          <w:noProof/>
                          <w:lang w:eastAsia="hu-HU"/>
                        </w:rPr>
                        <w:drawing>
                          <wp:inline distT="0" distB="0" distL="0" distR="0">
                            <wp:extent cx="1527810" cy="267944"/>
                            <wp:effectExtent l="19050" t="0" r="0" b="0"/>
                            <wp:docPr id="92" name="Kép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srcRect l="27568" t="15809" r="30998" b="71263"/>
                                    <a:stretch>
                                      <a:fillRect/>
                                    </a:stretch>
                                  </pic:blipFill>
                                  <pic:spPr bwMode="auto">
                                    <a:xfrm>
                                      <a:off x="0" y="0"/>
                                      <a:ext cx="1527810" cy="267944"/>
                                    </a:xfrm>
                                    <a:prstGeom prst="rect">
                                      <a:avLst/>
                                    </a:prstGeom>
                                    <a:noFill/>
                                    <a:ln w="9525">
                                      <a:noFill/>
                                      <a:miter lim="800000"/>
                                      <a:headEnd/>
                                      <a:tailEnd/>
                                    </a:ln>
                                  </pic:spPr>
                                </pic:pic>
                              </a:graphicData>
                            </a:graphic>
                          </wp:inline>
                        </w:drawing>
                      </w:r>
                    </w:p>
                  </w:txbxContent>
                </v:textbox>
              </v:shape>
              <v:group id="_x0000_s175855" style="position:absolute;left:5616;top:9400;width:2667;height:1003" coordorigin="4692,9400" coordsize="2667,1003">
                <v:shape id="_x0000_s175856" type="#_x0000_t202" style="position:absolute;left:4692;top:9767;width:2580;height:636" filled="f" stroked="f">
                  <v:textbox style="mso-next-textbox:#_x0000_s175856">
                    <w:txbxContent>
                      <w:p w:rsidR="003C0262" w:rsidRDefault="003C0262" w:rsidP="004A3F7B">
                        <w:r>
                          <w:rPr>
                            <w:noProof/>
                            <w:lang w:eastAsia="hu-HU"/>
                          </w:rPr>
                          <w:drawing>
                            <wp:inline distT="0" distB="0" distL="0" distR="0">
                              <wp:extent cx="1434365" cy="231211"/>
                              <wp:effectExtent l="19050" t="0" r="0" b="0"/>
                              <wp:docPr id="93" name="Kép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6"/>
                                      <a:srcRect l="6390" t="64610" r="80538" b="31644"/>
                                      <a:stretch>
                                        <a:fillRect/>
                                      </a:stretch>
                                    </pic:blipFill>
                                    <pic:spPr bwMode="auto">
                                      <a:xfrm>
                                        <a:off x="0" y="0"/>
                                        <a:ext cx="1434365" cy="231211"/>
                                      </a:xfrm>
                                      <a:prstGeom prst="rect">
                                        <a:avLst/>
                                      </a:prstGeom>
                                      <a:noFill/>
                                      <a:ln w="9525">
                                        <a:noFill/>
                                        <a:miter lim="800000"/>
                                        <a:headEnd/>
                                        <a:tailEnd/>
                                      </a:ln>
                                    </pic:spPr>
                                  </pic:pic>
                                </a:graphicData>
                              </a:graphic>
                            </wp:inline>
                          </w:drawing>
                        </w:r>
                      </w:p>
                    </w:txbxContent>
                  </v:textbox>
                </v:shape>
                <v:shape id="_x0000_s175857" type="#_x0000_t202" style="position:absolute;left:4692;top:9400;width:2667;height:744" filled="f" stroked="f">
                  <v:textbox style="mso-next-textbox:#_x0000_s175857">
                    <w:txbxContent>
                      <w:p w:rsidR="003C0262" w:rsidRDefault="003C0262" w:rsidP="004A3F7B">
                        <w:r>
                          <w:rPr>
                            <w:noProof/>
                            <w:lang w:eastAsia="hu-HU"/>
                          </w:rPr>
                          <w:drawing>
                            <wp:inline distT="0" distB="0" distL="0" distR="0">
                              <wp:extent cx="1218069" cy="259594"/>
                              <wp:effectExtent l="19050" t="0" r="1131" b="0"/>
                              <wp:docPr id="94" name="Kép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6"/>
                                      <a:srcRect l="7972" t="48642" r="81621" b="47415"/>
                                      <a:stretch>
                                        <a:fillRect/>
                                      </a:stretch>
                                    </pic:blipFill>
                                    <pic:spPr bwMode="auto">
                                      <a:xfrm>
                                        <a:off x="0" y="0"/>
                                        <a:ext cx="1218069" cy="259594"/>
                                      </a:xfrm>
                                      <a:prstGeom prst="rect">
                                        <a:avLst/>
                                      </a:prstGeom>
                                      <a:noFill/>
                                      <a:ln w="9525">
                                        <a:noFill/>
                                        <a:miter lim="800000"/>
                                        <a:headEnd/>
                                        <a:tailEnd/>
                                      </a:ln>
                                    </pic:spPr>
                                  </pic:pic>
                                </a:graphicData>
                              </a:graphic>
                            </wp:inline>
                          </w:drawing>
                        </w:r>
                      </w:p>
                    </w:txbxContent>
                  </v:textbox>
                </v:shape>
                <v:rect id="_x0000_s175858" style="position:absolute;left:4971;top:9947;width:203;height:182" filled="f" strokeweight=".25pt"/>
              </v:group>
              <v:group id="_x0000_s175859" style="position:absolute;left:3082;top:9452;width:3300;height:1291" coordorigin="1044,9452" coordsize="3300,1291">
                <v:shape id="_x0000_s175860" type="#_x0000_t202" style="position:absolute;left:1152;top:9452;width:1752;height:576" filled="f" stroked="f">
                  <v:textbox style="mso-next-textbox:#_x0000_s175860">
                    <w:txbxContent>
                      <w:p w:rsidR="003C0262" w:rsidRDefault="003C0262" w:rsidP="004A3F7B">
                        <w:r>
                          <w:rPr>
                            <w:noProof/>
                            <w:lang w:eastAsia="hu-HU"/>
                          </w:rPr>
                          <w:drawing>
                            <wp:inline distT="0" distB="0" distL="0" distR="0">
                              <wp:extent cx="695119" cy="229968"/>
                              <wp:effectExtent l="19050" t="0" r="0" b="0"/>
                              <wp:docPr id="95" name="Kép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6"/>
                                      <a:srcRect l="8527" t="29323" r="85534" b="67184"/>
                                      <a:stretch>
                                        <a:fillRect/>
                                      </a:stretch>
                                    </pic:blipFill>
                                    <pic:spPr bwMode="auto">
                                      <a:xfrm>
                                        <a:off x="0" y="0"/>
                                        <a:ext cx="695119" cy="229968"/>
                                      </a:xfrm>
                                      <a:prstGeom prst="rect">
                                        <a:avLst/>
                                      </a:prstGeom>
                                      <a:noFill/>
                                      <a:ln w="9525">
                                        <a:noFill/>
                                        <a:miter lim="800000"/>
                                        <a:headEnd/>
                                        <a:tailEnd/>
                                      </a:ln>
                                    </pic:spPr>
                                  </pic:pic>
                                </a:graphicData>
                              </a:graphic>
                            </wp:inline>
                          </w:drawing>
                        </w:r>
                      </w:p>
                    </w:txbxContent>
                  </v:textbox>
                </v:shape>
                <v:shape id="_x0000_s175861" type="#_x0000_t202" style="position:absolute;left:1044;top:10083;width:2799;height:660" filled="f" stroked="f">
                  <v:textbox style="mso-next-textbox:#_x0000_s175861">
                    <w:txbxContent>
                      <w:p w:rsidR="003C0262" w:rsidRDefault="003C0262" w:rsidP="004A3F7B">
                        <w:r>
                          <w:rPr>
                            <w:noProof/>
                            <w:lang w:eastAsia="hu-HU"/>
                          </w:rPr>
                          <w:drawing>
                            <wp:inline distT="0" distB="0" distL="0" distR="0">
                              <wp:extent cx="1294242" cy="243370"/>
                              <wp:effectExtent l="19050" t="0" r="1158" b="0"/>
                              <wp:docPr id="96" name="Kép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6"/>
                                      <a:srcRect l="6390" t="44798" r="81815" b="51259"/>
                                      <a:stretch>
                                        <a:fillRect/>
                                      </a:stretch>
                                    </pic:blipFill>
                                    <pic:spPr bwMode="auto">
                                      <a:xfrm>
                                        <a:off x="0" y="0"/>
                                        <a:ext cx="1294242" cy="243370"/>
                                      </a:xfrm>
                                      <a:prstGeom prst="rect">
                                        <a:avLst/>
                                      </a:prstGeom>
                                      <a:noFill/>
                                      <a:ln w="9525">
                                        <a:noFill/>
                                        <a:miter lim="800000"/>
                                        <a:headEnd/>
                                        <a:tailEnd/>
                                      </a:ln>
                                    </pic:spPr>
                                  </pic:pic>
                                </a:graphicData>
                              </a:graphic>
                            </wp:inline>
                          </w:drawing>
                        </w:r>
                      </w:p>
                    </w:txbxContent>
                  </v:textbox>
                </v:shape>
                <v:shape id="_x0000_s175862" type="#_x0000_t202" style="position:absolute;left:1044;top:9755;width:3300;height:768" filled="f" stroked="f">
                  <v:textbox style="mso-next-textbox:#_x0000_s175862">
                    <w:txbxContent>
                      <w:p w:rsidR="003C0262" w:rsidRDefault="003C0262" w:rsidP="004A3F7B">
                        <w:r>
                          <w:rPr>
                            <w:noProof/>
                            <w:lang w:eastAsia="hu-HU"/>
                          </w:rPr>
                          <w:drawing>
                            <wp:inline distT="0" distB="0" distL="0" distR="0">
                              <wp:extent cx="1525658" cy="243370"/>
                              <wp:effectExtent l="19050" t="0" r="0" b="0"/>
                              <wp:docPr id="97" name="Kép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6"/>
                                      <a:srcRect l="6390" t="37110" r="79706" b="58947"/>
                                      <a:stretch>
                                        <a:fillRect/>
                                      </a:stretch>
                                    </pic:blipFill>
                                    <pic:spPr bwMode="auto">
                                      <a:xfrm>
                                        <a:off x="0" y="0"/>
                                        <a:ext cx="1525658" cy="243370"/>
                                      </a:xfrm>
                                      <a:prstGeom prst="rect">
                                        <a:avLst/>
                                      </a:prstGeom>
                                      <a:noFill/>
                                      <a:ln w="9525">
                                        <a:noFill/>
                                        <a:miter lim="800000"/>
                                        <a:headEnd/>
                                        <a:tailEnd/>
                                      </a:ln>
                                    </pic:spPr>
                                  </pic:pic>
                                </a:graphicData>
                              </a:graphic>
                            </wp:inline>
                          </w:drawing>
                        </w:r>
                      </w:p>
                    </w:txbxContent>
                  </v:textbox>
                </v:shape>
              </v:group>
            </v:group>
            <v:shape id="_x0000_s175871" type="#_x0000_t32" style="position:absolute;left:4508;top:3562;width:1373;height:4091" o:connectortype="straight" strokecolor="#c00000" strokeweight=".25pt"/>
          </v:group>
        </w:pict>
      </w:r>
    </w:p>
    <w:p w:rsidR="006E1DEB" w:rsidRDefault="006E1DEB" w:rsidP="004A3F7B">
      <w:pPr>
        <w:pStyle w:val="NormlWeb"/>
        <w:spacing w:before="0" w:beforeAutospacing="0" w:after="0" w:afterAutospacing="0" w:line="360" w:lineRule="auto"/>
        <w:jc w:val="both"/>
        <w:rPr>
          <w:sz w:val="22"/>
        </w:rPr>
      </w:pPr>
    </w:p>
    <w:p w:rsidR="006E1DEB" w:rsidRDefault="006E1DEB" w:rsidP="004A3F7B">
      <w:pPr>
        <w:pStyle w:val="NormlWeb"/>
        <w:spacing w:before="0" w:beforeAutospacing="0" w:after="0" w:afterAutospacing="0" w:line="360" w:lineRule="auto"/>
        <w:jc w:val="both"/>
        <w:rPr>
          <w:sz w:val="22"/>
        </w:rPr>
      </w:pPr>
    </w:p>
    <w:p w:rsidR="006E1DEB" w:rsidRDefault="006E1DEB" w:rsidP="004A3F7B">
      <w:pPr>
        <w:pStyle w:val="NormlWeb"/>
        <w:spacing w:before="0" w:beforeAutospacing="0" w:after="0" w:afterAutospacing="0" w:line="360" w:lineRule="auto"/>
        <w:jc w:val="both"/>
        <w:rPr>
          <w:sz w:val="22"/>
        </w:rPr>
      </w:pPr>
    </w:p>
    <w:p w:rsidR="006E1DEB" w:rsidRDefault="006E1DEB" w:rsidP="004A3F7B">
      <w:pPr>
        <w:pStyle w:val="NormlWeb"/>
        <w:spacing w:before="0" w:beforeAutospacing="0" w:after="0" w:afterAutospacing="0" w:line="360" w:lineRule="auto"/>
        <w:jc w:val="both"/>
        <w:rPr>
          <w:sz w:val="22"/>
        </w:rPr>
      </w:pPr>
    </w:p>
    <w:p w:rsidR="006E1DEB" w:rsidRDefault="006E1DEB" w:rsidP="004A3F7B">
      <w:pPr>
        <w:pStyle w:val="NormlWeb"/>
        <w:spacing w:before="0" w:beforeAutospacing="0" w:after="0" w:afterAutospacing="0" w:line="360" w:lineRule="auto"/>
        <w:jc w:val="both"/>
        <w:rPr>
          <w:sz w:val="22"/>
        </w:rPr>
      </w:pPr>
    </w:p>
    <w:p w:rsidR="006E1DEB" w:rsidRDefault="006E1DEB" w:rsidP="004A3F7B">
      <w:pPr>
        <w:pStyle w:val="NormlWeb"/>
        <w:spacing w:before="0" w:beforeAutospacing="0" w:after="0" w:afterAutospacing="0" w:line="360" w:lineRule="auto"/>
        <w:jc w:val="both"/>
        <w:rPr>
          <w:sz w:val="22"/>
        </w:rPr>
      </w:pPr>
    </w:p>
    <w:p w:rsidR="006E1DEB" w:rsidRDefault="006E1DEB" w:rsidP="004A3F7B">
      <w:pPr>
        <w:pStyle w:val="NormlWeb"/>
        <w:spacing w:before="0" w:beforeAutospacing="0" w:after="0" w:afterAutospacing="0" w:line="360" w:lineRule="auto"/>
        <w:jc w:val="both"/>
        <w:rPr>
          <w:sz w:val="22"/>
        </w:rPr>
      </w:pPr>
    </w:p>
    <w:p w:rsidR="006E1DEB" w:rsidRDefault="006E1DEB" w:rsidP="004A3F7B">
      <w:pPr>
        <w:pStyle w:val="NormlWeb"/>
        <w:spacing w:before="0" w:beforeAutospacing="0" w:after="0" w:afterAutospacing="0" w:line="360" w:lineRule="auto"/>
        <w:jc w:val="both"/>
        <w:rPr>
          <w:sz w:val="22"/>
        </w:rPr>
      </w:pPr>
    </w:p>
    <w:p w:rsidR="006E1DEB" w:rsidRDefault="006E1DEB" w:rsidP="004A3F7B">
      <w:pPr>
        <w:pStyle w:val="NormlWeb"/>
        <w:spacing w:before="0" w:beforeAutospacing="0" w:after="0" w:afterAutospacing="0" w:line="360" w:lineRule="auto"/>
        <w:jc w:val="both"/>
        <w:rPr>
          <w:sz w:val="22"/>
        </w:rPr>
      </w:pPr>
    </w:p>
    <w:p w:rsidR="006E1DEB" w:rsidRDefault="006E1DEB" w:rsidP="004A3F7B">
      <w:pPr>
        <w:pStyle w:val="NormlWeb"/>
        <w:spacing w:before="0" w:beforeAutospacing="0" w:after="0" w:afterAutospacing="0" w:line="360" w:lineRule="auto"/>
        <w:jc w:val="both"/>
        <w:rPr>
          <w:sz w:val="22"/>
        </w:rPr>
      </w:pPr>
    </w:p>
    <w:p w:rsidR="006E1DEB" w:rsidRDefault="006E1DEB" w:rsidP="004A3F7B">
      <w:pPr>
        <w:pStyle w:val="NormlWeb"/>
        <w:spacing w:before="0" w:beforeAutospacing="0" w:after="0" w:afterAutospacing="0" w:line="360" w:lineRule="auto"/>
        <w:jc w:val="both"/>
        <w:rPr>
          <w:sz w:val="22"/>
        </w:rPr>
      </w:pPr>
    </w:p>
    <w:p w:rsidR="006E1DEB" w:rsidRDefault="006E1DEB" w:rsidP="004A3F7B">
      <w:pPr>
        <w:pStyle w:val="NormlWeb"/>
        <w:spacing w:before="0" w:beforeAutospacing="0" w:after="0" w:afterAutospacing="0" w:line="360" w:lineRule="auto"/>
        <w:jc w:val="both"/>
        <w:rPr>
          <w:sz w:val="22"/>
        </w:rPr>
      </w:pPr>
    </w:p>
    <w:p w:rsidR="003C0262" w:rsidRDefault="003C0262" w:rsidP="004A3F7B">
      <w:pPr>
        <w:pStyle w:val="NormlWeb"/>
        <w:spacing w:before="0" w:beforeAutospacing="0" w:after="0" w:afterAutospacing="0" w:line="360" w:lineRule="auto"/>
        <w:jc w:val="both"/>
        <w:rPr>
          <w:sz w:val="22"/>
        </w:rPr>
      </w:pPr>
    </w:p>
    <w:p w:rsidR="003C0262" w:rsidRDefault="003C0262" w:rsidP="004A3F7B">
      <w:pPr>
        <w:pStyle w:val="NormlWeb"/>
        <w:spacing w:before="0" w:beforeAutospacing="0" w:after="0" w:afterAutospacing="0" w:line="360" w:lineRule="auto"/>
        <w:jc w:val="both"/>
        <w:rPr>
          <w:sz w:val="22"/>
        </w:rPr>
      </w:pPr>
    </w:p>
    <w:p w:rsidR="003C0262" w:rsidRDefault="003C0262" w:rsidP="004A3F7B">
      <w:pPr>
        <w:pStyle w:val="NormlWeb"/>
        <w:spacing w:before="0" w:beforeAutospacing="0" w:after="0" w:afterAutospacing="0" w:line="360" w:lineRule="auto"/>
        <w:jc w:val="both"/>
        <w:rPr>
          <w:sz w:val="22"/>
        </w:rPr>
      </w:pPr>
    </w:p>
    <w:p w:rsidR="003C0262" w:rsidRDefault="003C0262" w:rsidP="004A3F7B">
      <w:pPr>
        <w:pStyle w:val="NormlWeb"/>
        <w:spacing w:before="0" w:beforeAutospacing="0" w:after="0" w:afterAutospacing="0" w:line="360" w:lineRule="auto"/>
        <w:jc w:val="both"/>
        <w:rPr>
          <w:sz w:val="22"/>
        </w:rPr>
      </w:pPr>
    </w:p>
    <w:p w:rsidR="003C0262" w:rsidRDefault="003C0262" w:rsidP="004A3F7B">
      <w:pPr>
        <w:pStyle w:val="NormlWeb"/>
        <w:spacing w:before="0" w:beforeAutospacing="0" w:after="0" w:afterAutospacing="0" w:line="360" w:lineRule="auto"/>
        <w:jc w:val="both"/>
        <w:rPr>
          <w:sz w:val="22"/>
        </w:rPr>
      </w:pPr>
    </w:p>
    <w:p w:rsidR="003C0262" w:rsidRDefault="003C0262" w:rsidP="004A3F7B">
      <w:pPr>
        <w:pStyle w:val="NormlWeb"/>
        <w:spacing w:before="0" w:beforeAutospacing="0" w:after="0" w:afterAutospacing="0" w:line="360" w:lineRule="auto"/>
        <w:jc w:val="both"/>
        <w:rPr>
          <w:sz w:val="22"/>
        </w:rPr>
      </w:pPr>
    </w:p>
    <w:p w:rsidR="003C0262" w:rsidRDefault="003C0262" w:rsidP="004A3F7B">
      <w:pPr>
        <w:pStyle w:val="NormlWeb"/>
        <w:spacing w:before="0" w:beforeAutospacing="0" w:after="0" w:afterAutospacing="0" w:line="360" w:lineRule="auto"/>
        <w:jc w:val="both"/>
        <w:rPr>
          <w:sz w:val="22"/>
        </w:rPr>
      </w:pPr>
    </w:p>
    <w:p w:rsidR="003C0262" w:rsidRDefault="003C0262" w:rsidP="004A3F7B">
      <w:pPr>
        <w:pStyle w:val="NormlWeb"/>
        <w:spacing w:before="0" w:beforeAutospacing="0" w:after="0" w:afterAutospacing="0" w:line="360" w:lineRule="auto"/>
        <w:jc w:val="both"/>
        <w:rPr>
          <w:sz w:val="22"/>
        </w:rPr>
      </w:pPr>
    </w:p>
    <w:p w:rsidR="003C0262" w:rsidRDefault="003C0262" w:rsidP="004A3F7B">
      <w:pPr>
        <w:pStyle w:val="NormlWeb"/>
        <w:spacing w:before="0" w:beforeAutospacing="0" w:after="0" w:afterAutospacing="0" w:line="360" w:lineRule="auto"/>
        <w:jc w:val="both"/>
        <w:rPr>
          <w:sz w:val="22"/>
        </w:rPr>
      </w:pPr>
    </w:p>
    <w:p w:rsidR="003C0262" w:rsidRDefault="003C0262" w:rsidP="004A3F7B">
      <w:pPr>
        <w:pStyle w:val="NormlWeb"/>
        <w:spacing w:before="0" w:beforeAutospacing="0" w:after="0" w:afterAutospacing="0" w:line="360" w:lineRule="auto"/>
        <w:jc w:val="both"/>
        <w:rPr>
          <w:sz w:val="22"/>
        </w:rPr>
      </w:pPr>
    </w:p>
    <w:p w:rsidR="006E1DEB" w:rsidRDefault="006E1DEB" w:rsidP="004A3F7B">
      <w:pPr>
        <w:pStyle w:val="NormlWeb"/>
        <w:spacing w:before="0" w:beforeAutospacing="0" w:after="0" w:afterAutospacing="0" w:line="360" w:lineRule="auto"/>
        <w:jc w:val="both"/>
        <w:rPr>
          <w:sz w:val="22"/>
        </w:rPr>
      </w:pPr>
    </w:p>
    <w:p w:rsidR="006E1DEB" w:rsidRDefault="006E1DEB" w:rsidP="004A3F7B">
      <w:pPr>
        <w:pStyle w:val="NormlWeb"/>
        <w:spacing w:before="0" w:beforeAutospacing="0" w:after="0" w:afterAutospacing="0" w:line="360" w:lineRule="auto"/>
        <w:jc w:val="both"/>
        <w:rPr>
          <w:sz w:val="22"/>
        </w:rPr>
      </w:pPr>
    </w:p>
    <w:p w:rsidR="006E1DEB" w:rsidRDefault="006E1DEB" w:rsidP="004A3F7B">
      <w:pPr>
        <w:pStyle w:val="NormlWeb"/>
        <w:spacing w:before="0" w:beforeAutospacing="0" w:after="0" w:afterAutospacing="0" w:line="360" w:lineRule="auto"/>
        <w:jc w:val="both"/>
        <w:rPr>
          <w:sz w:val="22"/>
        </w:rPr>
      </w:pPr>
    </w:p>
    <w:p w:rsidR="006E1DEB" w:rsidRDefault="006E1DEB" w:rsidP="004A3F7B">
      <w:pPr>
        <w:pStyle w:val="NormlWeb"/>
        <w:spacing w:before="0" w:beforeAutospacing="0" w:after="0" w:afterAutospacing="0" w:line="360" w:lineRule="auto"/>
        <w:jc w:val="both"/>
        <w:rPr>
          <w:sz w:val="22"/>
        </w:rPr>
      </w:pPr>
    </w:p>
    <w:p w:rsidR="006E1DEB" w:rsidRDefault="006E1DEB" w:rsidP="004A3F7B">
      <w:pPr>
        <w:pStyle w:val="NormlWeb"/>
        <w:spacing w:before="0" w:beforeAutospacing="0" w:after="0" w:afterAutospacing="0" w:line="360" w:lineRule="auto"/>
        <w:jc w:val="both"/>
        <w:rPr>
          <w:sz w:val="22"/>
        </w:rPr>
      </w:pPr>
    </w:p>
    <w:p w:rsidR="006E1DEB" w:rsidRDefault="006E1DEB" w:rsidP="004A3F7B">
      <w:pPr>
        <w:pStyle w:val="NormlWeb"/>
        <w:spacing w:before="0" w:beforeAutospacing="0" w:after="0" w:afterAutospacing="0" w:line="360" w:lineRule="auto"/>
        <w:jc w:val="both"/>
        <w:rPr>
          <w:sz w:val="22"/>
        </w:rPr>
      </w:pPr>
    </w:p>
    <w:p w:rsidR="00792F62" w:rsidRPr="006E1DEB" w:rsidRDefault="00792F62" w:rsidP="00792F62">
      <w:pPr>
        <w:spacing w:line="240" w:lineRule="auto"/>
        <w:rPr>
          <w:rFonts w:ascii="Times New Roman" w:hAnsi="Times New Roman" w:cs="Times New Roman"/>
          <w:color w:val="000000"/>
        </w:rPr>
      </w:pPr>
    </w:p>
    <w:p w:rsidR="004A3F7B" w:rsidRPr="006E1DEB" w:rsidRDefault="004A3F7B" w:rsidP="004A3F7B">
      <w:pPr>
        <w:pStyle w:val="NormlWeb"/>
        <w:spacing w:before="0" w:beforeAutospacing="0" w:after="0" w:afterAutospacing="0" w:line="360" w:lineRule="auto"/>
        <w:jc w:val="both"/>
        <w:rPr>
          <w:sz w:val="22"/>
          <w:szCs w:val="22"/>
        </w:rPr>
      </w:pPr>
      <w:r w:rsidRPr="006E1DEB">
        <w:rPr>
          <w:sz w:val="22"/>
          <w:szCs w:val="22"/>
        </w:rPr>
        <w:t xml:space="preserve">Natura2000 kiemelt jelentőségű madárvédelmi terület a vizsgált telephelytől </w:t>
      </w:r>
    </w:p>
    <w:tbl>
      <w:tblPr>
        <w:tblStyle w:val="Rcsostblzat"/>
        <w:tblW w:w="104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093"/>
        <w:gridCol w:w="1984"/>
        <w:gridCol w:w="6379"/>
      </w:tblGrid>
      <w:tr w:rsidR="004A3F7B" w:rsidRPr="006E1DEB" w:rsidTr="008D4CFB">
        <w:tc>
          <w:tcPr>
            <w:tcW w:w="2093" w:type="dxa"/>
          </w:tcPr>
          <w:p w:rsidR="004A3F7B" w:rsidRPr="006E1DEB" w:rsidRDefault="004A3F7B" w:rsidP="008D4CFB">
            <w:pPr>
              <w:pStyle w:val="NormlWeb"/>
              <w:spacing w:before="0" w:beforeAutospacing="0" w:after="0" w:afterAutospacing="0" w:line="276" w:lineRule="auto"/>
              <w:jc w:val="both"/>
              <w:rPr>
                <w:sz w:val="22"/>
                <w:szCs w:val="22"/>
              </w:rPr>
            </w:pPr>
            <w:r w:rsidRPr="006E1DEB">
              <w:rPr>
                <w:sz w:val="22"/>
                <w:szCs w:val="22"/>
              </w:rPr>
              <w:t xml:space="preserve">északkeleti irányban </w:t>
            </w:r>
          </w:p>
        </w:tc>
        <w:tc>
          <w:tcPr>
            <w:tcW w:w="1984" w:type="dxa"/>
          </w:tcPr>
          <w:p w:rsidR="004A3F7B" w:rsidRPr="006E1DEB" w:rsidRDefault="004A3F7B" w:rsidP="008D4CFB">
            <w:pPr>
              <w:pStyle w:val="NormlWeb"/>
              <w:spacing w:before="0" w:beforeAutospacing="0" w:after="0" w:afterAutospacing="0" w:line="276" w:lineRule="auto"/>
              <w:jc w:val="both"/>
              <w:rPr>
                <w:sz w:val="22"/>
                <w:szCs w:val="22"/>
              </w:rPr>
            </w:pPr>
            <w:r w:rsidRPr="006E1DEB">
              <w:rPr>
                <w:sz w:val="22"/>
                <w:szCs w:val="22"/>
              </w:rPr>
              <w:t>4,8 km távolságban</w:t>
            </w:r>
          </w:p>
        </w:tc>
        <w:tc>
          <w:tcPr>
            <w:tcW w:w="6379" w:type="dxa"/>
          </w:tcPr>
          <w:p w:rsidR="004A3F7B" w:rsidRPr="006E1DEB" w:rsidRDefault="004A3F7B" w:rsidP="008D4CFB">
            <w:pPr>
              <w:pStyle w:val="NormlWeb"/>
              <w:spacing w:before="0" w:beforeAutospacing="0" w:after="0" w:afterAutospacing="0" w:line="276" w:lineRule="auto"/>
              <w:jc w:val="both"/>
              <w:rPr>
                <w:sz w:val="22"/>
                <w:szCs w:val="22"/>
              </w:rPr>
            </w:pPr>
            <w:r w:rsidRPr="006E1DEB">
              <w:rPr>
                <w:sz w:val="22"/>
                <w:szCs w:val="22"/>
              </w:rPr>
              <w:t>a Zemplén-hegység a Szerencsi dombsággal és a Hernád-völggyel,</w:t>
            </w:r>
          </w:p>
        </w:tc>
      </w:tr>
    </w:tbl>
    <w:p w:rsidR="004A3F7B" w:rsidRPr="006E1DEB" w:rsidRDefault="004A3F7B" w:rsidP="004A3F7B">
      <w:pPr>
        <w:pStyle w:val="NormlWeb"/>
        <w:spacing w:before="0" w:beforeAutospacing="0" w:after="0" w:afterAutospacing="0"/>
        <w:jc w:val="both"/>
        <w:rPr>
          <w:sz w:val="22"/>
          <w:szCs w:val="22"/>
        </w:rPr>
      </w:pPr>
    </w:p>
    <w:p w:rsidR="004A3F7B" w:rsidRPr="006E1DEB" w:rsidRDefault="004A3F7B" w:rsidP="004A3F7B">
      <w:pPr>
        <w:pStyle w:val="NormlWeb"/>
        <w:spacing w:before="0" w:beforeAutospacing="0" w:after="0" w:afterAutospacing="0" w:line="360" w:lineRule="auto"/>
        <w:jc w:val="both"/>
        <w:rPr>
          <w:sz w:val="22"/>
          <w:szCs w:val="22"/>
        </w:rPr>
      </w:pPr>
      <w:r w:rsidRPr="006E1DEB">
        <w:rPr>
          <w:sz w:val="22"/>
          <w:szCs w:val="22"/>
        </w:rPr>
        <w:t xml:space="preserve">kiemelt jelentőségű természetmegőrzési terület </w:t>
      </w:r>
    </w:p>
    <w:tbl>
      <w:tblPr>
        <w:tblStyle w:val="Rcsostblzat"/>
        <w:tblW w:w="104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093"/>
        <w:gridCol w:w="1984"/>
        <w:gridCol w:w="6379"/>
      </w:tblGrid>
      <w:tr w:rsidR="004A3F7B" w:rsidRPr="006E1DEB" w:rsidTr="008D4CFB">
        <w:tc>
          <w:tcPr>
            <w:tcW w:w="2093" w:type="dxa"/>
          </w:tcPr>
          <w:p w:rsidR="004A3F7B" w:rsidRPr="006E1DEB" w:rsidRDefault="004A3F7B" w:rsidP="008D4CFB">
            <w:pPr>
              <w:pStyle w:val="NormlWeb"/>
              <w:spacing w:before="0" w:beforeAutospacing="0" w:after="0" w:afterAutospacing="0" w:line="276" w:lineRule="auto"/>
              <w:jc w:val="both"/>
              <w:rPr>
                <w:sz w:val="22"/>
                <w:szCs w:val="22"/>
              </w:rPr>
            </w:pPr>
            <w:r w:rsidRPr="006E1DEB">
              <w:rPr>
                <w:sz w:val="22"/>
                <w:szCs w:val="22"/>
              </w:rPr>
              <w:t xml:space="preserve">nyugat irányban </w:t>
            </w:r>
          </w:p>
        </w:tc>
        <w:tc>
          <w:tcPr>
            <w:tcW w:w="1984" w:type="dxa"/>
          </w:tcPr>
          <w:p w:rsidR="004A3F7B" w:rsidRPr="006E1DEB" w:rsidRDefault="004A3F7B" w:rsidP="008D4CFB">
            <w:pPr>
              <w:pStyle w:val="NormlWeb"/>
              <w:spacing w:before="0" w:beforeAutospacing="0" w:after="0" w:afterAutospacing="0" w:line="276" w:lineRule="auto"/>
              <w:jc w:val="both"/>
              <w:rPr>
                <w:sz w:val="22"/>
                <w:szCs w:val="22"/>
              </w:rPr>
            </w:pPr>
            <w:r w:rsidRPr="006E1DEB">
              <w:rPr>
                <w:sz w:val="22"/>
                <w:szCs w:val="22"/>
              </w:rPr>
              <w:t>1,6 km távolságban</w:t>
            </w:r>
          </w:p>
        </w:tc>
        <w:tc>
          <w:tcPr>
            <w:tcW w:w="6379" w:type="dxa"/>
          </w:tcPr>
          <w:p w:rsidR="004A3F7B" w:rsidRPr="006E1DEB" w:rsidRDefault="004A3F7B" w:rsidP="008D4CFB">
            <w:pPr>
              <w:pStyle w:val="NormlWeb"/>
              <w:spacing w:before="0" w:beforeAutospacing="0" w:after="0" w:afterAutospacing="0" w:line="276" w:lineRule="auto"/>
              <w:jc w:val="both"/>
              <w:rPr>
                <w:sz w:val="22"/>
                <w:szCs w:val="22"/>
              </w:rPr>
            </w:pPr>
            <w:r w:rsidRPr="006E1DEB">
              <w:rPr>
                <w:sz w:val="22"/>
                <w:szCs w:val="22"/>
              </w:rPr>
              <w:t>a Sajó-völgy,</w:t>
            </w:r>
          </w:p>
        </w:tc>
      </w:tr>
      <w:tr w:rsidR="004A3F7B" w:rsidRPr="006E1DEB" w:rsidTr="008D4CFB">
        <w:tc>
          <w:tcPr>
            <w:tcW w:w="2093" w:type="dxa"/>
          </w:tcPr>
          <w:p w:rsidR="004A3F7B" w:rsidRPr="006E1DEB" w:rsidRDefault="004A3F7B" w:rsidP="008D4CFB">
            <w:pPr>
              <w:pStyle w:val="NormlWeb"/>
              <w:spacing w:before="0" w:beforeAutospacing="0" w:after="0" w:afterAutospacing="0" w:line="276" w:lineRule="auto"/>
              <w:jc w:val="both"/>
              <w:rPr>
                <w:sz w:val="22"/>
                <w:szCs w:val="22"/>
              </w:rPr>
            </w:pPr>
            <w:r w:rsidRPr="006E1DEB">
              <w:rPr>
                <w:sz w:val="22"/>
                <w:szCs w:val="22"/>
              </w:rPr>
              <w:t>keleti irányban</w:t>
            </w:r>
          </w:p>
        </w:tc>
        <w:tc>
          <w:tcPr>
            <w:tcW w:w="1984" w:type="dxa"/>
          </w:tcPr>
          <w:p w:rsidR="004A3F7B" w:rsidRPr="006E1DEB" w:rsidRDefault="004A3F7B" w:rsidP="008D4CFB">
            <w:pPr>
              <w:pStyle w:val="NormlWeb"/>
              <w:spacing w:before="0" w:beforeAutospacing="0" w:after="0" w:afterAutospacing="0" w:line="276" w:lineRule="auto"/>
              <w:jc w:val="both"/>
              <w:rPr>
                <w:sz w:val="22"/>
                <w:szCs w:val="22"/>
              </w:rPr>
            </w:pPr>
            <w:r w:rsidRPr="006E1DEB">
              <w:rPr>
                <w:sz w:val="22"/>
                <w:szCs w:val="22"/>
              </w:rPr>
              <w:t>2,4 km távolságban</w:t>
            </w:r>
          </w:p>
        </w:tc>
        <w:tc>
          <w:tcPr>
            <w:tcW w:w="6379" w:type="dxa"/>
          </w:tcPr>
          <w:p w:rsidR="004A3F7B" w:rsidRPr="006E1DEB" w:rsidRDefault="004A3F7B" w:rsidP="008D4CFB">
            <w:pPr>
              <w:pStyle w:val="NormlWeb"/>
              <w:spacing w:before="0" w:beforeAutospacing="0" w:after="0" w:afterAutospacing="0" w:line="276" w:lineRule="auto"/>
              <w:jc w:val="both"/>
              <w:rPr>
                <w:sz w:val="22"/>
                <w:szCs w:val="22"/>
              </w:rPr>
            </w:pPr>
            <w:r w:rsidRPr="006E1DEB">
              <w:rPr>
                <w:sz w:val="22"/>
                <w:szCs w:val="22"/>
              </w:rPr>
              <w:t>a Hernád-völgy és Sajóládi-erdő területe.</w:t>
            </w:r>
          </w:p>
        </w:tc>
      </w:tr>
    </w:tbl>
    <w:p w:rsidR="004A3F7B" w:rsidRDefault="004A3F7B" w:rsidP="004A3F7B">
      <w:pPr>
        <w:pStyle w:val="NormlWeb"/>
        <w:spacing w:before="0" w:beforeAutospacing="0" w:after="0" w:afterAutospacing="0"/>
        <w:jc w:val="both"/>
        <w:rPr>
          <w:sz w:val="22"/>
          <w:szCs w:val="22"/>
        </w:rPr>
      </w:pPr>
    </w:p>
    <w:p w:rsidR="00951B18" w:rsidRPr="006E1DEB" w:rsidRDefault="00951B18" w:rsidP="004A3F7B">
      <w:pPr>
        <w:pStyle w:val="NormlWeb"/>
        <w:spacing w:before="0" w:beforeAutospacing="0" w:after="0" w:afterAutospacing="0"/>
        <w:jc w:val="both"/>
        <w:rPr>
          <w:sz w:val="22"/>
          <w:szCs w:val="22"/>
        </w:rPr>
      </w:pPr>
    </w:p>
    <w:p w:rsidR="00792F62" w:rsidRPr="006E1DEB" w:rsidRDefault="00792F62" w:rsidP="00792F62">
      <w:pPr>
        <w:spacing w:line="240" w:lineRule="auto"/>
        <w:rPr>
          <w:rFonts w:ascii="Times New Roman" w:hAnsi="Times New Roman" w:cs="Times New Roman"/>
          <w:color w:val="000000"/>
        </w:rPr>
      </w:pPr>
    </w:p>
    <w:p w:rsidR="00792F62" w:rsidRDefault="00792F62" w:rsidP="00277457">
      <w:pPr>
        <w:pStyle w:val="Cmsor2"/>
      </w:pPr>
      <w:bookmarkStart w:id="44" w:name="_Toc498922638"/>
      <w:bookmarkStart w:id="45" w:name="_Toc520698336"/>
      <w:r w:rsidRPr="00EF37F6">
        <w:t xml:space="preserve">A tevékenység hatása </w:t>
      </w:r>
      <w:r>
        <w:t>a tájra</w:t>
      </w:r>
      <w:bookmarkEnd w:id="44"/>
      <w:bookmarkEnd w:id="45"/>
    </w:p>
    <w:p w:rsidR="00792F62" w:rsidRPr="006E1DEB" w:rsidRDefault="00792F62" w:rsidP="00792F62">
      <w:pPr>
        <w:spacing w:line="240" w:lineRule="auto"/>
        <w:rPr>
          <w:rFonts w:ascii="Times New Roman" w:hAnsi="Times New Roman" w:cs="Times New Roman"/>
          <w:color w:val="000000"/>
        </w:rPr>
      </w:pPr>
    </w:p>
    <w:p w:rsidR="00A436DB" w:rsidRPr="006E1DEB" w:rsidRDefault="00792F62" w:rsidP="00792F62">
      <w:pPr>
        <w:spacing w:line="240" w:lineRule="auto"/>
        <w:rPr>
          <w:rFonts w:ascii="Times New Roman" w:hAnsi="Times New Roman" w:cs="Times New Roman"/>
          <w:color w:val="000000"/>
        </w:rPr>
      </w:pPr>
      <w:r w:rsidRPr="006E1DEB">
        <w:rPr>
          <w:rFonts w:ascii="Times New Roman" w:hAnsi="Times New Roman" w:cs="Times New Roman"/>
          <w:color w:val="000000"/>
        </w:rPr>
        <w:t>A tevékenységet egy</w:t>
      </w:r>
      <w:r w:rsidR="00A436DB" w:rsidRPr="006E1DEB">
        <w:rPr>
          <w:rFonts w:ascii="Times New Roman" w:hAnsi="Times New Roman" w:cs="Times New Roman"/>
          <w:color w:val="000000"/>
        </w:rPr>
        <w:t xml:space="preserve"> az 1960-as évektől közel folyamatosan üzemelő ipari területen meglevő épületekben végzik. A nagy üzemi kapacitású gyártósor épületen belül kerül telepítésre, az épületen kívüli egységei fedett, betonburkolatú, részben már meglevő, részben új építésű építményben kerülnek elhelyezésre.</w:t>
      </w:r>
    </w:p>
    <w:p w:rsidR="009A70CA" w:rsidRPr="006E1DEB" w:rsidRDefault="00A436DB" w:rsidP="00792F62">
      <w:pPr>
        <w:spacing w:line="240" w:lineRule="auto"/>
        <w:rPr>
          <w:rFonts w:ascii="Times New Roman" w:hAnsi="Times New Roman" w:cs="Times New Roman"/>
          <w:color w:val="000000"/>
        </w:rPr>
      </w:pPr>
      <w:r w:rsidRPr="006E1DEB">
        <w:rPr>
          <w:rFonts w:ascii="Times New Roman" w:hAnsi="Times New Roman" w:cs="Times New Roman"/>
          <w:color w:val="000000"/>
        </w:rPr>
        <w:t xml:space="preserve">A </w:t>
      </w:r>
      <w:r w:rsidR="00792F62" w:rsidRPr="006E1DEB">
        <w:rPr>
          <w:rFonts w:ascii="Times New Roman" w:hAnsi="Times New Roman" w:cs="Times New Roman"/>
          <w:color w:val="000000"/>
        </w:rPr>
        <w:t>telep</w:t>
      </w:r>
      <w:r w:rsidRPr="006E1DEB">
        <w:rPr>
          <w:rFonts w:ascii="Times New Roman" w:hAnsi="Times New Roman" w:cs="Times New Roman"/>
          <w:color w:val="000000"/>
        </w:rPr>
        <w:t>hely</w:t>
      </w:r>
      <w:r w:rsidR="00792F62" w:rsidRPr="006E1DEB">
        <w:rPr>
          <w:rFonts w:ascii="Times New Roman" w:hAnsi="Times New Roman" w:cs="Times New Roman"/>
          <w:color w:val="000000"/>
        </w:rPr>
        <w:t xml:space="preserve"> környezetében </w:t>
      </w:r>
      <w:r w:rsidRPr="006E1DEB">
        <w:rPr>
          <w:rFonts w:ascii="Times New Roman" w:hAnsi="Times New Roman" w:cs="Times New Roman"/>
          <w:color w:val="000000"/>
        </w:rPr>
        <w:t xml:space="preserve">kisebb-nagyobb területnagyságú ipari létesítmények telephelyei találhatók, a kisebb telephelyek egy részében jelenleg nem folyik termelés. A legközelebbi nagy kiterjedésű telephely a Baumit Kft </w:t>
      </w:r>
      <w:r w:rsidR="009A70CA" w:rsidRPr="006E1DEB">
        <w:rPr>
          <w:rFonts w:ascii="Times New Roman" w:hAnsi="Times New Roman" w:cs="Times New Roman"/>
          <w:color w:val="000000"/>
        </w:rPr>
        <w:t xml:space="preserve">Szárazvakolat gyára, ami a kőzetgyapot szigetelőanyag gyártó üzemtől déli irányban található, </w:t>
      </w:r>
      <w:r w:rsidR="00106394">
        <w:rPr>
          <w:rFonts w:ascii="Times New Roman" w:hAnsi="Times New Roman" w:cs="Times New Roman"/>
          <w:color w:val="000000"/>
        </w:rPr>
        <w:t xml:space="preserve">és </w:t>
      </w:r>
      <w:r w:rsidR="009A70CA" w:rsidRPr="006E1DEB">
        <w:rPr>
          <w:rFonts w:ascii="Times New Roman" w:hAnsi="Times New Roman" w:cs="Times New Roman"/>
          <w:color w:val="000000"/>
        </w:rPr>
        <w:t>az üzem 1506/9 hrsz.-ú ingatlanával szomszédos.</w:t>
      </w:r>
    </w:p>
    <w:p w:rsidR="009A70CA" w:rsidRPr="006E1DEB" w:rsidRDefault="009A70CA" w:rsidP="00792F62">
      <w:pPr>
        <w:spacing w:line="240" w:lineRule="auto"/>
        <w:rPr>
          <w:rFonts w:ascii="Times New Roman" w:hAnsi="Times New Roman" w:cs="Times New Roman"/>
          <w:color w:val="000000"/>
        </w:rPr>
      </w:pPr>
    </w:p>
    <w:p w:rsidR="00792F62" w:rsidRPr="006E1DEB" w:rsidRDefault="009A70CA" w:rsidP="00792F62">
      <w:pPr>
        <w:spacing w:line="240" w:lineRule="auto"/>
        <w:rPr>
          <w:rFonts w:ascii="Times New Roman" w:hAnsi="Times New Roman" w:cs="Times New Roman"/>
          <w:color w:val="000000"/>
        </w:rPr>
      </w:pPr>
      <w:r w:rsidRPr="006E1DEB">
        <w:rPr>
          <w:rFonts w:ascii="Times New Roman" w:hAnsi="Times New Roman" w:cs="Times New Roman"/>
          <w:color w:val="000000"/>
        </w:rPr>
        <w:t xml:space="preserve">A üzem </w:t>
      </w:r>
      <w:r w:rsidR="00792F62" w:rsidRPr="006E1DEB">
        <w:rPr>
          <w:rFonts w:ascii="Times New Roman" w:hAnsi="Times New Roman" w:cs="Times New Roman"/>
          <w:color w:val="000000"/>
        </w:rPr>
        <w:t xml:space="preserve">környezete </w:t>
      </w:r>
      <w:r w:rsidRPr="006E1DEB">
        <w:rPr>
          <w:rFonts w:ascii="Times New Roman" w:hAnsi="Times New Roman" w:cs="Times New Roman"/>
          <w:color w:val="000000"/>
        </w:rPr>
        <w:t xml:space="preserve">ipari </w:t>
      </w:r>
      <w:r w:rsidR="00792F62" w:rsidRPr="006E1DEB">
        <w:rPr>
          <w:rFonts w:ascii="Times New Roman" w:hAnsi="Times New Roman" w:cs="Times New Roman"/>
          <w:color w:val="000000"/>
        </w:rPr>
        <w:t>terület, így a tájhasználatra, a tájképre káros hatás nem kel</w:t>
      </w:r>
      <w:r w:rsidRPr="006E1DEB">
        <w:rPr>
          <w:rFonts w:ascii="Times New Roman" w:hAnsi="Times New Roman" w:cs="Times New Roman"/>
          <w:color w:val="000000"/>
        </w:rPr>
        <w:t>etkezik.</w:t>
      </w:r>
    </w:p>
    <w:p w:rsidR="00792F62" w:rsidRPr="006E1DEB" w:rsidRDefault="00792F62" w:rsidP="00106394">
      <w:pPr>
        <w:spacing w:line="360" w:lineRule="auto"/>
        <w:rPr>
          <w:rFonts w:ascii="Times New Roman" w:hAnsi="Times New Roman" w:cs="Times New Roman"/>
          <w:color w:val="000000"/>
        </w:rPr>
      </w:pPr>
    </w:p>
    <w:p w:rsidR="00792F62" w:rsidRDefault="00792F62" w:rsidP="00277457">
      <w:pPr>
        <w:pStyle w:val="Cmsor2"/>
      </w:pPr>
      <w:bookmarkStart w:id="46" w:name="_Toc498922639"/>
      <w:bookmarkStart w:id="47" w:name="_Toc520698337"/>
      <w:r w:rsidRPr="00EF37F6">
        <w:t xml:space="preserve">A tevékenység hatása </w:t>
      </w:r>
      <w:r>
        <w:t>a földre, a levegőre, a vízre</w:t>
      </w:r>
      <w:bookmarkEnd w:id="46"/>
      <w:bookmarkEnd w:id="47"/>
    </w:p>
    <w:p w:rsidR="00792F62" w:rsidRPr="006E1DEB" w:rsidRDefault="00792F62" w:rsidP="00792F62">
      <w:pPr>
        <w:spacing w:line="240" w:lineRule="auto"/>
        <w:rPr>
          <w:rFonts w:ascii="Times New Roman" w:hAnsi="Times New Roman" w:cs="Times New Roman"/>
          <w:color w:val="000000"/>
        </w:rPr>
      </w:pPr>
    </w:p>
    <w:p w:rsidR="009A70CA" w:rsidRPr="006E1DEB" w:rsidRDefault="009A70CA" w:rsidP="00792F62">
      <w:pPr>
        <w:spacing w:line="240" w:lineRule="auto"/>
        <w:rPr>
          <w:rFonts w:ascii="Times New Roman" w:hAnsi="Times New Roman" w:cs="Times New Roman"/>
          <w:color w:val="000000"/>
        </w:rPr>
      </w:pPr>
      <w:r w:rsidRPr="006E1DEB">
        <w:rPr>
          <w:rFonts w:ascii="Times New Roman" w:hAnsi="Times New Roman" w:cs="Times New Roman"/>
          <w:color w:val="000000"/>
        </w:rPr>
        <w:t xml:space="preserve">Az üzemben a termelés </w:t>
      </w:r>
      <w:r w:rsidR="00792F62" w:rsidRPr="006E1DEB">
        <w:rPr>
          <w:rFonts w:ascii="Times New Roman" w:hAnsi="Times New Roman" w:cs="Times New Roman"/>
          <w:color w:val="000000"/>
        </w:rPr>
        <w:t xml:space="preserve">épületen belül </w:t>
      </w:r>
      <w:r w:rsidRPr="006E1DEB">
        <w:rPr>
          <w:rFonts w:ascii="Times New Roman" w:hAnsi="Times New Roman" w:cs="Times New Roman"/>
          <w:color w:val="000000"/>
        </w:rPr>
        <w:t xml:space="preserve">illetve burkolt aljzatú, fedett, oldalfalakkal lehatárolt építményben </w:t>
      </w:r>
      <w:r w:rsidR="00792F62" w:rsidRPr="006E1DEB">
        <w:rPr>
          <w:rFonts w:ascii="Times New Roman" w:hAnsi="Times New Roman" w:cs="Times New Roman"/>
          <w:color w:val="000000"/>
        </w:rPr>
        <w:t xml:space="preserve">történik, a telephely területén a földbe közvetlen kibocsátás nem történik, a lehulló csapadék szennyezőanyagokkal nem érintkezik, </w:t>
      </w:r>
      <w:r w:rsidRPr="006E1DEB">
        <w:rPr>
          <w:rFonts w:ascii="Times New Roman" w:hAnsi="Times New Roman" w:cs="Times New Roman"/>
          <w:color w:val="000000"/>
        </w:rPr>
        <w:t>az épületek tetőzetéről burkolt területről lefolyó csapadékot</w:t>
      </w:r>
      <w:r w:rsidR="00792F62" w:rsidRPr="006E1DEB">
        <w:rPr>
          <w:rFonts w:ascii="Times New Roman" w:hAnsi="Times New Roman" w:cs="Times New Roman"/>
          <w:color w:val="000000"/>
        </w:rPr>
        <w:t xml:space="preserve"> </w:t>
      </w:r>
      <w:r w:rsidRPr="006E1DEB">
        <w:rPr>
          <w:rFonts w:ascii="Times New Roman" w:hAnsi="Times New Roman" w:cs="Times New Roman"/>
          <w:color w:val="000000"/>
        </w:rPr>
        <w:t xml:space="preserve">csatornahálózattal a városi csapadékvíz elvezető hálózatba vezetik. </w:t>
      </w:r>
    </w:p>
    <w:p w:rsidR="009839E6" w:rsidRPr="006E1DEB" w:rsidRDefault="00E974C8" w:rsidP="00792F62">
      <w:pPr>
        <w:spacing w:line="240" w:lineRule="auto"/>
        <w:rPr>
          <w:rFonts w:ascii="Times New Roman" w:hAnsi="Times New Roman" w:cs="Times New Roman"/>
          <w:color w:val="000000"/>
        </w:rPr>
      </w:pPr>
      <w:r w:rsidRPr="006E1DEB">
        <w:rPr>
          <w:rFonts w:ascii="Times New Roman" w:hAnsi="Times New Roman" w:cs="Times New Roman"/>
          <w:color w:val="000000"/>
        </w:rPr>
        <w:t>A telephelyen nem tárolnak anyagokat, hulladékokat, szennyvizeket felszín alatti tárolókban, a felszín feletti tárolók megfelelő műszaki védelemme</w:t>
      </w:r>
      <w:r w:rsidR="009839E6" w:rsidRPr="006E1DEB">
        <w:rPr>
          <w:rFonts w:ascii="Times New Roman" w:hAnsi="Times New Roman" w:cs="Times New Roman"/>
          <w:color w:val="000000"/>
        </w:rPr>
        <w:t>l</w:t>
      </w:r>
      <w:r w:rsidRPr="006E1DEB">
        <w:rPr>
          <w:rFonts w:ascii="Times New Roman" w:hAnsi="Times New Roman" w:cs="Times New Roman"/>
          <w:color w:val="000000"/>
        </w:rPr>
        <w:t>, épületeken belüli helyiségekben</w:t>
      </w:r>
      <w:r w:rsidR="00106394">
        <w:rPr>
          <w:rFonts w:ascii="Times New Roman" w:hAnsi="Times New Roman" w:cs="Times New Roman"/>
          <w:color w:val="000000"/>
        </w:rPr>
        <w:t xml:space="preserve"> illetve</w:t>
      </w:r>
      <w:r w:rsidR="009839E6" w:rsidRPr="006E1DEB">
        <w:rPr>
          <w:rFonts w:ascii="Times New Roman" w:hAnsi="Times New Roman" w:cs="Times New Roman"/>
          <w:color w:val="000000"/>
        </w:rPr>
        <w:t xml:space="preserve"> burkolt aljzatú fedett helyen találhatók. A keletkező technológiai szennyvizet folyamatosan felhasználják, nagy mennyiségben nem gyűlik össze, illetve nem kerül csatornahálózatba. A telephelyen keletkező kommunális szennyvíz</w:t>
      </w:r>
      <w:r w:rsidR="00106394">
        <w:rPr>
          <w:rFonts w:ascii="Times New Roman" w:hAnsi="Times New Roman" w:cs="Times New Roman"/>
          <w:color w:val="000000"/>
        </w:rPr>
        <w:t xml:space="preserve"> keletkezésekor</w:t>
      </w:r>
      <w:r w:rsidR="009839E6" w:rsidRPr="006E1DEB">
        <w:rPr>
          <w:rFonts w:ascii="Times New Roman" w:hAnsi="Times New Roman" w:cs="Times New Roman"/>
          <w:color w:val="000000"/>
        </w:rPr>
        <w:t xml:space="preserve"> zárt vezetékhálózaton keresztül közcsatornába jut. A kommunális szennyvizet a MIVÍZ Zrt. Miskolci Szennyvíztelepén tisztítják, a tisztított vizet a Sajóba bocsátják. A szennyvíziszapot komposztálással hasznosítják.</w:t>
      </w:r>
    </w:p>
    <w:p w:rsidR="009839E6" w:rsidRPr="006E1DEB" w:rsidRDefault="009839E6" w:rsidP="00792F62">
      <w:pPr>
        <w:spacing w:line="240" w:lineRule="auto"/>
        <w:rPr>
          <w:rFonts w:ascii="Times New Roman" w:hAnsi="Times New Roman" w:cs="Times New Roman"/>
          <w:color w:val="000000"/>
        </w:rPr>
      </w:pPr>
    </w:p>
    <w:p w:rsidR="00792F62" w:rsidRPr="006E1DEB" w:rsidRDefault="00E974C8" w:rsidP="00792F62">
      <w:pPr>
        <w:spacing w:line="240" w:lineRule="auto"/>
        <w:rPr>
          <w:rFonts w:ascii="Times New Roman" w:hAnsi="Times New Roman" w:cs="Times New Roman"/>
          <w:color w:val="000000"/>
        </w:rPr>
      </w:pPr>
      <w:r w:rsidRPr="006E1DEB">
        <w:rPr>
          <w:rFonts w:ascii="Times New Roman" w:hAnsi="Times New Roman" w:cs="Times New Roman"/>
          <w:color w:val="000000"/>
        </w:rPr>
        <w:t>A</w:t>
      </w:r>
      <w:r w:rsidR="00792F62" w:rsidRPr="006E1DEB">
        <w:rPr>
          <w:rFonts w:ascii="Times New Roman" w:hAnsi="Times New Roman" w:cs="Times New Roman"/>
          <w:color w:val="000000"/>
        </w:rPr>
        <w:t xml:space="preserve"> tevékenység nincs káros hatással a telephely és környezete talajára, felszíni és felszín alatti vizére.</w:t>
      </w:r>
    </w:p>
    <w:p w:rsidR="00792F62" w:rsidRPr="006E1DEB" w:rsidRDefault="00792F62" w:rsidP="00792F62">
      <w:pPr>
        <w:spacing w:line="240" w:lineRule="auto"/>
        <w:rPr>
          <w:rFonts w:ascii="Times New Roman" w:hAnsi="Times New Roman" w:cs="Times New Roman"/>
          <w:color w:val="000000"/>
        </w:rPr>
      </w:pPr>
    </w:p>
    <w:p w:rsidR="009839E6" w:rsidRPr="006E1DEB" w:rsidRDefault="009839E6" w:rsidP="00792F62">
      <w:pPr>
        <w:spacing w:line="240" w:lineRule="auto"/>
        <w:rPr>
          <w:rFonts w:ascii="Times New Roman" w:hAnsi="Times New Roman" w:cs="Times New Roman"/>
          <w:color w:val="000000"/>
        </w:rPr>
      </w:pPr>
      <w:r w:rsidRPr="006E1DEB">
        <w:rPr>
          <w:rFonts w:ascii="Times New Roman" w:hAnsi="Times New Roman" w:cs="Times New Roman"/>
          <w:color w:val="000000"/>
        </w:rPr>
        <w:t xml:space="preserve">A telephelyen 11 helyhez kötött légszennyező pontforrás kerül kialakításra. A légszennyező anyagok kiszűrhető, elégethető, kondenzálható komponenseit leválasztó egységek visszatartják. </w:t>
      </w:r>
    </w:p>
    <w:p w:rsidR="00961967" w:rsidRPr="006E1DEB" w:rsidRDefault="00961967" w:rsidP="00792F62">
      <w:pPr>
        <w:spacing w:line="240" w:lineRule="auto"/>
        <w:rPr>
          <w:rFonts w:ascii="Times New Roman" w:hAnsi="Times New Roman" w:cs="Times New Roman"/>
          <w:color w:val="000000"/>
        </w:rPr>
      </w:pPr>
    </w:p>
    <w:p w:rsidR="00961967" w:rsidRPr="006E1DEB" w:rsidRDefault="00961967" w:rsidP="00961967">
      <w:pPr>
        <w:rPr>
          <w:rFonts w:ascii="Times New Roman" w:hAnsi="Times New Roman" w:cs="Times New Roman"/>
        </w:rPr>
      </w:pPr>
      <w:r w:rsidRPr="006E1DEB">
        <w:rPr>
          <w:rFonts w:ascii="Times New Roman" w:hAnsi="Times New Roman" w:cs="Times New Roman"/>
        </w:rPr>
        <w:t>A pontforrásokon kibocsátott levegő hőmérséklete, árama és légszennyező komponenseinek mennyisége alapján a környezeti levegő minőségét kismértékben befolyásolja. Az egyes szennyezett levegőára</w:t>
      </w:r>
      <w:r w:rsidR="00106394">
        <w:rPr>
          <w:rFonts w:ascii="Times New Roman" w:hAnsi="Times New Roman" w:cs="Times New Roman"/>
        </w:rPr>
        <w:t>mok kibocsátás előtti tisztításával</w:t>
      </w:r>
      <w:r w:rsidRPr="006E1DEB">
        <w:rPr>
          <w:rFonts w:ascii="Times New Roman" w:hAnsi="Times New Roman" w:cs="Times New Roman"/>
        </w:rPr>
        <w:t xml:space="preserve"> hatékonyan csökkentik a környezetbe jutó légszennyező anyagok mennyiségét, ezért a kibocsátás hatásterületét a kibocsátott koncentráció 80%-ának értéke, nem pedig a légszennyezettségi határérték 10%-a alapján lehetett meghatározni.</w:t>
      </w:r>
    </w:p>
    <w:p w:rsidR="00961967" w:rsidRPr="006E1DEB" w:rsidRDefault="00961967" w:rsidP="00961967">
      <w:pPr>
        <w:rPr>
          <w:rFonts w:ascii="Times New Roman" w:hAnsi="Times New Roman" w:cs="Times New Roman"/>
        </w:rPr>
      </w:pPr>
    </w:p>
    <w:p w:rsidR="00961967" w:rsidRPr="006E1DEB" w:rsidRDefault="00961967" w:rsidP="00961967">
      <w:r w:rsidRPr="006E1DEB">
        <w:rPr>
          <w:rFonts w:ascii="Times New Roman" w:hAnsi="Times New Roman" w:cs="Times New Roman"/>
        </w:rPr>
        <w:t>A kibocsátás hatékonyság</w:t>
      </w:r>
      <w:r w:rsidR="00106394">
        <w:rPr>
          <w:rFonts w:ascii="Times New Roman" w:hAnsi="Times New Roman" w:cs="Times New Roman"/>
        </w:rPr>
        <w:t>a</w:t>
      </w:r>
      <w:r w:rsidRPr="006E1DEB">
        <w:rPr>
          <w:rFonts w:ascii="Times New Roman" w:hAnsi="Times New Roman" w:cs="Times New Roman"/>
        </w:rPr>
        <w:t xml:space="preserve"> a kibocsátás előtti tisztítás optimális paramétereinek betartása mellett folyamatosan fenntartható.  </w:t>
      </w:r>
    </w:p>
    <w:p w:rsidR="00961967" w:rsidRPr="006E1DEB" w:rsidRDefault="00961967" w:rsidP="00961967"/>
    <w:p w:rsidR="00792F62" w:rsidRPr="006E1DEB" w:rsidRDefault="00961967" w:rsidP="00961967">
      <w:pPr>
        <w:rPr>
          <w:rFonts w:ascii="Times New Roman" w:hAnsi="Times New Roman" w:cs="Times New Roman"/>
          <w:color w:val="000000"/>
        </w:rPr>
      </w:pPr>
      <w:r w:rsidRPr="006E1DEB">
        <w:rPr>
          <w:rFonts w:ascii="Times New Roman" w:hAnsi="Times New Roman" w:cs="Times New Roman"/>
        </w:rPr>
        <w:t>A termelés meghatározó kibocsátása a P7 jelű pontforráson kibocsátott kikeményítő kemence kőzetgyapoton átszívott és égetőbe bevezetést követően kiégetett, füstgáz tartalmú levegő környezetbe bocsátása, a meghatározó légszennyező komponens a nitrogén-dioxid,</w:t>
      </w:r>
      <w:r w:rsidR="0011452F">
        <w:rPr>
          <w:rFonts w:ascii="Times New Roman" w:hAnsi="Times New Roman" w:cs="Times New Roman"/>
        </w:rPr>
        <w:t xml:space="preserve"> </w:t>
      </w:r>
      <w:r w:rsidR="00792F62" w:rsidRPr="006E1DEB">
        <w:rPr>
          <w:rFonts w:ascii="Times New Roman" w:hAnsi="Times New Roman" w:cs="Times New Roman"/>
          <w:color w:val="000000"/>
        </w:rPr>
        <w:t xml:space="preserve">ami a környező levegő minőségét rontja. </w:t>
      </w:r>
      <w:r w:rsidRPr="006E1DEB">
        <w:rPr>
          <w:rFonts w:ascii="Times New Roman" w:hAnsi="Times New Roman" w:cs="Times New Roman"/>
          <w:color w:val="000000"/>
        </w:rPr>
        <w:t>A k</w:t>
      </w:r>
      <w:r w:rsidR="00792F62" w:rsidRPr="006E1DEB">
        <w:rPr>
          <w:rFonts w:ascii="Times New Roman" w:hAnsi="Times New Roman" w:cs="Times New Roman"/>
          <w:color w:val="000000"/>
        </w:rPr>
        <w:t>ibocsátás</w:t>
      </w:r>
      <w:r w:rsidRPr="006E1DEB">
        <w:rPr>
          <w:rFonts w:ascii="Times New Roman" w:hAnsi="Times New Roman" w:cs="Times New Roman"/>
          <w:color w:val="000000"/>
        </w:rPr>
        <w:t xml:space="preserve"> hatását a telephely körüli 37</w:t>
      </w:r>
      <w:r w:rsidR="00792F62" w:rsidRPr="006E1DEB">
        <w:rPr>
          <w:rFonts w:ascii="Times New Roman" w:hAnsi="Times New Roman" w:cs="Times New Roman"/>
          <w:color w:val="000000"/>
        </w:rPr>
        <w:t xml:space="preserve">0 m sugarú körrel körülhatárolt hatásterület jelzi. </w:t>
      </w:r>
    </w:p>
    <w:p w:rsidR="00792F62" w:rsidRPr="006E1DEB" w:rsidRDefault="00792F62" w:rsidP="00792F62">
      <w:pPr>
        <w:spacing w:line="240" w:lineRule="auto"/>
        <w:rPr>
          <w:rFonts w:ascii="Times New Roman" w:hAnsi="Times New Roman" w:cs="Times New Roman"/>
          <w:color w:val="000000"/>
        </w:rPr>
      </w:pPr>
    </w:p>
    <w:p w:rsidR="00792F62" w:rsidRPr="006E1DEB" w:rsidRDefault="00792F62" w:rsidP="00792F62">
      <w:pPr>
        <w:spacing w:line="240" w:lineRule="auto"/>
        <w:rPr>
          <w:rFonts w:ascii="Times New Roman" w:hAnsi="Times New Roman" w:cs="Times New Roman"/>
          <w:color w:val="000000"/>
        </w:rPr>
      </w:pPr>
      <w:r w:rsidRPr="006E1DEB">
        <w:rPr>
          <w:rFonts w:ascii="Times New Roman" w:hAnsi="Times New Roman" w:cs="Times New Roman"/>
          <w:color w:val="000000"/>
        </w:rPr>
        <w:t xml:space="preserve">A légszennyezés kismértékű. A hatásterületen védendő terület nem található. </w:t>
      </w:r>
    </w:p>
    <w:p w:rsidR="00792F62" w:rsidRDefault="00792F62" w:rsidP="00106394">
      <w:pPr>
        <w:spacing w:line="360" w:lineRule="auto"/>
        <w:rPr>
          <w:rFonts w:ascii="Times New Roman" w:hAnsi="Times New Roman" w:cs="Times New Roman"/>
          <w:color w:val="000000"/>
        </w:rPr>
      </w:pPr>
    </w:p>
    <w:p w:rsidR="0011452F" w:rsidRDefault="0011452F" w:rsidP="00106394">
      <w:pPr>
        <w:spacing w:line="360" w:lineRule="auto"/>
        <w:rPr>
          <w:rFonts w:ascii="Times New Roman" w:hAnsi="Times New Roman" w:cs="Times New Roman"/>
          <w:color w:val="000000"/>
        </w:rPr>
      </w:pPr>
    </w:p>
    <w:p w:rsidR="0011452F" w:rsidRDefault="0011452F" w:rsidP="00106394">
      <w:pPr>
        <w:spacing w:line="360" w:lineRule="auto"/>
        <w:rPr>
          <w:rFonts w:ascii="Times New Roman" w:hAnsi="Times New Roman" w:cs="Times New Roman"/>
          <w:color w:val="000000"/>
        </w:rPr>
      </w:pPr>
    </w:p>
    <w:p w:rsidR="0011452F" w:rsidRPr="006E1DEB" w:rsidRDefault="0011452F" w:rsidP="00106394">
      <w:pPr>
        <w:spacing w:line="360" w:lineRule="auto"/>
        <w:rPr>
          <w:rFonts w:ascii="Times New Roman" w:hAnsi="Times New Roman" w:cs="Times New Roman"/>
          <w:color w:val="000000"/>
        </w:rPr>
      </w:pPr>
    </w:p>
    <w:p w:rsidR="00792F62" w:rsidRDefault="00792F62" w:rsidP="00277457">
      <w:pPr>
        <w:pStyle w:val="Cmsor2"/>
      </w:pPr>
      <w:bookmarkStart w:id="48" w:name="_Toc498922640"/>
      <w:bookmarkStart w:id="49" w:name="_Toc520698338"/>
      <w:r w:rsidRPr="00EF37F6">
        <w:t>A tevékenység hatása</w:t>
      </w:r>
      <w:r>
        <w:t xml:space="preserve"> az éghajlatra</w:t>
      </w:r>
      <w:bookmarkEnd w:id="48"/>
      <w:bookmarkEnd w:id="49"/>
    </w:p>
    <w:p w:rsidR="00792F62" w:rsidRPr="006E1DEB" w:rsidRDefault="00792F62" w:rsidP="00792F62">
      <w:pPr>
        <w:spacing w:line="240" w:lineRule="auto"/>
        <w:rPr>
          <w:rFonts w:ascii="Times New Roman" w:hAnsi="Times New Roman" w:cs="Times New Roman"/>
          <w:color w:val="000000"/>
        </w:rPr>
      </w:pPr>
    </w:p>
    <w:p w:rsidR="005C57F2" w:rsidRPr="006E1DEB" w:rsidRDefault="00792F62" w:rsidP="00792F62">
      <w:pPr>
        <w:spacing w:line="240" w:lineRule="auto"/>
        <w:rPr>
          <w:rFonts w:ascii="Times New Roman" w:hAnsi="Times New Roman" w:cs="Times New Roman"/>
          <w:color w:val="000000"/>
        </w:rPr>
      </w:pPr>
      <w:r w:rsidRPr="006E1DEB">
        <w:rPr>
          <w:rFonts w:ascii="Times New Roman" w:hAnsi="Times New Roman" w:cs="Times New Roman"/>
          <w:color w:val="000000"/>
        </w:rPr>
        <w:t xml:space="preserve">A tevékenység által a környezetbe bocsátott, a hatásterületet </w:t>
      </w:r>
      <w:r w:rsidR="00961967" w:rsidRPr="006E1DEB">
        <w:rPr>
          <w:rFonts w:ascii="Times New Roman" w:hAnsi="Times New Roman" w:cs="Times New Roman"/>
          <w:color w:val="000000"/>
        </w:rPr>
        <w:t>meghatározó légszennyező anyag, a nitrogén-dioxid</w:t>
      </w:r>
      <w:r w:rsidR="005C57F2" w:rsidRPr="006E1DEB">
        <w:rPr>
          <w:rFonts w:ascii="Times New Roman" w:hAnsi="Times New Roman" w:cs="Times New Roman"/>
          <w:color w:val="000000"/>
        </w:rPr>
        <w:t xml:space="preserve">, ami az Európai Unió fenntartható fejélődés stratégiája </w:t>
      </w:r>
      <w:r w:rsidRPr="006E1DEB">
        <w:rPr>
          <w:rFonts w:ascii="Times New Roman" w:hAnsi="Times New Roman" w:cs="Times New Roman"/>
          <w:color w:val="000000"/>
        </w:rPr>
        <w:t xml:space="preserve">nem </w:t>
      </w:r>
      <w:r w:rsidR="005C57F2" w:rsidRPr="006E1DEB">
        <w:rPr>
          <w:rFonts w:ascii="Times New Roman" w:hAnsi="Times New Roman" w:cs="Times New Roman"/>
          <w:color w:val="000000"/>
        </w:rPr>
        <w:t>sorol</w:t>
      </w:r>
      <w:r w:rsidRPr="006E1DEB">
        <w:rPr>
          <w:rFonts w:ascii="Times New Roman" w:hAnsi="Times New Roman" w:cs="Times New Roman"/>
          <w:color w:val="000000"/>
        </w:rPr>
        <w:t xml:space="preserve"> az üvegház hatású</w:t>
      </w:r>
      <w:r w:rsidR="005C57F2" w:rsidRPr="006E1DEB">
        <w:rPr>
          <w:rFonts w:ascii="Times New Roman" w:hAnsi="Times New Roman" w:cs="Times New Roman"/>
          <w:color w:val="000000"/>
        </w:rPr>
        <w:t xml:space="preserve"> gázok (ÜGH) közé. A kibocsátott légnemű komponensek között </w:t>
      </w:r>
      <w:r w:rsidR="009A2ADF">
        <w:rPr>
          <w:rFonts w:ascii="Times New Roman" w:hAnsi="Times New Roman" w:cs="Times New Roman"/>
          <w:color w:val="000000"/>
        </w:rPr>
        <w:t>meghatározó a</w:t>
      </w:r>
      <w:r w:rsidR="005C57F2" w:rsidRPr="006E1DEB">
        <w:rPr>
          <w:rFonts w:ascii="Times New Roman" w:hAnsi="Times New Roman" w:cs="Times New Roman"/>
          <w:color w:val="000000"/>
        </w:rPr>
        <w:t xml:space="preserve"> szén-dioxid, aminek a keletkezett mennyiséghez viszonyítva azonos mértékű a kibocsátása.</w:t>
      </w:r>
      <w:r w:rsidR="00106394">
        <w:rPr>
          <w:rFonts w:ascii="Times New Roman" w:hAnsi="Times New Roman" w:cs="Times New Roman"/>
          <w:color w:val="000000"/>
        </w:rPr>
        <w:t xml:space="preserve"> A szén-dioxidot az üvegházhatású légszennyező anyagok közé sorolják.</w:t>
      </w:r>
    </w:p>
    <w:p w:rsidR="005C57F2" w:rsidRPr="006E1DEB" w:rsidRDefault="005C57F2" w:rsidP="00792F62">
      <w:pPr>
        <w:spacing w:line="240" w:lineRule="auto"/>
        <w:rPr>
          <w:rFonts w:ascii="Times New Roman" w:hAnsi="Times New Roman" w:cs="Times New Roman"/>
          <w:color w:val="000000"/>
        </w:rPr>
      </w:pPr>
    </w:p>
    <w:p w:rsidR="009A46A5" w:rsidRPr="006E1DEB" w:rsidRDefault="005C57F2" w:rsidP="00792F62">
      <w:pPr>
        <w:spacing w:line="240" w:lineRule="auto"/>
        <w:rPr>
          <w:rFonts w:ascii="Times New Roman" w:hAnsi="Times New Roman" w:cs="Times New Roman"/>
          <w:color w:val="000000"/>
        </w:rPr>
      </w:pPr>
      <w:r w:rsidRPr="006E1DEB">
        <w:rPr>
          <w:rFonts w:ascii="Times New Roman" w:hAnsi="Times New Roman" w:cs="Times New Roman"/>
          <w:color w:val="000000"/>
        </w:rPr>
        <w:t>A</w:t>
      </w:r>
      <w:r w:rsidR="00961967" w:rsidRPr="006E1DEB">
        <w:rPr>
          <w:rFonts w:ascii="Times New Roman" w:hAnsi="Times New Roman" w:cs="Times New Roman"/>
          <w:color w:val="000000"/>
        </w:rPr>
        <w:t>z olvasztáshoz szükséges hőmennyiséget a kupolába (olvasztó kemence) rétegzett koksz égése biztosítja</w:t>
      </w:r>
      <w:r w:rsidR="009A46A5" w:rsidRPr="006E1DEB">
        <w:rPr>
          <w:rFonts w:ascii="Times New Roman" w:hAnsi="Times New Roman" w:cs="Times New Roman"/>
          <w:color w:val="000000"/>
        </w:rPr>
        <w:t>, emellett a földgáz égők üzemeltetésekor is keletkezi szén-dioxid</w:t>
      </w:r>
      <w:r w:rsidRPr="006E1DEB">
        <w:rPr>
          <w:rFonts w:ascii="Times New Roman" w:hAnsi="Times New Roman" w:cs="Times New Roman"/>
          <w:color w:val="000000"/>
        </w:rPr>
        <w:t>, így a</w:t>
      </w:r>
      <w:r w:rsidR="009A46A5" w:rsidRPr="006E1DEB">
        <w:rPr>
          <w:rFonts w:ascii="Times New Roman" w:hAnsi="Times New Roman" w:cs="Times New Roman"/>
          <w:color w:val="000000"/>
        </w:rPr>
        <w:t xml:space="preserve"> termeléshez kapcsolódóan 4200</w:t>
      </w:r>
      <w:r w:rsidR="00106394">
        <w:rPr>
          <w:rFonts w:ascii="Times New Roman" w:hAnsi="Times New Roman" w:cs="Times New Roman"/>
          <w:color w:val="000000"/>
        </w:rPr>
        <w:t xml:space="preserve">0 t/év a szén-dioxid kibocsátás, ami hozzájárul a légkör szén-dioxid koncentrációjának növekedéséhez. </w:t>
      </w:r>
    </w:p>
    <w:p w:rsidR="003C445D" w:rsidRPr="006E1DEB" w:rsidRDefault="003C445D" w:rsidP="00792F62">
      <w:pPr>
        <w:spacing w:line="240" w:lineRule="auto"/>
        <w:rPr>
          <w:rFonts w:ascii="Times New Roman" w:hAnsi="Times New Roman" w:cs="Times New Roman"/>
          <w:color w:val="000000"/>
        </w:rPr>
      </w:pPr>
    </w:p>
    <w:p w:rsidR="003C445D" w:rsidRPr="006E1DEB" w:rsidRDefault="003C445D" w:rsidP="00792F62">
      <w:pPr>
        <w:spacing w:line="240" w:lineRule="auto"/>
        <w:rPr>
          <w:rFonts w:ascii="Times New Roman" w:hAnsi="Times New Roman" w:cs="Times New Roman"/>
          <w:color w:val="000000"/>
        </w:rPr>
      </w:pPr>
      <w:r w:rsidRPr="006E1DEB">
        <w:rPr>
          <w:rFonts w:ascii="Times New Roman" w:hAnsi="Times New Roman" w:cs="Times New Roman"/>
          <w:color w:val="000000"/>
        </w:rPr>
        <w:t>Ezt a légkör szén-dioxid koncentrációját növelő hatást ellensúlyozza a termékek használatából nyert energiahordozó megtakarítás</w:t>
      </w:r>
      <w:r w:rsidR="00106394">
        <w:rPr>
          <w:rFonts w:ascii="Times New Roman" w:hAnsi="Times New Roman" w:cs="Times New Roman"/>
          <w:color w:val="000000"/>
        </w:rPr>
        <w:t>. A</w:t>
      </w:r>
      <w:r w:rsidRPr="006E1DEB">
        <w:rPr>
          <w:rFonts w:ascii="Times New Roman" w:hAnsi="Times New Roman" w:cs="Times New Roman"/>
          <w:color w:val="000000"/>
        </w:rPr>
        <w:t xml:space="preserve"> termék hosszú használati id</w:t>
      </w:r>
      <w:r w:rsidR="00106394">
        <w:rPr>
          <w:rFonts w:ascii="Times New Roman" w:hAnsi="Times New Roman" w:cs="Times New Roman"/>
          <w:color w:val="000000"/>
        </w:rPr>
        <w:t>ejének köszönhetően jelentkező szén-dioxid megtakarítás mértéke fokozatosan nő a termelés időtartama alatt, így az üzem közvetetten szén-dioxid megtakarítást idéz elő.</w:t>
      </w:r>
    </w:p>
    <w:p w:rsidR="003C445D" w:rsidRPr="006E1DEB" w:rsidRDefault="003C445D" w:rsidP="00792F62">
      <w:pPr>
        <w:spacing w:line="240" w:lineRule="auto"/>
        <w:rPr>
          <w:rFonts w:ascii="Times New Roman" w:hAnsi="Times New Roman" w:cs="Times New Roman"/>
          <w:color w:val="000000"/>
        </w:rPr>
      </w:pPr>
    </w:p>
    <w:p w:rsidR="003C445D" w:rsidRPr="006E1DEB" w:rsidRDefault="003C445D" w:rsidP="00792F62">
      <w:pPr>
        <w:spacing w:line="240" w:lineRule="auto"/>
        <w:rPr>
          <w:rFonts w:ascii="Times New Roman" w:hAnsi="Times New Roman" w:cs="Times New Roman"/>
          <w:color w:val="000000"/>
        </w:rPr>
      </w:pPr>
      <w:r w:rsidRPr="006E1DEB">
        <w:rPr>
          <w:rFonts w:ascii="Times New Roman" w:hAnsi="Times New Roman" w:cs="Times New Roman"/>
          <w:color w:val="000000"/>
        </w:rPr>
        <w:t>Az üzemből történő szén-dioxid kibocsátás csökkentésére távlat</w:t>
      </w:r>
      <w:r w:rsidR="009A2ADF">
        <w:rPr>
          <w:rFonts w:ascii="Times New Roman" w:hAnsi="Times New Roman" w:cs="Times New Roman"/>
          <w:color w:val="000000"/>
        </w:rPr>
        <w:t>i</w:t>
      </w:r>
      <w:r w:rsidRPr="006E1DEB">
        <w:rPr>
          <w:rFonts w:ascii="Times New Roman" w:hAnsi="Times New Roman" w:cs="Times New Roman"/>
          <w:color w:val="000000"/>
        </w:rPr>
        <w:t xml:space="preserve"> lehetőség a tiszta széndioxid kinyerése és hasznosítása</w:t>
      </w:r>
      <w:r w:rsidR="00106394">
        <w:rPr>
          <w:rFonts w:ascii="Times New Roman" w:hAnsi="Times New Roman" w:cs="Times New Roman"/>
          <w:color w:val="000000"/>
        </w:rPr>
        <w:t xml:space="preserve"> (pl.</w:t>
      </w:r>
      <w:r w:rsidR="009A2ADF">
        <w:rPr>
          <w:rFonts w:ascii="Times New Roman" w:hAnsi="Times New Roman" w:cs="Times New Roman"/>
          <w:color w:val="000000"/>
        </w:rPr>
        <w:t>: üvegházak növényeinek légtrág</w:t>
      </w:r>
      <w:r w:rsidR="00106394">
        <w:rPr>
          <w:rFonts w:ascii="Times New Roman" w:hAnsi="Times New Roman" w:cs="Times New Roman"/>
          <w:color w:val="000000"/>
        </w:rPr>
        <w:t>yázására)</w:t>
      </w:r>
      <w:r w:rsidRPr="006E1DEB">
        <w:rPr>
          <w:rFonts w:ascii="Times New Roman" w:hAnsi="Times New Roman" w:cs="Times New Roman"/>
          <w:color w:val="000000"/>
        </w:rPr>
        <w:t xml:space="preserve">, ami jelenleg gazdaságosan nem </w:t>
      </w:r>
      <w:r w:rsidR="007349AA" w:rsidRPr="006E1DEB">
        <w:rPr>
          <w:rFonts w:ascii="Times New Roman" w:hAnsi="Times New Roman" w:cs="Times New Roman"/>
          <w:color w:val="000000"/>
        </w:rPr>
        <w:t>megoldható.</w:t>
      </w:r>
    </w:p>
    <w:p w:rsidR="003C445D" w:rsidRDefault="003C445D" w:rsidP="00792F62">
      <w:pPr>
        <w:spacing w:line="240" w:lineRule="auto"/>
        <w:rPr>
          <w:rFonts w:ascii="Times New Roman" w:hAnsi="Times New Roman" w:cs="Times New Roman"/>
          <w:color w:val="000000"/>
        </w:rPr>
      </w:pPr>
    </w:p>
    <w:p w:rsidR="0011452F" w:rsidRPr="006E1DEB" w:rsidRDefault="0011452F" w:rsidP="00792F62">
      <w:pPr>
        <w:spacing w:line="240" w:lineRule="auto"/>
        <w:rPr>
          <w:rFonts w:ascii="Times New Roman" w:hAnsi="Times New Roman" w:cs="Times New Roman"/>
          <w:color w:val="000000"/>
        </w:rPr>
      </w:pPr>
    </w:p>
    <w:p w:rsidR="009A46A5" w:rsidRPr="006E1DEB" w:rsidRDefault="009A46A5" w:rsidP="00792F62">
      <w:pPr>
        <w:spacing w:line="240" w:lineRule="auto"/>
        <w:rPr>
          <w:rFonts w:ascii="Times New Roman" w:hAnsi="Times New Roman" w:cs="Times New Roman"/>
          <w:i/>
        </w:rPr>
      </w:pPr>
      <w:r w:rsidRPr="006E1DEB">
        <w:rPr>
          <w:rFonts w:ascii="Times New Roman" w:hAnsi="Times New Roman" w:cs="Times New Roman"/>
          <w:i/>
        </w:rPr>
        <w:t xml:space="preserve">A földi élet szénalapú. </w:t>
      </w:r>
      <w:r w:rsidR="009A2ADF">
        <w:rPr>
          <w:rFonts w:ascii="Times New Roman" w:hAnsi="Times New Roman" w:cs="Times New Roman"/>
          <w:i/>
        </w:rPr>
        <w:t>S</w:t>
      </w:r>
      <w:r w:rsidRPr="006E1DEB">
        <w:rPr>
          <w:rFonts w:ascii="Times New Roman" w:hAnsi="Times New Roman" w:cs="Times New Roman"/>
          <w:i/>
        </w:rPr>
        <w:t>zéndioxid nélkül ni</w:t>
      </w:r>
      <w:r w:rsidR="009A2ADF">
        <w:rPr>
          <w:rFonts w:ascii="Times New Roman" w:hAnsi="Times New Roman" w:cs="Times New Roman"/>
          <w:i/>
        </w:rPr>
        <w:t xml:space="preserve">ncs élet. A növényi szárazanyag </w:t>
      </w:r>
      <w:r w:rsidRPr="006E1DEB">
        <w:rPr>
          <w:rFonts w:ascii="Times New Roman" w:hAnsi="Times New Roman" w:cs="Times New Roman"/>
          <w:i/>
        </w:rPr>
        <w:t>95%-ban szén</w:t>
      </w:r>
      <w:r w:rsidR="009A2ADF">
        <w:rPr>
          <w:rFonts w:ascii="Times New Roman" w:hAnsi="Times New Roman" w:cs="Times New Roman"/>
          <w:i/>
        </w:rPr>
        <w:t>-</w:t>
      </w:r>
      <w:r w:rsidRPr="006E1DEB">
        <w:rPr>
          <w:rFonts w:ascii="Times New Roman" w:hAnsi="Times New Roman" w:cs="Times New Roman"/>
          <w:i/>
        </w:rPr>
        <w:t>di</w:t>
      </w:r>
      <w:r w:rsidR="005C57F2" w:rsidRPr="006E1DEB">
        <w:rPr>
          <w:rFonts w:ascii="Times New Roman" w:hAnsi="Times New Roman" w:cs="Times New Roman"/>
          <w:i/>
        </w:rPr>
        <w:t xml:space="preserve">oxidból keletkezik, és csak 5% </w:t>
      </w:r>
      <w:r w:rsidRPr="006E1DEB">
        <w:rPr>
          <w:rFonts w:ascii="Times New Roman" w:hAnsi="Times New Roman" w:cs="Times New Roman"/>
          <w:i/>
        </w:rPr>
        <w:t xml:space="preserve">az, amit a talajból vesz fel. </w:t>
      </w:r>
    </w:p>
    <w:p w:rsidR="009A46A5" w:rsidRPr="006E1DEB" w:rsidRDefault="009A46A5" w:rsidP="00792F62">
      <w:pPr>
        <w:spacing w:line="240" w:lineRule="auto"/>
        <w:rPr>
          <w:rFonts w:ascii="Times New Roman" w:hAnsi="Times New Roman" w:cs="Times New Roman"/>
          <w:i/>
        </w:rPr>
      </w:pPr>
    </w:p>
    <w:p w:rsidR="00E34785" w:rsidRPr="006E1DEB" w:rsidRDefault="00673B50" w:rsidP="00E34785">
      <w:pPr>
        <w:spacing w:line="240" w:lineRule="auto"/>
        <w:rPr>
          <w:rFonts w:ascii="Times New Roman" w:hAnsi="Times New Roman" w:cs="Times New Roman"/>
          <w:i/>
        </w:rPr>
      </w:pPr>
      <w:r w:rsidRPr="006E1DEB">
        <w:rPr>
          <w:rFonts w:ascii="Times New Roman" w:hAnsi="Times New Roman" w:cs="Times New Roman"/>
          <w:i/>
        </w:rPr>
        <w:t>A földi élet, feltétele az üvegházhatás jelenléte</w:t>
      </w:r>
      <w:r w:rsidR="00474C55">
        <w:rPr>
          <w:rFonts w:ascii="Times New Roman" w:hAnsi="Times New Roman" w:cs="Times New Roman"/>
          <w:i/>
        </w:rPr>
        <w:t xml:space="preserve">, aminek erőssége a természetes folyamatok alapján nagyobb tartományokban mozoghat. A </w:t>
      </w:r>
      <w:r w:rsidRPr="006E1DEB">
        <w:rPr>
          <w:rFonts w:ascii="Times New Roman" w:hAnsi="Times New Roman" w:cs="Times New Roman"/>
          <w:i/>
        </w:rPr>
        <w:t>földtörténet során</w:t>
      </w:r>
      <w:r w:rsidR="00474C55">
        <w:rPr>
          <w:rFonts w:ascii="Times New Roman" w:hAnsi="Times New Roman" w:cs="Times New Roman"/>
          <w:i/>
        </w:rPr>
        <w:t xml:space="preserve"> </w:t>
      </w:r>
      <w:r w:rsidRPr="006E1DEB">
        <w:rPr>
          <w:rFonts w:ascii="Times New Roman" w:hAnsi="Times New Roman" w:cs="Times New Roman"/>
          <w:i/>
        </w:rPr>
        <w:t>a jégkorszakok és felmelegedések változásait</w:t>
      </w:r>
      <w:r w:rsidR="005C57F2" w:rsidRPr="006E1DEB">
        <w:rPr>
          <w:rFonts w:ascii="Times New Roman" w:hAnsi="Times New Roman" w:cs="Times New Roman"/>
          <w:i/>
        </w:rPr>
        <w:t xml:space="preserve"> </w:t>
      </w:r>
      <w:r w:rsidRPr="006E1DEB">
        <w:rPr>
          <w:rFonts w:ascii="Times New Roman" w:hAnsi="Times New Roman" w:cs="Times New Roman"/>
          <w:i/>
        </w:rPr>
        <w:t>jelentős részben az „aktuális üvegházhatás”</w:t>
      </w:r>
      <w:r w:rsidR="005C57F2" w:rsidRPr="006E1DEB">
        <w:rPr>
          <w:rFonts w:ascii="Times New Roman" w:hAnsi="Times New Roman" w:cs="Times New Roman"/>
          <w:i/>
        </w:rPr>
        <w:t xml:space="preserve">, azaz a légkör összetételének </w:t>
      </w:r>
      <w:r w:rsidRPr="006E1DEB">
        <w:rPr>
          <w:rFonts w:ascii="Times New Roman" w:hAnsi="Times New Roman" w:cs="Times New Roman"/>
          <w:i/>
        </w:rPr>
        <w:t>változása okozta.</w:t>
      </w:r>
      <w:r w:rsidR="00E34785" w:rsidRPr="006E1DEB">
        <w:rPr>
          <w:rFonts w:ascii="Times New Roman" w:hAnsi="Times New Roman" w:cs="Times New Roman"/>
          <w:i/>
        </w:rPr>
        <w:t xml:space="preserve"> Jelenleg </w:t>
      </w:r>
      <w:r w:rsidR="00474C55">
        <w:rPr>
          <w:rFonts w:ascii="Times New Roman" w:hAnsi="Times New Roman" w:cs="Times New Roman"/>
          <w:i/>
        </w:rPr>
        <w:t xml:space="preserve">a természetes folyamatok alapján </w:t>
      </w:r>
      <w:r w:rsidR="00E34785" w:rsidRPr="006E1DEB">
        <w:rPr>
          <w:rFonts w:ascii="Times New Roman" w:hAnsi="Times New Roman" w:cs="Times New Roman"/>
          <w:i/>
        </w:rPr>
        <w:t>melegedési időszakb</w:t>
      </w:r>
      <w:r w:rsidR="00474C55">
        <w:rPr>
          <w:rFonts w:ascii="Times New Roman" w:hAnsi="Times New Roman" w:cs="Times New Roman"/>
          <w:i/>
        </w:rPr>
        <w:t>an vagyunk.</w:t>
      </w:r>
    </w:p>
    <w:p w:rsidR="005C57F2" w:rsidRPr="006E1DEB" w:rsidRDefault="005C57F2" w:rsidP="00673B50">
      <w:pPr>
        <w:spacing w:line="240" w:lineRule="auto"/>
        <w:rPr>
          <w:rFonts w:ascii="Times New Roman" w:hAnsi="Times New Roman" w:cs="Times New Roman"/>
          <w:i/>
        </w:rPr>
      </w:pPr>
    </w:p>
    <w:p w:rsidR="00673B50" w:rsidRPr="006E1DEB" w:rsidRDefault="00673B50" w:rsidP="00673B50">
      <w:pPr>
        <w:spacing w:line="240" w:lineRule="auto"/>
        <w:rPr>
          <w:rFonts w:ascii="Times New Roman" w:hAnsi="Times New Roman" w:cs="Times New Roman"/>
          <w:i/>
        </w:rPr>
      </w:pPr>
      <w:r w:rsidRPr="006E1DEB">
        <w:rPr>
          <w:rFonts w:ascii="Times New Roman" w:hAnsi="Times New Roman" w:cs="Times New Roman"/>
          <w:i/>
        </w:rPr>
        <w:t>A</w:t>
      </w:r>
      <w:r w:rsidR="007349AA" w:rsidRPr="006E1DEB">
        <w:rPr>
          <w:rFonts w:ascii="Times New Roman" w:hAnsi="Times New Roman" w:cs="Times New Roman"/>
          <w:i/>
        </w:rPr>
        <w:t>z emberi</w:t>
      </w:r>
      <w:r w:rsidRPr="006E1DEB">
        <w:rPr>
          <w:rFonts w:ascii="Times New Roman" w:hAnsi="Times New Roman" w:cs="Times New Roman"/>
          <w:i/>
        </w:rPr>
        <w:t xml:space="preserve"> élet egy szigorúan meghatározott erősségű „üvegházhatást” igényel. Emiatt kell mindent megtenni annak érdekében, hogy tevékenységünk miatt ne, vagy csak minimálisan vá</w:t>
      </w:r>
      <w:r w:rsidR="00E34785" w:rsidRPr="006E1DEB">
        <w:rPr>
          <w:rFonts w:ascii="Times New Roman" w:hAnsi="Times New Roman" w:cs="Times New Roman"/>
          <w:i/>
        </w:rPr>
        <w:t>ltozzon a légkörünk összetétele, és</w:t>
      </w:r>
      <w:r w:rsidR="00474C55">
        <w:rPr>
          <w:rFonts w:ascii="Times New Roman" w:hAnsi="Times New Roman" w:cs="Times New Roman"/>
          <w:i/>
        </w:rPr>
        <w:t xml:space="preserve"> a felmelegedés üzemét csak azok a természeti folyamatok szabják meg, amikre nincs hatásunk. </w:t>
      </w:r>
      <w:r w:rsidR="00E34785" w:rsidRPr="006E1DEB">
        <w:rPr>
          <w:rFonts w:ascii="Times New Roman" w:hAnsi="Times New Roman" w:cs="Times New Roman"/>
          <w:i/>
        </w:rPr>
        <w:t xml:space="preserve"> </w:t>
      </w:r>
    </w:p>
    <w:p w:rsidR="007349AA" w:rsidRPr="006E1DEB" w:rsidRDefault="007349AA" w:rsidP="00673B50">
      <w:pPr>
        <w:spacing w:line="240" w:lineRule="auto"/>
        <w:rPr>
          <w:rFonts w:ascii="Times New Roman" w:hAnsi="Times New Roman" w:cs="Times New Roman"/>
          <w:i/>
        </w:rPr>
      </w:pPr>
    </w:p>
    <w:p w:rsidR="00BA7AEA" w:rsidRPr="006E1DEB" w:rsidRDefault="007349AA" w:rsidP="00BA7AEA">
      <w:pPr>
        <w:spacing w:line="240" w:lineRule="auto"/>
        <w:rPr>
          <w:rFonts w:ascii="Times New Roman" w:hAnsi="Times New Roman" w:cs="Times New Roman"/>
          <w:i/>
        </w:rPr>
      </w:pPr>
      <w:r w:rsidRPr="006E1DEB">
        <w:rPr>
          <w:rFonts w:ascii="Times New Roman" w:hAnsi="Times New Roman" w:cs="Times New Roman"/>
          <w:i/>
        </w:rPr>
        <w:t>A légkör pillanatnyi összetételét csak kis mértékben, 20% körüli arányban határozza meg az ember tevékenysége.</w:t>
      </w:r>
      <w:r w:rsidR="00BA7AEA" w:rsidRPr="006E1DEB">
        <w:rPr>
          <w:rFonts w:ascii="Times New Roman" w:hAnsi="Times New Roman" w:cs="Times New Roman"/>
          <w:i/>
        </w:rPr>
        <w:t xml:space="preserve"> A globális felmelegedést – a jelenlegi eszközeinkkel – megállítani nem tudjuk. A lehetőségeink „elméleti felső korlátja” az a 20%</w:t>
      </w:r>
      <w:r w:rsidR="00474C55">
        <w:rPr>
          <w:rFonts w:ascii="Times New Roman" w:hAnsi="Times New Roman" w:cs="Times New Roman"/>
          <w:i/>
        </w:rPr>
        <w:t>,</w:t>
      </w:r>
      <w:r w:rsidR="00BA7AEA" w:rsidRPr="006E1DEB">
        <w:rPr>
          <w:rFonts w:ascii="Times New Roman" w:hAnsi="Times New Roman" w:cs="Times New Roman"/>
          <w:i/>
        </w:rPr>
        <w:t xml:space="preserve"> amelyre van ráhatásunk. </w:t>
      </w:r>
    </w:p>
    <w:p w:rsidR="00312947" w:rsidRPr="006E1DEB" w:rsidRDefault="00312947" w:rsidP="00673B50">
      <w:pPr>
        <w:spacing w:line="240" w:lineRule="auto"/>
        <w:rPr>
          <w:rFonts w:ascii="Times New Roman" w:hAnsi="Times New Roman" w:cs="Times New Roman"/>
          <w:i/>
        </w:rPr>
      </w:pPr>
    </w:p>
    <w:p w:rsidR="00C36671" w:rsidRDefault="00BA7AEA" w:rsidP="00E34785">
      <w:pPr>
        <w:spacing w:line="240" w:lineRule="auto"/>
        <w:rPr>
          <w:rFonts w:ascii="Times New Roman" w:hAnsi="Times New Roman" w:cs="Times New Roman"/>
          <w:i/>
        </w:rPr>
      </w:pPr>
      <w:r w:rsidRPr="006E1DEB">
        <w:rPr>
          <w:rFonts w:ascii="Times New Roman" w:hAnsi="Times New Roman" w:cs="Times New Roman"/>
          <w:i/>
        </w:rPr>
        <w:t>Jelenleg a légköri szén</w:t>
      </w:r>
      <w:r w:rsidR="009A2ADF">
        <w:rPr>
          <w:rFonts w:ascii="Times New Roman" w:hAnsi="Times New Roman" w:cs="Times New Roman"/>
          <w:i/>
        </w:rPr>
        <w:t>-</w:t>
      </w:r>
      <w:r w:rsidRPr="006E1DEB">
        <w:rPr>
          <w:rFonts w:ascii="Times New Roman" w:hAnsi="Times New Roman" w:cs="Times New Roman"/>
          <w:i/>
        </w:rPr>
        <w:t xml:space="preserve">dioxid forgalom elmozdult az egyensúlyi állapotból, a koncentrációtöbblet évről-évre kumulálódik. </w:t>
      </w:r>
      <w:r w:rsidR="00E34785" w:rsidRPr="006E1DEB">
        <w:rPr>
          <w:rFonts w:ascii="Times New Roman" w:hAnsi="Times New Roman" w:cs="Times New Roman"/>
          <w:i/>
        </w:rPr>
        <w:t>A</w:t>
      </w:r>
      <w:r w:rsidR="00673B50" w:rsidRPr="006E1DEB">
        <w:rPr>
          <w:rFonts w:ascii="Times New Roman" w:hAnsi="Times New Roman" w:cs="Times New Roman"/>
          <w:i/>
        </w:rPr>
        <w:t>z antropogén eredetű szén</w:t>
      </w:r>
      <w:r w:rsidR="009A2ADF">
        <w:rPr>
          <w:rFonts w:ascii="Times New Roman" w:hAnsi="Times New Roman" w:cs="Times New Roman"/>
          <w:i/>
        </w:rPr>
        <w:t>-</w:t>
      </w:r>
      <w:r w:rsidR="00673B50" w:rsidRPr="006E1DEB">
        <w:rPr>
          <w:rFonts w:ascii="Times New Roman" w:hAnsi="Times New Roman" w:cs="Times New Roman"/>
          <w:i/>
        </w:rPr>
        <w:t>dioxid kibocsátás csupán 1/25-öd részét adja a teljes légköri szén</w:t>
      </w:r>
      <w:r w:rsidR="009A2ADF">
        <w:rPr>
          <w:rFonts w:ascii="Times New Roman" w:hAnsi="Times New Roman" w:cs="Times New Roman"/>
          <w:i/>
        </w:rPr>
        <w:t>-</w:t>
      </w:r>
      <w:r w:rsidR="00673B50" w:rsidRPr="006E1DEB">
        <w:rPr>
          <w:rFonts w:ascii="Times New Roman" w:hAnsi="Times New Roman" w:cs="Times New Roman"/>
          <w:i/>
        </w:rPr>
        <w:t>dioxid forgalomnak</w:t>
      </w:r>
      <w:r w:rsidR="007349AA" w:rsidRPr="006E1DEB">
        <w:rPr>
          <w:rFonts w:ascii="Times New Roman" w:hAnsi="Times New Roman" w:cs="Times New Roman"/>
          <w:i/>
        </w:rPr>
        <w:t>,</w:t>
      </w:r>
      <w:r w:rsidR="00673B50" w:rsidRPr="006E1DEB">
        <w:rPr>
          <w:rFonts w:ascii="Times New Roman" w:hAnsi="Times New Roman" w:cs="Times New Roman"/>
          <w:i/>
        </w:rPr>
        <w:t xml:space="preserve"> a maradék 24/25-öd rész természetes felszíni folyamatok következtében jut a légkörbe</w:t>
      </w:r>
      <w:r w:rsidR="00312947" w:rsidRPr="006E1DEB">
        <w:rPr>
          <w:rFonts w:ascii="Times New Roman" w:hAnsi="Times New Roman" w:cs="Times New Roman"/>
          <w:i/>
        </w:rPr>
        <w:t xml:space="preserve">. </w:t>
      </w:r>
      <w:r w:rsidR="00E34785" w:rsidRPr="006E1DEB">
        <w:rPr>
          <w:rFonts w:ascii="Times New Roman" w:hAnsi="Times New Roman" w:cs="Times New Roman"/>
          <w:i/>
        </w:rPr>
        <w:t>Az üvegházhatás növekedésében a széndioxidnak nincs kiemelt szerepe, a növényzet számára pedig kifejezetten kedvező a magasabb CO</w:t>
      </w:r>
      <w:r w:rsidR="00E34785" w:rsidRPr="006E1DEB">
        <w:rPr>
          <w:rFonts w:ascii="Times New Roman" w:hAnsi="Times New Roman" w:cs="Times New Roman"/>
          <w:i/>
          <w:vertAlign w:val="subscript"/>
        </w:rPr>
        <w:t>2</w:t>
      </w:r>
      <w:r w:rsidR="00474C55">
        <w:rPr>
          <w:rFonts w:ascii="Times New Roman" w:hAnsi="Times New Roman" w:cs="Times New Roman"/>
          <w:i/>
        </w:rPr>
        <w:t xml:space="preserve"> koncentráció. </w:t>
      </w:r>
    </w:p>
    <w:p w:rsidR="00C36671" w:rsidRDefault="00C36671" w:rsidP="00E34785">
      <w:pPr>
        <w:spacing w:line="240" w:lineRule="auto"/>
        <w:rPr>
          <w:rFonts w:ascii="Times New Roman" w:hAnsi="Times New Roman" w:cs="Times New Roman"/>
          <w:i/>
        </w:rPr>
      </w:pPr>
    </w:p>
    <w:p w:rsidR="00C36671" w:rsidRDefault="00C36671" w:rsidP="00E34785">
      <w:pPr>
        <w:spacing w:line="240" w:lineRule="auto"/>
        <w:rPr>
          <w:rFonts w:ascii="Times New Roman" w:hAnsi="Times New Roman" w:cs="Times New Roman"/>
          <w:i/>
        </w:rPr>
      </w:pPr>
      <w:r>
        <w:rPr>
          <w:rFonts w:ascii="Times New Roman" w:hAnsi="Times New Roman" w:cs="Times New Roman"/>
          <w:i/>
        </w:rPr>
        <w:t xml:space="preserve">Az </w:t>
      </w:r>
      <w:r w:rsidR="00474C55">
        <w:rPr>
          <w:rFonts w:ascii="Times New Roman" w:hAnsi="Times New Roman" w:cs="Times New Roman"/>
          <w:i/>
        </w:rPr>
        <w:t xml:space="preserve">emberi tevékenység </w:t>
      </w:r>
      <w:r>
        <w:rPr>
          <w:rFonts w:ascii="Times New Roman" w:hAnsi="Times New Roman" w:cs="Times New Roman"/>
          <w:i/>
        </w:rPr>
        <w:t xml:space="preserve">szén-dioxid kibocsátásának csökkentése mellet gazdaságos szén-dioxid megkötési eljárások kialakítására kell törekednünk, hogy </w:t>
      </w:r>
      <w:r w:rsidRPr="006E1DEB">
        <w:rPr>
          <w:rFonts w:ascii="Times New Roman" w:hAnsi="Times New Roman" w:cs="Times New Roman"/>
          <w:i/>
        </w:rPr>
        <w:t>csökkent</w:t>
      </w:r>
      <w:r>
        <w:rPr>
          <w:rFonts w:ascii="Times New Roman" w:hAnsi="Times New Roman" w:cs="Times New Roman"/>
          <w:i/>
        </w:rPr>
        <w:t>eni lehessen</w:t>
      </w:r>
      <w:r w:rsidRPr="006E1DEB">
        <w:rPr>
          <w:rFonts w:ascii="Times New Roman" w:hAnsi="Times New Roman" w:cs="Times New Roman"/>
          <w:i/>
        </w:rPr>
        <w:t xml:space="preserve"> a felmelegedés</w:t>
      </w:r>
      <w:r>
        <w:rPr>
          <w:rFonts w:ascii="Times New Roman" w:hAnsi="Times New Roman" w:cs="Times New Roman"/>
          <w:i/>
        </w:rPr>
        <w:t xml:space="preserve"> ütemét</w:t>
      </w:r>
      <w:r w:rsidRPr="006E1DEB">
        <w:rPr>
          <w:rFonts w:ascii="Times New Roman" w:hAnsi="Times New Roman" w:cs="Times New Roman"/>
          <w:i/>
        </w:rPr>
        <w:t>.</w:t>
      </w:r>
      <w:r>
        <w:rPr>
          <w:rFonts w:ascii="Times New Roman" w:hAnsi="Times New Roman" w:cs="Times New Roman"/>
          <w:i/>
        </w:rPr>
        <w:t xml:space="preserve"> Ehhez szükséges a társadalmi, globális gazdaságosság felismerése. </w:t>
      </w:r>
    </w:p>
    <w:p w:rsidR="00BA7AEA" w:rsidRPr="006E1DEB" w:rsidRDefault="00BA7AEA" w:rsidP="00E34785">
      <w:pPr>
        <w:spacing w:line="240" w:lineRule="auto"/>
        <w:rPr>
          <w:rFonts w:ascii="Times New Roman" w:hAnsi="Times New Roman" w:cs="Times New Roman"/>
          <w:i/>
        </w:rPr>
      </w:pPr>
    </w:p>
    <w:p w:rsidR="00E34785" w:rsidRDefault="00E34785" w:rsidP="00792F62">
      <w:pPr>
        <w:spacing w:line="240" w:lineRule="auto"/>
        <w:rPr>
          <w:rFonts w:ascii="Times New Roman" w:hAnsi="Times New Roman" w:cs="Times New Roman"/>
          <w:i/>
        </w:rPr>
      </w:pPr>
    </w:p>
    <w:p w:rsidR="0011452F" w:rsidRDefault="0011452F" w:rsidP="00792F62">
      <w:pPr>
        <w:spacing w:line="240" w:lineRule="auto"/>
        <w:rPr>
          <w:rFonts w:ascii="Times New Roman" w:hAnsi="Times New Roman" w:cs="Times New Roman"/>
          <w:i/>
        </w:rPr>
      </w:pPr>
    </w:p>
    <w:p w:rsidR="0011452F" w:rsidRDefault="0011452F" w:rsidP="00792F62">
      <w:pPr>
        <w:spacing w:line="240" w:lineRule="auto"/>
        <w:rPr>
          <w:rFonts w:ascii="Times New Roman" w:hAnsi="Times New Roman" w:cs="Times New Roman"/>
          <w:i/>
        </w:rPr>
      </w:pPr>
    </w:p>
    <w:p w:rsidR="0011452F" w:rsidRDefault="0011452F" w:rsidP="00792F62">
      <w:pPr>
        <w:spacing w:line="240" w:lineRule="auto"/>
        <w:rPr>
          <w:rFonts w:ascii="Times New Roman" w:hAnsi="Times New Roman" w:cs="Times New Roman"/>
          <w:i/>
        </w:rPr>
      </w:pPr>
    </w:p>
    <w:p w:rsidR="0011452F" w:rsidRDefault="0011452F" w:rsidP="00792F62">
      <w:pPr>
        <w:spacing w:line="240" w:lineRule="auto"/>
        <w:rPr>
          <w:rFonts w:ascii="Times New Roman" w:hAnsi="Times New Roman" w:cs="Times New Roman"/>
          <w:i/>
        </w:rPr>
      </w:pPr>
    </w:p>
    <w:p w:rsidR="0011452F" w:rsidRPr="006E1DEB" w:rsidRDefault="0011452F" w:rsidP="00792F62">
      <w:pPr>
        <w:spacing w:line="240" w:lineRule="auto"/>
        <w:rPr>
          <w:rFonts w:ascii="Times New Roman" w:hAnsi="Times New Roman" w:cs="Times New Roman"/>
          <w:i/>
        </w:rPr>
      </w:pPr>
    </w:p>
    <w:p w:rsidR="00792F62" w:rsidRDefault="00792F62" w:rsidP="00277457">
      <w:pPr>
        <w:pStyle w:val="Cmsor2"/>
      </w:pPr>
      <w:bookmarkStart w:id="50" w:name="_Toc498922641"/>
      <w:bookmarkStart w:id="51" w:name="_Toc520698339"/>
      <w:r w:rsidRPr="00EF37F6">
        <w:lastRenderedPageBreak/>
        <w:t>A tevékenység hatása</w:t>
      </w:r>
      <w:r>
        <w:t xml:space="preserve"> az épített környezetre</w:t>
      </w:r>
      <w:bookmarkEnd w:id="50"/>
      <w:bookmarkEnd w:id="51"/>
    </w:p>
    <w:p w:rsidR="00792F62" w:rsidRPr="006E1DEB" w:rsidRDefault="00792F62" w:rsidP="00792F62">
      <w:pPr>
        <w:spacing w:line="240" w:lineRule="auto"/>
        <w:rPr>
          <w:rFonts w:ascii="Times New Roman" w:hAnsi="Times New Roman" w:cs="Times New Roman"/>
          <w:color w:val="000000"/>
        </w:rPr>
      </w:pPr>
    </w:p>
    <w:p w:rsidR="00792F62" w:rsidRPr="006E1DEB" w:rsidRDefault="00792F62" w:rsidP="00792F62">
      <w:pPr>
        <w:spacing w:line="240" w:lineRule="auto"/>
        <w:rPr>
          <w:rFonts w:ascii="Times New Roman" w:hAnsi="Times New Roman" w:cs="Times New Roman"/>
          <w:color w:val="000000"/>
        </w:rPr>
      </w:pPr>
      <w:r w:rsidRPr="006E1DEB">
        <w:rPr>
          <w:rFonts w:ascii="Times New Roman" w:hAnsi="Times New Roman" w:cs="Times New Roman"/>
          <w:color w:val="000000"/>
        </w:rPr>
        <w:t xml:space="preserve">A </w:t>
      </w:r>
      <w:r w:rsidR="00BD626D" w:rsidRPr="006E1DEB">
        <w:rPr>
          <w:rFonts w:ascii="Times New Roman" w:hAnsi="Times New Roman" w:cs="Times New Roman"/>
          <w:color w:val="000000"/>
        </w:rPr>
        <w:t xml:space="preserve">kőzetgyapot szigetelőanyag gyártó üzem </w:t>
      </w:r>
      <w:r w:rsidRPr="006E1DEB">
        <w:rPr>
          <w:rFonts w:ascii="Times New Roman" w:hAnsi="Times New Roman" w:cs="Times New Roman"/>
          <w:color w:val="000000"/>
        </w:rPr>
        <w:t>nagyobb szállítási igény</w:t>
      </w:r>
      <w:r w:rsidR="00BD626D" w:rsidRPr="006E1DEB">
        <w:rPr>
          <w:rFonts w:ascii="Times New Roman" w:hAnsi="Times New Roman" w:cs="Times New Roman"/>
          <w:color w:val="000000"/>
        </w:rPr>
        <w:t>e</w:t>
      </w:r>
      <w:r w:rsidRPr="006E1DEB">
        <w:rPr>
          <w:rFonts w:ascii="Times New Roman" w:hAnsi="Times New Roman" w:cs="Times New Roman"/>
          <w:color w:val="000000"/>
        </w:rPr>
        <w:t xml:space="preserve"> a</w:t>
      </w:r>
      <w:r w:rsidR="00BD626D" w:rsidRPr="006E1DEB">
        <w:rPr>
          <w:rFonts w:ascii="Times New Roman" w:hAnsi="Times New Roman" w:cs="Times New Roman"/>
          <w:color w:val="000000"/>
        </w:rPr>
        <w:t>z alapanyagok telephelyre szállítása és a termékek forgalmazásához kapcsolódó szállítások, amik</w:t>
      </w:r>
      <w:r w:rsidRPr="006E1DEB">
        <w:rPr>
          <w:rFonts w:ascii="Times New Roman" w:hAnsi="Times New Roman" w:cs="Times New Roman"/>
          <w:color w:val="000000"/>
        </w:rPr>
        <w:t xml:space="preserve"> közúton történ</w:t>
      </w:r>
      <w:r w:rsidR="00BD626D" w:rsidRPr="006E1DEB">
        <w:rPr>
          <w:rFonts w:ascii="Times New Roman" w:hAnsi="Times New Roman" w:cs="Times New Roman"/>
          <w:color w:val="000000"/>
        </w:rPr>
        <w:t>ne</w:t>
      </w:r>
      <w:r w:rsidRPr="006E1DEB">
        <w:rPr>
          <w:rFonts w:ascii="Times New Roman" w:hAnsi="Times New Roman" w:cs="Times New Roman"/>
          <w:color w:val="000000"/>
        </w:rPr>
        <w:t>k. Az úthasználat igen kismértékben rontja az úttestek minőségét. A szükséges energiát villamos áram és földgáz hálózat biztosítja. A földgáz és áramhálózat használatánál elenyésző káros hatás keletkezik. A tevékenység további épület kialakítását nem igényli.</w:t>
      </w:r>
    </w:p>
    <w:p w:rsidR="00792F62" w:rsidRPr="006E1DEB" w:rsidRDefault="00792F62" w:rsidP="00792F62">
      <w:pPr>
        <w:spacing w:line="240" w:lineRule="auto"/>
        <w:rPr>
          <w:rFonts w:ascii="Times New Roman" w:hAnsi="Times New Roman" w:cs="Times New Roman"/>
          <w:color w:val="000000"/>
        </w:rPr>
      </w:pPr>
    </w:p>
    <w:p w:rsidR="00792F62" w:rsidRPr="006E1DEB" w:rsidRDefault="00792F62" w:rsidP="00792F62">
      <w:pPr>
        <w:spacing w:line="240" w:lineRule="auto"/>
        <w:rPr>
          <w:rFonts w:ascii="Times New Roman" w:hAnsi="Times New Roman" w:cs="Times New Roman"/>
        </w:rPr>
      </w:pPr>
    </w:p>
    <w:p w:rsidR="00792F62" w:rsidRDefault="00792F62" w:rsidP="003C0262">
      <w:pPr>
        <w:pStyle w:val="Cmsor1"/>
      </w:pPr>
      <w:bookmarkStart w:id="52" w:name="_Toc498922642"/>
      <w:bookmarkStart w:id="53" w:name="_Toc520698340"/>
      <w:r>
        <w:t>A</w:t>
      </w:r>
      <w:r w:rsidRPr="005B6C27">
        <w:t xml:space="preserve"> környezeti állapotváltozások által érintett emberek egészségi állapotában, életminőségében és életmódjában várható változások</w:t>
      </w:r>
      <w:bookmarkEnd w:id="52"/>
      <w:bookmarkEnd w:id="53"/>
    </w:p>
    <w:p w:rsidR="00792F62" w:rsidRPr="006E1DEB" w:rsidRDefault="00792F62" w:rsidP="00792F62">
      <w:pPr>
        <w:spacing w:line="240" w:lineRule="auto"/>
        <w:rPr>
          <w:rFonts w:ascii="Times New Roman" w:hAnsi="Times New Roman" w:cs="Times New Roman"/>
        </w:rPr>
      </w:pPr>
    </w:p>
    <w:p w:rsidR="00792F62" w:rsidRPr="006E1DEB" w:rsidRDefault="00792F62" w:rsidP="00792F62">
      <w:pPr>
        <w:spacing w:line="240" w:lineRule="auto"/>
        <w:rPr>
          <w:rFonts w:ascii="Times New Roman" w:hAnsi="Times New Roman" w:cs="Times New Roman"/>
        </w:rPr>
      </w:pPr>
      <w:r w:rsidRPr="006E1DEB">
        <w:rPr>
          <w:rFonts w:ascii="Times New Roman" w:hAnsi="Times New Roman" w:cs="Times New Roman"/>
        </w:rPr>
        <w:t xml:space="preserve">A telephely hatásterületén nincs lakott terület, az érintett terület nagy része </w:t>
      </w:r>
      <w:r w:rsidR="00BD626D" w:rsidRPr="006E1DEB">
        <w:rPr>
          <w:rFonts w:ascii="Times New Roman" w:hAnsi="Times New Roman" w:cs="Times New Roman"/>
        </w:rPr>
        <w:t xml:space="preserve">ipari telephely, kisebb része mezőgazdasági terület, </w:t>
      </w:r>
      <w:r w:rsidRPr="006E1DEB">
        <w:rPr>
          <w:rFonts w:ascii="Times New Roman" w:hAnsi="Times New Roman" w:cs="Times New Roman"/>
        </w:rPr>
        <w:t>szántó</w:t>
      </w:r>
      <w:r w:rsidR="00BD626D" w:rsidRPr="006E1DEB">
        <w:rPr>
          <w:rFonts w:ascii="Times New Roman" w:hAnsi="Times New Roman" w:cs="Times New Roman"/>
        </w:rPr>
        <w:t xml:space="preserve">. </w:t>
      </w:r>
      <w:r w:rsidRPr="006E1DEB">
        <w:rPr>
          <w:rFonts w:ascii="Times New Roman" w:hAnsi="Times New Roman" w:cs="Times New Roman"/>
        </w:rPr>
        <w:t xml:space="preserve">A mezőgazdasági területek gépi művelésűek, hosszabb ideig nem tartózkodnak emberek a szántóterületen. A hatásterületen levő </w:t>
      </w:r>
      <w:r w:rsidR="00BD626D" w:rsidRPr="006E1DEB">
        <w:rPr>
          <w:rFonts w:ascii="Times New Roman" w:hAnsi="Times New Roman" w:cs="Times New Roman"/>
        </w:rPr>
        <w:t xml:space="preserve">ipari telephelyek dolgozói munkájuk meghatározó része épületen belüli, </w:t>
      </w:r>
      <w:r w:rsidR="00BB4FEF" w:rsidRPr="006E1DEB">
        <w:rPr>
          <w:rFonts w:ascii="Times New Roman" w:hAnsi="Times New Roman" w:cs="Times New Roman"/>
        </w:rPr>
        <w:t xml:space="preserve">így a telephely hatása a környező ipari területek </w:t>
      </w:r>
      <w:r w:rsidRPr="006E1DEB">
        <w:rPr>
          <w:rFonts w:ascii="Times New Roman" w:hAnsi="Times New Roman" w:cs="Times New Roman"/>
        </w:rPr>
        <w:t>dolgozóira elhanyagolható mértékű.</w:t>
      </w:r>
    </w:p>
    <w:p w:rsidR="00792F62" w:rsidRPr="006E1DEB" w:rsidRDefault="00792F62" w:rsidP="00792F62">
      <w:pPr>
        <w:spacing w:line="240" w:lineRule="auto"/>
        <w:rPr>
          <w:rFonts w:ascii="Times New Roman" w:hAnsi="Times New Roman" w:cs="Times New Roman"/>
        </w:rPr>
      </w:pPr>
    </w:p>
    <w:p w:rsidR="00792F62" w:rsidRPr="006E1DEB" w:rsidRDefault="00792F62" w:rsidP="00792F62">
      <w:pPr>
        <w:spacing w:line="240" w:lineRule="auto"/>
        <w:rPr>
          <w:rFonts w:ascii="Times New Roman" w:hAnsi="Times New Roman" w:cs="Times New Roman"/>
        </w:rPr>
      </w:pPr>
      <w:r w:rsidRPr="006E1DEB">
        <w:rPr>
          <w:rFonts w:ascii="Times New Roman" w:hAnsi="Times New Roman" w:cs="Times New Roman"/>
        </w:rPr>
        <w:t xml:space="preserve">A </w:t>
      </w:r>
      <w:r w:rsidR="00BB4FEF" w:rsidRPr="006E1DEB">
        <w:rPr>
          <w:rFonts w:ascii="Times New Roman" w:hAnsi="Times New Roman" w:cs="Times New Roman"/>
          <w:color w:val="000000"/>
        </w:rPr>
        <w:t xml:space="preserve">kőzetgyapot szigetelőanyag gyártó üzem </w:t>
      </w:r>
      <w:r w:rsidRPr="006E1DEB">
        <w:rPr>
          <w:rFonts w:ascii="Times New Roman" w:hAnsi="Times New Roman" w:cs="Times New Roman"/>
        </w:rPr>
        <w:t>környezetében az emberek életminőségében, életmódjában várható változás elhanyagolható mértékű.</w:t>
      </w:r>
    </w:p>
    <w:p w:rsidR="00792F62" w:rsidRPr="006E1DEB" w:rsidRDefault="00792F62" w:rsidP="00792F62">
      <w:pPr>
        <w:spacing w:line="240" w:lineRule="auto"/>
        <w:rPr>
          <w:rFonts w:ascii="Times New Roman" w:hAnsi="Times New Roman" w:cs="Times New Roman"/>
        </w:rPr>
      </w:pPr>
    </w:p>
    <w:p w:rsidR="00792F62" w:rsidRPr="006E1DEB" w:rsidRDefault="00792F62" w:rsidP="00792F62">
      <w:pPr>
        <w:spacing w:line="240" w:lineRule="auto"/>
        <w:rPr>
          <w:rFonts w:ascii="Times New Roman" w:hAnsi="Times New Roman" w:cs="Times New Roman"/>
        </w:rPr>
      </w:pPr>
      <w:r w:rsidRPr="006E1DEB">
        <w:rPr>
          <w:rFonts w:ascii="Times New Roman" w:hAnsi="Times New Roman" w:cs="Times New Roman"/>
        </w:rPr>
        <w:t>A</w:t>
      </w:r>
      <w:r w:rsidR="00BB4FEF" w:rsidRPr="006E1DEB">
        <w:rPr>
          <w:rFonts w:ascii="Times New Roman" w:hAnsi="Times New Roman" w:cs="Times New Roman"/>
        </w:rPr>
        <w:t>z üzem</w:t>
      </w:r>
      <w:r w:rsidRPr="006E1DEB">
        <w:rPr>
          <w:rFonts w:ascii="Times New Roman" w:hAnsi="Times New Roman" w:cs="Times New Roman"/>
        </w:rPr>
        <w:t xml:space="preserve"> dolgozói létszáma </w:t>
      </w:r>
      <w:r w:rsidR="00BB4FEF" w:rsidRPr="006E1DEB">
        <w:rPr>
          <w:rFonts w:ascii="Times New Roman" w:hAnsi="Times New Roman" w:cs="Times New Roman"/>
        </w:rPr>
        <w:t>110</w:t>
      </w:r>
      <w:r w:rsidRPr="006E1DEB">
        <w:rPr>
          <w:rFonts w:ascii="Times New Roman" w:hAnsi="Times New Roman" w:cs="Times New Roman"/>
        </w:rPr>
        <w:t xml:space="preserve"> fő, a dolgozók a környező településekről járnak be, a telep munkalehetősége számukra kedvező hatású.</w:t>
      </w:r>
    </w:p>
    <w:p w:rsidR="00792F62" w:rsidRPr="006E1DEB" w:rsidRDefault="00792F62" w:rsidP="00792F62">
      <w:pPr>
        <w:spacing w:line="360" w:lineRule="auto"/>
        <w:rPr>
          <w:rFonts w:ascii="Times New Roman" w:hAnsi="Times New Roman" w:cs="Times New Roman"/>
        </w:rPr>
      </w:pPr>
    </w:p>
    <w:p w:rsidR="00792F62" w:rsidRDefault="00792F62" w:rsidP="003C0262">
      <w:pPr>
        <w:pStyle w:val="Cmsor1"/>
      </w:pPr>
      <w:bookmarkStart w:id="54" w:name="_Toc498922643"/>
      <w:bookmarkStart w:id="55" w:name="_Toc520698341"/>
      <w:r>
        <w:t>A</w:t>
      </w:r>
      <w:r w:rsidRPr="005B6C27">
        <w:t xml:space="preserve"> környezet</w:t>
      </w:r>
      <w:r>
        <w:t xml:space="preserve"> </w:t>
      </w:r>
      <w:r w:rsidRPr="005B6C27">
        <w:t>és az emberi egészség védelmére foganatosítandó intézkedések</w:t>
      </w:r>
      <w:bookmarkEnd w:id="54"/>
      <w:bookmarkEnd w:id="55"/>
      <w:r w:rsidRPr="005B6C27">
        <w:t xml:space="preserve"> </w:t>
      </w:r>
    </w:p>
    <w:p w:rsidR="00792F62" w:rsidRPr="006E1DEB" w:rsidRDefault="00792F62" w:rsidP="00792F62">
      <w:pPr>
        <w:spacing w:line="240" w:lineRule="auto"/>
        <w:rPr>
          <w:rFonts w:ascii="Times New Roman" w:hAnsi="Times New Roman" w:cs="Times New Roman"/>
        </w:rPr>
      </w:pPr>
    </w:p>
    <w:p w:rsidR="003078A2" w:rsidRPr="006E1DEB" w:rsidRDefault="00BB4FEF" w:rsidP="00792F62">
      <w:pPr>
        <w:spacing w:line="240" w:lineRule="auto"/>
        <w:rPr>
          <w:rFonts w:ascii="Times New Roman" w:hAnsi="Times New Roman" w:cs="Times New Roman"/>
        </w:rPr>
      </w:pPr>
      <w:r w:rsidRPr="006E1DEB">
        <w:rPr>
          <w:rFonts w:ascii="Times New Roman" w:hAnsi="Times New Roman" w:cs="Times New Roman"/>
        </w:rPr>
        <w:t>Az üzem</w:t>
      </w:r>
      <w:r w:rsidR="00792F62" w:rsidRPr="006E1DEB">
        <w:rPr>
          <w:rFonts w:ascii="Times New Roman" w:hAnsi="Times New Roman" w:cs="Times New Roman"/>
        </w:rPr>
        <w:t xml:space="preserve"> meghatározó hatása a környezetre a légszennyező anyagok kibocsátása. A kibocsátást a</w:t>
      </w:r>
      <w:r w:rsidRPr="006E1DEB">
        <w:rPr>
          <w:rFonts w:ascii="Times New Roman" w:hAnsi="Times New Roman" w:cs="Times New Roman"/>
        </w:rPr>
        <w:t xml:space="preserve"> kikeményítő kemencéből a környezetbe bocsátott nitrogén-dioxid koncentrációja határozza meg. Az üzem helyhez kötött légszennyező pontforrásai részben port, részben füstgázt, részben ammóniát, fenolt és formaldehidet bocsátanak ki. A por tartalmú levegő kibocsátásoknál porleválasztót, a füstgáz és szerves anyag kibocsátásoknál utóégetőt használnak, ezzel csökkentve a káros anyag kibocsátást. A magasabb vízgőz tartalmú levegő hőmérsékletének csökkentésével a pontforrásokon kibocsátott vízgőz mennyiség jelentősen csökkentik. A szén-dioxid kibocsátás csökkentésé</w:t>
      </w:r>
      <w:r w:rsidR="003078A2" w:rsidRPr="006E1DEB">
        <w:rPr>
          <w:rFonts w:ascii="Times New Roman" w:hAnsi="Times New Roman" w:cs="Times New Roman"/>
        </w:rPr>
        <w:t xml:space="preserve">nek bevezetése a </w:t>
      </w:r>
      <w:r w:rsidRPr="006E1DEB">
        <w:rPr>
          <w:rFonts w:ascii="Times New Roman" w:hAnsi="Times New Roman" w:cs="Times New Roman"/>
        </w:rPr>
        <w:t>gazdaság</w:t>
      </w:r>
      <w:r w:rsidR="003078A2" w:rsidRPr="006E1DEB">
        <w:rPr>
          <w:rFonts w:ascii="Times New Roman" w:hAnsi="Times New Roman" w:cs="Times New Roman"/>
        </w:rPr>
        <w:t>osság függvénye.</w:t>
      </w:r>
    </w:p>
    <w:p w:rsidR="00792F62" w:rsidRPr="006E1DEB" w:rsidRDefault="00792F62" w:rsidP="00792F62">
      <w:pPr>
        <w:spacing w:line="360" w:lineRule="auto"/>
        <w:rPr>
          <w:rFonts w:ascii="Times New Roman" w:hAnsi="Times New Roman" w:cs="Times New Roman"/>
        </w:rPr>
      </w:pPr>
    </w:p>
    <w:p w:rsidR="00792F62" w:rsidRPr="00402506" w:rsidRDefault="00792F62" w:rsidP="003C0262">
      <w:pPr>
        <w:pStyle w:val="Cmsor1"/>
      </w:pPr>
      <w:bookmarkStart w:id="56" w:name="_Toc498663385"/>
      <w:bookmarkStart w:id="57" w:name="_Toc498922644"/>
      <w:bookmarkStart w:id="58" w:name="_Toc520698342"/>
      <w:r>
        <w:t>A</w:t>
      </w:r>
      <w:r w:rsidRPr="00402506">
        <w:t xml:space="preserve"> lehetséges igénybevettséget, szennyezettséget és károsítást megelőző, csökkentő, kompenzáló, illetve elhárító intézkedések meghatározása</w:t>
      </w:r>
      <w:bookmarkEnd w:id="56"/>
      <w:bookmarkEnd w:id="57"/>
      <w:bookmarkEnd w:id="58"/>
    </w:p>
    <w:p w:rsidR="00792F62" w:rsidRPr="006E1DEB" w:rsidRDefault="00792F62" w:rsidP="00792F62">
      <w:pPr>
        <w:pStyle w:val="NormlWeb"/>
        <w:spacing w:before="0" w:beforeAutospacing="0" w:after="20" w:afterAutospacing="0"/>
        <w:jc w:val="both"/>
        <w:rPr>
          <w:color w:val="000000"/>
          <w:sz w:val="22"/>
          <w:szCs w:val="22"/>
        </w:rPr>
      </w:pPr>
    </w:p>
    <w:p w:rsidR="00792F62" w:rsidRPr="006E1DEB" w:rsidRDefault="00792F62" w:rsidP="00792F62">
      <w:pPr>
        <w:pStyle w:val="NormlWeb"/>
        <w:spacing w:before="0" w:beforeAutospacing="0" w:after="20" w:afterAutospacing="0"/>
        <w:jc w:val="both"/>
        <w:rPr>
          <w:color w:val="000000"/>
          <w:sz w:val="22"/>
          <w:szCs w:val="22"/>
        </w:rPr>
      </w:pPr>
      <w:r w:rsidRPr="006E1DEB">
        <w:rPr>
          <w:b/>
          <w:color w:val="000000"/>
          <w:sz w:val="22"/>
          <w:szCs w:val="22"/>
        </w:rPr>
        <w:t>Üzemelés ellenőrzési terv</w:t>
      </w:r>
      <w:r w:rsidRPr="006E1DEB">
        <w:rPr>
          <w:color w:val="000000"/>
          <w:sz w:val="22"/>
          <w:szCs w:val="22"/>
        </w:rPr>
        <w:t xml:space="preserve"> </w:t>
      </w:r>
    </w:p>
    <w:p w:rsidR="00792F62" w:rsidRPr="006E1DEB" w:rsidRDefault="00792F62" w:rsidP="00792F62">
      <w:pPr>
        <w:pStyle w:val="NormlWeb"/>
        <w:spacing w:before="0" w:beforeAutospacing="0" w:after="20" w:afterAutospacing="0"/>
        <w:jc w:val="both"/>
        <w:rPr>
          <w:color w:val="000000"/>
          <w:sz w:val="22"/>
          <w:szCs w:val="22"/>
        </w:rPr>
      </w:pPr>
      <w:r w:rsidRPr="006E1DEB">
        <w:rPr>
          <w:color w:val="000000"/>
          <w:sz w:val="22"/>
          <w:szCs w:val="22"/>
        </w:rPr>
        <w:t>a lehetséges igénybev</w:t>
      </w:r>
      <w:r w:rsidR="00AE3FB5">
        <w:rPr>
          <w:color w:val="000000"/>
          <w:sz w:val="22"/>
          <w:szCs w:val="22"/>
        </w:rPr>
        <w:t>ételek</w:t>
      </w:r>
      <w:r w:rsidRPr="006E1DEB">
        <w:rPr>
          <w:color w:val="000000"/>
          <w:sz w:val="22"/>
          <w:szCs w:val="22"/>
        </w:rPr>
        <w:t xml:space="preserve"> megelőzésére, csökkentésére, ami az optimális üzemeltetést,  a felhasználás veszteségein</w:t>
      </w:r>
      <w:r w:rsidR="00AE3FB5">
        <w:rPr>
          <w:color w:val="000000"/>
          <w:sz w:val="22"/>
          <w:szCs w:val="22"/>
        </w:rPr>
        <w:t>e</w:t>
      </w:r>
      <w:r w:rsidRPr="006E1DEB">
        <w:rPr>
          <w:color w:val="000000"/>
          <w:sz w:val="22"/>
          <w:szCs w:val="22"/>
        </w:rPr>
        <w:t>k megszüntetését tartalmazza.</w:t>
      </w:r>
    </w:p>
    <w:p w:rsidR="00792F62" w:rsidRPr="006E1DEB" w:rsidRDefault="00792F62" w:rsidP="00792F62">
      <w:pPr>
        <w:pStyle w:val="NormlWeb"/>
        <w:spacing w:before="0" w:beforeAutospacing="0" w:after="20" w:afterAutospacing="0"/>
        <w:jc w:val="both"/>
        <w:rPr>
          <w:color w:val="000000"/>
          <w:sz w:val="22"/>
          <w:szCs w:val="22"/>
        </w:rPr>
      </w:pPr>
    </w:p>
    <w:p w:rsidR="00792F62" w:rsidRPr="006E1DEB" w:rsidRDefault="00792F62" w:rsidP="00792F62">
      <w:pPr>
        <w:pStyle w:val="NormlWeb"/>
        <w:spacing w:before="0" w:beforeAutospacing="0" w:after="20" w:afterAutospacing="0"/>
        <w:jc w:val="both"/>
        <w:rPr>
          <w:color w:val="000000"/>
          <w:sz w:val="22"/>
          <w:szCs w:val="22"/>
        </w:rPr>
      </w:pPr>
      <w:r w:rsidRPr="006E1DEB">
        <w:rPr>
          <w:b/>
          <w:color w:val="000000"/>
          <w:sz w:val="22"/>
          <w:szCs w:val="22"/>
        </w:rPr>
        <w:t>Karbantartási terv</w:t>
      </w:r>
      <w:r w:rsidRPr="006E1DEB">
        <w:rPr>
          <w:color w:val="000000"/>
          <w:sz w:val="22"/>
          <w:szCs w:val="22"/>
        </w:rPr>
        <w:t xml:space="preserve"> </w:t>
      </w:r>
    </w:p>
    <w:p w:rsidR="00792F62" w:rsidRPr="006E1DEB" w:rsidRDefault="00792F62" w:rsidP="00792F62">
      <w:pPr>
        <w:pStyle w:val="NormlWeb"/>
        <w:spacing w:before="0" w:beforeAutospacing="0" w:after="20" w:afterAutospacing="0"/>
        <w:jc w:val="both"/>
        <w:rPr>
          <w:color w:val="000000"/>
          <w:sz w:val="22"/>
          <w:szCs w:val="22"/>
        </w:rPr>
      </w:pPr>
      <w:r w:rsidRPr="006E1DEB">
        <w:rPr>
          <w:color w:val="000000"/>
          <w:sz w:val="22"/>
          <w:szCs w:val="22"/>
        </w:rPr>
        <w:t>a lehetséges szennyezettség megelőzésére, csökkentésére, ami a berendezések, munkagépek, járművek állapotának rendszeres ellenőrzését, az ellenőrzések ütemezését tartalmazza.</w:t>
      </w:r>
    </w:p>
    <w:p w:rsidR="00792F62" w:rsidRPr="006E1DEB" w:rsidRDefault="00792F62" w:rsidP="00792F62">
      <w:pPr>
        <w:pStyle w:val="NormlWeb"/>
        <w:spacing w:before="0" w:beforeAutospacing="0" w:after="20" w:afterAutospacing="0"/>
        <w:jc w:val="both"/>
        <w:rPr>
          <w:color w:val="000000"/>
          <w:sz w:val="22"/>
          <w:szCs w:val="22"/>
        </w:rPr>
      </w:pPr>
    </w:p>
    <w:p w:rsidR="00792F62" w:rsidRPr="006E1DEB" w:rsidRDefault="00792F62" w:rsidP="00792F62">
      <w:pPr>
        <w:pStyle w:val="NormlWeb"/>
        <w:spacing w:before="0" w:beforeAutospacing="0" w:after="20" w:afterAutospacing="0"/>
        <w:jc w:val="both"/>
        <w:rPr>
          <w:color w:val="000000"/>
          <w:sz w:val="22"/>
          <w:szCs w:val="22"/>
        </w:rPr>
      </w:pPr>
      <w:r w:rsidRPr="006E1DEB">
        <w:rPr>
          <w:b/>
          <w:color w:val="000000"/>
          <w:sz w:val="22"/>
          <w:szCs w:val="22"/>
        </w:rPr>
        <w:t>Kertészeti terv</w:t>
      </w:r>
      <w:r w:rsidRPr="006E1DEB">
        <w:rPr>
          <w:color w:val="000000"/>
          <w:sz w:val="22"/>
          <w:szCs w:val="22"/>
        </w:rPr>
        <w:t xml:space="preserve"> </w:t>
      </w:r>
    </w:p>
    <w:p w:rsidR="00792F62" w:rsidRPr="006E1DEB" w:rsidRDefault="00792F62" w:rsidP="00792F62">
      <w:pPr>
        <w:pStyle w:val="NormlWeb"/>
        <w:spacing w:before="0" w:beforeAutospacing="0" w:after="20" w:afterAutospacing="0"/>
        <w:jc w:val="both"/>
        <w:rPr>
          <w:color w:val="000000"/>
          <w:sz w:val="22"/>
          <w:szCs w:val="22"/>
        </w:rPr>
      </w:pPr>
      <w:r w:rsidRPr="006E1DEB">
        <w:rPr>
          <w:color w:val="000000"/>
          <w:sz w:val="22"/>
          <w:szCs w:val="22"/>
        </w:rPr>
        <w:t>a</w:t>
      </w:r>
      <w:r w:rsidR="003078A2" w:rsidRPr="006E1DEB">
        <w:rPr>
          <w:color w:val="000000"/>
          <w:sz w:val="22"/>
          <w:szCs w:val="22"/>
        </w:rPr>
        <w:t xml:space="preserve"> telephely</w:t>
      </w:r>
      <w:r w:rsidR="00AE3FB5">
        <w:rPr>
          <w:color w:val="000000"/>
          <w:sz w:val="22"/>
          <w:szCs w:val="22"/>
        </w:rPr>
        <w:t>en a</w:t>
      </w:r>
      <w:r w:rsidR="003078A2" w:rsidRPr="006E1DEB">
        <w:rPr>
          <w:color w:val="000000"/>
          <w:sz w:val="22"/>
          <w:szCs w:val="22"/>
        </w:rPr>
        <w:t xml:space="preserve"> zöldterület gondozásának terve</w:t>
      </w:r>
      <w:r w:rsidRPr="006E1DEB">
        <w:rPr>
          <w:color w:val="000000"/>
          <w:sz w:val="22"/>
          <w:szCs w:val="22"/>
        </w:rPr>
        <w:t>, ami a rendsze</w:t>
      </w:r>
      <w:r w:rsidR="003078A2" w:rsidRPr="006E1DEB">
        <w:rPr>
          <w:color w:val="000000"/>
          <w:sz w:val="22"/>
          <w:szCs w:val="22"/>
        </w:rPr>
        <w:t>res fűnyírás, fagondozás és a növény</w:t>
      </w:r>
      <w:r w:rsidRPr="006E1DEB">
        <w:rPr>
          <w:color w:val="000000"/>
          <w:sz w:val="22"/>
          <w:szCs w:val="22"/>
        </w:rPr>
        <w:t>telepítést tartalmazza.</w:t>
      </w:r>
    </w:p>
    <w:p w:rsidR="00792F62" w:rsidRDefault="00792F62" w:rsidP="00792F62">
      <w:pPr>
        <w:pStyle w:val="NormlWeb"/>
        <w:spacing w:before="0" w:beforeAutospacing="0" w:after="20" w:afterAutospacing="0"/>
        <w:jc w:val="both"/>
        <w:rPr>
          <w:color w:val="000000"/>
          <w:sz w:val="22"/>
          <w:szCs w:val="22"/>
        </w:rPr>
      </w:pPr>
    </w:p>
    <w:p w:rsidR="0011452F" w:rsidRDefault="0011452F" w:rsidP="00792F62">
      <w:pPr>
        <w:pStyle w:val="NormlWeb"/>
        <w:spacing w:before="0" w:beforeAutospacing="0" w:after="20" w:afterAutospacing="0"/>
        <w:jc w:val="both"/>
        <w:rPr>
          <w:color w:val="000000"/>
          <w:sz w:val="22"/>
          <w:szCs w:val="22"/>
        </w:rPr>
      </w:pPr>
    </w:p>
    <w:p w:rsidR="0011452F" w:rsidRPr="006E1DEB" w:rsidRDefault="0011452F" w:rsidP="00792F62">
      <w:pPr>
        <w:pStyle w:val="NormlWeb"/>
        <w:spacing w:before="0" w:beforeAutospacing="0" w:after="20" w:afterAutospacing="0"/>
        <w:jc w:val="both"/>
        <w:rPr>
          <w:color w:val="000000"/>
          <w:sz w:val="22"/>
          <w:szCs w:val="22"/>
        </w:rPr>
      </w:pPr>
    </w:p>
    <w:p w:rsidR="009A2ADF" w:rsidRDefault="009A2ADF" w:rsidP="00792F62">
      <w:pPr>
        <w:pStyle w:val="NormlWeb"/>
        <w:spacing w:before="0" w:beforeAutospacing="0" w:after="20" w:afterAutospacing="0"/>
        <w:jc w:val="both"/>
        <w:rPr>
          <w:b/>
          <w:color w:val="000000"/>
          <w:sz w:val="22"/>
          <w:szCs w:val="22"/>
        </w:rPr>
      </w:pPr>
    </w:p>
    <w:p w:rsidR="00792F62" w:rsidRPr="006E1DEB" w:rsidRDefault="00792F62" w:rsidP="00792F62">
      <w:pPr>
        <w:pStyle w:val="NormlWeb"/>
        <w:spacing w:before="0" w:beforeAutospacing="0" w:after="20" w:afterAutospacing="0"/>
        <w:jc w:val="both"/>
        <w:rPr>
          <w:color w:val="000000"/>
          <w:sz w:val="22"/>
          <w:szCs w:val="22"/>
        </w:rPr>
      </w:pPr>
      <w:r w:rsidRPr="006E1DEB">
        <w:rPr>
          <w:b/>
          <w:color w:val="000000"/>
          <w:sz w:val="22"/>
          <w:szCs w:val="22"/>
        </w:rPr>
        <w:t>Üzemi kárelhárítási terv</w:t>
      </w:r>
      <w:r w:rsidRPr="006E1DEB">
        <w:rPr>
          <w:color w:val="000000"/>
          <w:sz w:val="22"/>
          <w:szCs w:val="22"/>
        </w:rPr>
        <w:t xml:space="preserve"> </w:t>
      </w:r>
    </w:p>
    <w:p w:rsidR="00792F62" w:rsidRPr="006E1DEB" w:rsidRDefault="00792F62" w:rsidP="00792F62">
      <w:pPr>
        <w:pStyle w:val="NormlWeb"/>
        <w:spacing w:before="0" w:beforeAutospacing="0" w:after="20" w:afterAutospacing="0"/>
        <w:jc w:val="both"/>
        <w:rPr>
          <w:color w:val="000000"/>
          <w:sz w:val="22"/>
          <w:szCs w:val="22"/>
        </w:rPr>
      </w:pPr>
      <w:r w:rsidRPr="006E1DEB">
        <w:rPr>
          <w:color w:val="000000"/>
          <w:sz w:val="22"/>
          <w:szCs w:val="22"/>
        </w:rPr>
        <w:t>a lehetséges szennyezettséget és károsítást megelőző, csökkentő illetve elhárító intézkedések meghatározására.</w:t>
      </w:r>
    </w:p>
    <w:p w:rsidR="00792F62" w:rsidRPr="006E1DEB" w:rsidRDefault="00792F62" w:rsidP="00792F62">
      <w:pPr>
        <w:pStyle w:val="NormlWeb"/>
        <w:spacing w:before="0" w:beforeAutospacing="0" w:after="20" w:afterAutospacing="0"/>
        <w:jc w:val="both"/>
        <w:rPr>
          <w:color w:val="000000"/>
          <w:sz w:val="22"/>
          <w:szCs w:val="22"/>
        </w:rPr>
      </w:pPr>
    </w:p>
    <w:p w:rsidR="00792F62" w:rsidRPr="006E1DEB" w:rsidRDefault="003078A2" w:rsidP="00792F62">
      <w:pPr>
        <w:pStyle w:val="NormlWeb"/>
        <w:spacing w:before="0" w:beforeAutospacing="0" w:after="20" w:afterAutospacing="0"/>
        <w:jc w:val="both"/>
        <w:rPr>
          <w:color w:val="000000"/>
          <w:sz w:val="22"/>
          <w:szCs w:val="22"/>
        </w:rPr>
      </w:pPr>
      <w:r w:rsidRPr="006E1DEB">
        <w:rPr>
          <w:color w:val="000000"/>
          <w:sz w:val="22"/>
          <w:szCs w:val="22"/>
        </w:rPr>
        <w:t>Az üzemben</w:t>
      </w:r>
      <w:r w:rsidR="00792F62" w:rsidRPr="006E1DEB">
        <w:rPr>
          <w:color w:val="000000"/>
          <w:sz w:val="22"/>
          <w:szCs w:val="22"/>
        </w:rPr>
        <w:t xml:space="preserve"> a </w:t>
      </w:r>
      <w:r w:rsidRPr="006E1DEB">
        <w:rPr>
          <w:color w:val="000000"/>
          <w:sz w:val="22"/>
          <w:szCs w:val="22"/>
        </w:rPr>
        <w:t>termelés</w:t>
      </w:r>
      <w:r w:rsidR="00792F62" w:rsidRPr="006E1DEB">
        <w:rPr>
          <w:color w:val="000000"/>
          <w:sz w:val="22"/>
          <w:szCs w:val="22"/>
        </w:rPr>
        <w:t xml:space="preserve"> </w:t>
      </w:r>
      <w:r w:rsidRPr="006E1DEB">
        <w:rPr>
          <w:color w:val="000000"/>
          <w:sz w:val="22"/>
          <w:szCs w:val="22"/>
        </w:rPr>
        <w:t xml:space="preserve"> zárt rendszerű számítógép vezérelt, paraméterei dokumentáltak, az adatok programozott értékelésűek, és folyamatos visszacsatolásúak. E</w:t>
      </w:r>
      <w:r w:rsidR="00792F62" w:rsidRPr="006E1DEB">
        <w:rPr>
          <w:color w:val="000000"/>
          <w:sz w:val="22"/>
          <w:szCs w:val="22"/>
        </w:rPr>
        <w:t>zért a tevékenység környezetre gyakorolt hatásai a tevékenység termelési adatai alapján követhető, elemezhető. A nyilvántartás</w:t>
      </w:r>
      <w:r w:rsidRPr="006E1DEB">
        <w:rPr>
          <w:color w:val="000000"/>
          <w:sz w:val="22"/>
          <w:szCs w:val="22"/>
        </w:rPr>
        <w:t xml:space="preserve"> is számítógépes.  Az aktuális adatok összevethetők az archivá</w:t>
      </w:r>
      <w:r w:rsidR="00AE3FB5">
        <w:rPr>
          <w:color w:val="000000"/>
          <w:sz w:val="22"/>
          <w:szCs w:val="22"/>
        </w:rPr>
        <w:t>l</w:t>
      </w:r>
      <w:r w:rsidRPr="006E1DEB">
        <w:rPr>
          <w:color w:val="000000"/>
          <w:sz w:val="22"/>
          <w:szCs w:val="22"/>
        </w:rPr>
        <w:t>takkal, így a tendenciák naprakészen rendelkezésre állnak.</w:t>
      </w:r>
    </w:p>
    <w:p w:rsidR="003078A2" w:rsidRPr="006E1DEB" w:rsidRDefault="003078A2" w:rsidP="00792F62">
      <w:pPr>
        <w:pStyle w:val="NormlWeb"/>
        <w:spacing w:before="0" w:beforeAutospacing="0" w:after="20" w:afterAutospacing="0"/>
        <w:jc w:val="both"/>
        <w:rPr>
          <w:color w:val="000000"/>
          <w:sz w:val="22"/>
          <w:szCs w:val="22"/>
        </w:rPr>
      </w:pPr>
    </w:p>
    <w:p w:rsidR="00792F62" w:rsidRPr="006E1DEB" w:rsidRDefault="00792F62" w:rsidP="00792F62">
      <w:pPr>
        <w:pStyle w:val="NormlWeb"/>
        <w:spacing w:before="0" w:beforeAutospacing="0" w:after="20" w:afterAutospacing="0"/>
        <w:jc w:val="both"/>
        <w:rPr>
          <w:color w:val="000000"/>
          <w:sz w:val="22"/>
          <w:szCs w:val="22"/>
        </w:rPr>
      </w:pPr>
      <w:r w:rsidRPr="006E1DEB">
        <w:rPr>
          <w:color w:val="000000"/>
          <w:sz w:val="22"/>
          <w:szCs w:val="22"/>
        </w:rPr>
        <w:t>Az adatok rendszeres elemzésével, fajlagos adatok meghatározásával ellenőrizhető az üzemelés minősége, a kibocsátások nagysága.</w:t>
      </w:r>
    </w:p>
    <w:p w:rsidR="00792F62" w:rsidRPr="006E1DEB" w:rsidRDefault="00792F62" w:rsidP="00792F62">
      <w:pPr>
        <w:pStyle w:val="NormlWeb"/>
        <w:spacing w:before="0" w:beforeAutospacing="0" w:after="20" w:afterAutospacing="0"/>
        <w:jc w:val="both"/>
        <w:rPr>
          <w:color w:val="000000"/>
          <w:sz w:val="22"/>
          <w:szCs w:val="22"/>
        </w:rPr>
      </w:pPr>
    </w:p>
    <w:p w:rsidR="00792F62" w:rsidRPr="006E1DEB" w:rsidRDefault="00792F62" w:rsidP="00792F62">
      <w:pPr>
        <w:rPr>
          <w:rFonts w:ascii="Times New Roman" w:hAnsi="Times New Roman" w:cs="Times New Roman"/>
        </w:rPr>
      </w:pPr>
    </w:p>
    <w:p w:rsidR="001A7C55" w:rsidRPr="007B602C" w:rsidRDefault="001A7C55" w:rsidP="001A7C55">
      <w:pPr>
        <w:spacing w:line="240" w:lineRule="auto"/>
        <w:rPr>
          <w:rFonts w:ascii="Times New Roman" w:hAnsi="Times New Roman" w:cs="Times New Roman"/>
          <w:color w:val="000000"/>
        </w:rPr>
      </w:pPr>
    </w:p>
    <w:p w:rsidR="001A7C55" w:rsidRPr="007B602C" w:rsidRDefault="0026530E" w:rsidP="0026530E">
      <w:pPr>
        <w:tabs>
          <w:tab w:val="left" w:pos="6948"/>
        </w:tabs>
        <w:spacing w:line="240" w:lineRule="auto"/>
        <w:rPr>
          <w:rFonts w:ascii="Times New Roman" w:hAnsi="Times New Roman" w:cs="Times New Roman"/>
          <w:color w:val="000000"/>
        </w:rPr>
      </w:pPr>
      <w:r>
        <w:rPr>
          <w:rFonts w:ascii="Times New Roman" w:hAnsi="Times New Roman" w:cs="Times New Roman"/>
          <w:color w:val="000000"/>
        </w:rPr>
        <w:tab/>
      </w:r>
    </w:p>
    <w:p w:rsidR="001A7C55" w:rsidRPr="007B602C" w:rsidRDefault="001A7C55" w:rsidP="001A7C55">
      <w:pPr>
        <w:spacing w:line="240" w:lineRule="auto"/>
        <w:rPr>
          <w:rFonts w:ascii="Times New Roman" w:hAnsi="Times New Roman" w:cs="Times New Roman"/>
          <w:color w:val="000000"/>
        </w:rPr>
      </w:pPr>
    </w:p>
    <w:p w:rsidR="001A7C55" w:rsidRPr="007B602C" w:rsidRDefault="001A7C55" w:rsidP="001A7C55">
      <w:pPr>
        <w:rPr>
          <w:rFonts w:ascii="Times New Roman" w:hAnsi="Times New Roman" w:cs="Times New Roman"/>
          <w:smallCaps/>
        </w:rPr>
      </w:pPr>
      <w:r>
        <w:rPr>
          <w:rFonts w:ascii="Times New Roman" w:hAnsi="Times New Roman" w:cs="Times New Roman"/>
          <w:smallCaps/>
        </w:rPr>
        <w:tab/>
      </w:r>
      <w:r>
        <w:rPr>
          <w:rFonts w:ascii="Times New Roman" w:hAnsi="Times New Roman" w:cs="Times New Roman"/>
          <w:smallCaps/>
        </w:rPr>
        <w:tab/>
      </w:r>
      <w:r w:rsidRPr="007B602C">
        <w:rPr>
          <w:rFonts w:ascii="Times New Roman" w:hAnsi="Times New Roman" w:cs="Times New Roman"/>
          <w:smallCaps/>
        </w:rPr>
        <w:t>....................................................</w:t>
      </w:r>
      <w:r>
        <w:rPr>
          <w:rFonts w:ascii="Times New Roman" w:hAnsi="Times New Roman" w:cs="Times New Roman"/>
          <w:smallCaps/>
        </w:rPr>
        <w:tab/>
      </w:r>
      <w:r>
        <w:rPr>
          <w:rFonts w:ascii="Times New Roman" w:hAnsi="Times New Roman" w:cs="Times New Roman"/>
          <w:smallCaps/>
        </w:rPr>
        <w:tab/>
      </w:r>
      <w:r w:rsidRPr="007B602C">
        <w:rPr>
          <w:rFonts w:ascii="Times New Roman" w:hAnsi="Times New Roman" w:cs="Times New Roman"/>
          <w:smallCaps/>
        </w:rPr>
        <w:t>....................................................</w:t>
      </w:r>
    </w:p>
    <w:p w:rsidR="001A7C55" w:rsidRPr="007B602C" w:rsidRDefault="001A7C55" w:rsidP="001A7C55">
      <w:pPr>
        <w:rPr>
          <w:rFonts w:ascii="Times New Roman" w:hAnsi="Times New Roman" w:cs="Times New Roman"/>
          <w:smallCaps/>
        </w:rPr>
      </w:pPr>
      <w:r>
        <w:rPr>
          <w:rFonts w:ascii="Times New Roman" w:hAnsi="Times New Roman" w:cs="Times New Roman"/>
          <w:smallCaps/>
        </w:rPr>
        <w:tab/>
      </w:r>
      <w:r>
        <w:rPr>
          <w:rFonts w:ascii="Times New Roman" w:hAnsi="Times New Roman" w:cs="Times New Roman"/>
          <w:smallCaps/>
        </w:rPr>
        <w:tab/>
      </w:r>
      <w:r>
        <w:rPr>
          <w:rFonts w:ascii="Times New Roman" w:hAnsi="Times New Roman" w:cs="Times New Roman"/>
          <w:smallCaps/>
        </w:rPr>
        <w:tab/>
      </w:r>
      <w:r w:rsidRPr="007B602C">
        <w:rPr>
          <w:rFonts w:ascii="Times New Roman" w:hAnsi="Times New Roman" w:cs="Times New Roman"/>
          <w:smallCaps/>
        </w:rPr>
        <w:t>Gyulai Gyöngyi</w:t>
      </w:r>
      <w:r>
        <w:rPr>
          <w:rFonts w:ascii="Times New Roman" w:hAnsi="Times New Roman" w:cs="Times New Roman"/>
          <w:smallCaps/>
        </w:rPr>
        <w:tab/>
      </w:r>
      <w:r>
        <w:rPr>
          <w:rFonts w:ascii="Times New Roman" w:hAnsi="Times New Roman" w:cs="Times New Roman"/>
          <w:smallCaps/>
        </w:rPr>
        <w:tab/>
      </w:r>
      <w:r>
        <w:rPr>
          <w:rFonts w:ascii="Times New Roman" w:hAnsi="Times New Roman" w:cs="Times New Roman"/>
          <w:smallCaps/>
        </w:rPr>
        <w:tab/>
      </w:r>
      <w:r>
        <w:rPr>
          <w:rFonts w:ascii="Times New Roman" w:hAnsi="Times New Roman" w:cs="Times New Roman"/>
          <w:smallCaps/>
        </w:rPr>
        <w:tab/>
      </w:r>
      <w:r w:rsidRPr="007B602C">
        <w:rPr>
          <w:rFonts w:ascii="Times New Roman" w:hAnsi="Times New Roman" w:cs="Times New Roman"/>
          <w:smallCaps/>
        </w:rPr>
        <w:t>Dr. Bódis Judit</w:t>
      </w:r>
    </w:p>
    <w:p w:rsidR="00B56DDB" w:rsidRPr="00100285" w:rsidRDefault="00B56DDB" w:rsidP="00100285">
      <w:pPr>
        <w:rPr>
          <w:rFonts w:ascii="Times New Roman" w:hAnsi="Times New Roman" w:cs="Times New Roman"/>
        </w:rPr>
      </w:pPr>
    </w:p>
    <w:p w:rsidR="00B56DDB" w:rsidRPr="00100285" w:rsidRDefault="00B56DDB" w:rsidP="00100285">
      <w:pPr>
        <w:rPr>
          <w:rFonts w:ascii="Times New Roman" w:hAnsi="Times New Roman" w:cs="Times New Roman"/>
        </w:rPr>
      </w:pPr>
    </w:p>
    <w:sectPr w:rsidR="00B56DDB" w:rsidRPr="00100285" w:rsidSect="00A436DB">
      <w:headerReference w:type="default" r:id="rId17"/>
      <w:footerReference w:type="default" r:id="rId18"/>
      <w:headerReference w:type="first" r:id="rId19"/>
      <w:footerReference w:type="first" r:id="rId20"/>
      <w:pgSz w:w="11907" w:h="16840" w:code="9"/>
      <w:pgMar w:top="1418" w:right="1134" w:bottom="1418" w:left="1134" w:header="567" w:footer="794"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B68E2" w:rsidRDefault="008B68E2" w:rsidP="009F09D6">
      <w:pPr>
        <w:spacing w:line="240" w:lineRule="auto"/>
      </w:pPr>
      <w:r>
        <w:separator/>
      </w:r>
    </w:p>
    <w:p w:rsidR="008B68E2" w:rsidRDefault="008B68E2"/>
    <w:p w:rsidR="008B68E2" w:rsidRDefault="008B68E2"/>
  </w:endnote>
  <w:endnote w:type="continuationSeparator" w:id="1">
    <w:p w:rsidR="008B68E2" w:rsidRDefault="008B68E2" w:rsidP="009F09D6">
      <w:pPr>
        <w:spacing w:line="240" w:lineRule="auto"/>
      </w:pPr>
      <w:r>
        <w:continuationSeparator/>
      </w:r>
    </w:p>
    <w:p w:rsidR="008B68E2" w:rsidRDefault="008B68E2"/>
    <w:p w:rsidR="008B68E2" w:rsidRDefault="008B68E2"/>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10002FF" w:usb1="4000ACFF" w:usb2="00000009" w:usb3="00000000" w:csb0="0000019F" w:csb1="00000000"/>
  </w:font>
  <w:font w:name="Cambria">
    <w:panose1 w:val="02040503050406030204"/>
    <w:charset w:val="EE"/>
    <w:family w:val="roman"/>
    <w:pitch w:val="variable"/>
    <w:sig w:usb0="E00002FF" w:usb1="400004FF" w:usb2="00000000" w:usb3="00000000" w:csb0="0000019F" w:csb1="00000000"/>
  </w:font>
  <w:font w:name="Ottawa">
    <w:altName w:val="Times New Roman"/>
    <w:charset w:val="00"/>
    <w:family w:val="auto"/>
    <w:pitch w:val="default"/>
    <w:sig w:usb0="00000000" w:usb1="00000000" w:usb2="00000000" w:usb3="00000000" w:csb0="00000000"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10006FF" w:usb1="4000205B" w:usb2="00000010" w:usb3="00000000" w:csb0="0000019F" w:csb1="00000000"/>
  </w:font>
  <w:font w:name="Arial Narrow">
    <w:panose1 w:val="020B0606020202030204"/>
    <w:charset w:val="EE"/>
    <w:family w:val="swiss"/>
    <w:pitch w:val="variable"/>
    <w:sig w:usb0="00000287" w:usb1="00000800" w:usb2="00000000" w:usb3="00000000" w:csb0="0000009F" w:csb1="00000000"/>
  </w:font>
  <w:font w:name="Arial">
    <w:panose1 w:val="020B0604020202020204"/>
    <w:charset w:val="EE"/>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C0262" w:rsidRPr="00B47481" w:rsidRDefault="003C0262" w:rsidP="00B47481">
    <w:pPr>
      <w:pStyle w:val="lfej"/>
      <w:pBdr>
        <w:top w:val="single" w:sz="4" w:space="1" w:color="auto"/>
      </w:pBdr>
      <w:rPr>
        <w:rFonts w:ascii="Times New Roman" w:hAnsi="Times New Roman" w:cs="Times New Roman"/>
        <w:i/>
        <w:sz w:val="20"/>
        <w:szCs w:val="20"/>
      </w:rPr>
    </w:pPr>
    <w:r>
      <w:rPr>
        <w:rFonts w:ascii="Times New Roman" w:hAnsi="Times New Roman" w:cs="Times New Roman"/>
        <w:i/>
        <w:sz w:val="20"/>
        <w:szCs w:val="20"/>
      </w:rPr>
      <w:t xml:space="preserve">L Á K  Kft.                                munkaszám: 187/2018   </w:t>
    </w:r>
    <w:r>
      <w:rPr>
        <w:rFonts w:ascii="Times New Roman" w:hAnsi="Times New Roman" w:cs="Times New Roman"/>
        <w:i/>
        <w:sz w:val="20"/>
        <w:szCs w:val="20"/>
      </w:rPr>
      <w:tab/>
      <w:t xml:space="preserve">                         2018</w:t>
    </w:r>
    <w:r w:rsidRPr="009F09D6">
      <w:rPr>
        <w:rFonts w:ascii="Times New Roman" w:hAnsi="Times New Roman" w:cs="Times New Roman"/>
        <w:i/>
        <w:sz w:val="20"/>
        <w:szCs w:val="20"/>
      </w:rPr>
      <w:t>.</w:t>
    </w:r>
    <w:r>
      <w:rPr>
        <w:rFonts w:ascii="Times New Roman" w:hAnsi="Times New Roman" w:cs="Times New Roman"/>
        <w:i/>
        <w:sz w:val="20"/>
        <w:szCs w:val="20"/>
      </w:rPr>
      <w:t xml:space="preserve"> április-június                                </w:t>
    </w:r>
    <w:r w:rsidRPr="009F09D6">
      <w:rPr>
        <w:rStyle w:val="lfejChar"/>
        <w:rFonts w:ascii="Times New Roman" w:eastAsia="Calibri" w:hAnsi="Times New Roman" w:cs="Times New Roman"/>
        <w:i/>
        <w:sz w:val="20"/>
        <w:szCs w:val="20"/>
      </w:rPr>
      <w:t xml:space="preserve"> </w:t>
    </w:r>
    <w:r w:rsidR="00964FEA" w:rsidRPr="009F09D6">
      <w:rPr>
        <w:rStyle w:val="Oldalszm"/>
        <w:rFonts w:ascii="Times New Roman" w:eastAsia="Calibri" w:hAnsi="Times New Roman" w:cs="Times New Roman"/>
        <w:i/>
        <w:sz w:val="20"/>
        <w:szCs w:val="20"/>
      </w:rPr>
      <w:fldChar w:fldCharType="begin"/>
    </w:r>
    <w:r w:rsidRPr="009F09D6">
      <w:rPr>
        <w:rStyle w:val="Oldalszm"/>
        <w:rFonts w:ascii="Times New Roman" w:eastAsia="Calibri" w:hAnsi="Times New Roman" w:cs="Times New Roman"/>
        <w:i/>
        <w:sz w:val="20"/>
        <w:szCs w:val="20"/>
      </w:rPr>
      <w:instrText xml:space="preserve"> PAGE </w:instrText>
    </w:r>
    <w:r w:rsidR="00964FEA" w:rsidRPr="009F09D6">
      <w:rPr>
        <w:rStyle w:val="Oldalszm"/>
        <w:rFonts w:ascii="Times New Roman" w:eastAsia="Calibri" w:hAnsi="Times New Roman" w:cs="Times New Roman"/>
        <w:i/>
        <w:sz w:val="20"/>
        <w:szCs w:val="20"/>
      </w:rPr>
      <w:fldChar w:fldCharType="separate"/>
    </w:r>
    <w:r w:rsidR="001A1D03">
      <w:rPr>
        <w:rStyle w:val="Oldalszm"/>
        <w:rFonts w:ascii="Times New Roman" w:eastAsia="Calibri" w:hAnsi="Times New Roman" w:cs="Times New Roman"/>
        <w:i/>
        <w:noProof/>
        <w:sz w:val="20"/>
        <w:szCs w:val="20"/>
      </w:rPr>
      <w:t>24</w:t>
    </w:r>
    <w:r w:rsidR="00964FEA" w:rsidRPr="009F09D6">
      <w:rPr>
        <w:rStyle w:val="Oldalszm"/>
        <w:rFonts w:ascii="Times New Roman" w:eastAsia="Calibri" w:hAnsi="Times New Roman" w:cs="Times New Roman"/>
        <w:i/>
        <w:sz w:val="20"/>
        <w:szCs w:val="20"/>
      </w:rPr>
      <w:fldChar w:fldCharType="end"/>
    </w:r>
    <w:r w:rsidRPr="009F09D6">
      <w:rPr>
        <w:rStyle w:val="Oldalszm"/>
        <w:rFonts w:ascii="Times New Roman" w:eastAsia="Calibri" w:hAnsi="Times New Roman" w:cs="Times New Roman"/>
        <w:i/>
        <w:sz w:val="20"/>
        <w:szCs w:val="20"/>
      </w:rPr>
      <w:t>/</w:t>
    </w:r>
    <w:r w:rsidR="00964FEA" w:rsidRPr="009F09D6">
      <w:rPr>
        <w:rStyle w:val="Oldalszm"/>
        <w:rFonts w:ascii="Times New Roman" w:eastAsia="Calibri" w:hAnsi="Times New Roman" w:cs="Times New Roman"/>
        <w:i/>
        <w:sz w:val="20"/>
        <w:szCs w:val="20"/>
      </w:rPr>
      <w:fldChar w:fldCharType="begin"/>
    </w:r>
    <w:r w:rsidRPr="009F09D6">
      <w:rPr>
        <w:rStyle w:val="Oldalszm"/>
        <w:rFonts w:ascii="Times New Roman" w:eastAsia="Calibri" w:hAnsi="Times New Roman" w:cs="Times New Roman"/>
        <w:i/>
        <w:sz w:val="20"/>
        <w:szCs w:val="20"/>
      </w:rPr>
      <w:instrText xml:space="preserve"> NUMPAGES </w:instrText>
    </w:r>
    <w:r w:rsidR="00964FEA" w:rsidRPr="009F09D6">
      <w:rPr>
        <w:rStyle w:val="Oldalszm"/>
        <w:rFonts w:ascii="Times New Roman" w:eastAsia="Calibri" w:hAnsi="Times New Roman" w:cs="Times New Roman"/>
        <w:i/>
        <w:sz w:val="20"/>
        <w:szCs w:val="20"/>
      </w:rPr>
      <w:fldChar w:fldCharType="separate"/>
    </w:r>
    <w:r w:rsidR="001A1D03">
      <w:rPr>
        <w:rStyle w:val="Oldalszm"/>
        <w:rFonts w:ascii="Times New Roman" w:eastAsia="Calibri" w:hAnsi="Times New Roman" w:cs="Times New Roman"/>
        <w:i/>
        <w:noProof/>
        <w:sz w:val="20"/>
        <w:szCs w:val="20"/>
      </w:rPr>
      <w:t>24</w:t>
    </w:r>
    <w:r w:rsidR="00964FEA" w:rsidRPr="009F09D6">
      <w:rPr>
        <w:rStyle w:val="Oldalszm"/>
        <w:rFonts w:ascii="Times New Roman" w:eastAsia="Calibri" w:hAnsi="Times New Roman" w:cs="Times New Roman"/>
        <w:i/>
        <w:sz w:val="20"/>
        <w:szCs w:val="20"/>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C0262" w:rsidRPr="002A43A6" w:rsidRDefault="003C0262" w:rsidP="002A43A6">
    <w:pPr>
      <w:pStyle w:val="lfej"/>
      <w:pBdr>
        <w:top w:val="single" w:sz="4" w:space="1" w:color="auto"/>
      </w:pBdr>
      <w:rPr>
        <w:rFonts w:ascii="Times New Roman" w:hAnsi="Times New Roman" w:cs="Times New Roman"/>
        <w:i/>
        <w:sz w:val="20"/>
        <w:szCs w:val="20"/>
      </w:rPr>
    </w:pPr>
    <w:r>
      <w:rPr>
        <w:rFonts w:ascii="Times New Roman" w:hAnsi="Times New Roman" w:cs="Times New Roman"/>
        <w:i/>
        <w:sz w:val="20"/>
        <w:szCs w:val="20"/>
      </w:rPr>
      <w:t xml:space="preserve">L Á K  Kft.                                munkaszám: 187/2018   </w:t>
    </w:r>
    <w:r>
      <w:rPr>
        <w:rFonts w:ascii="Times New Roman" w:hAnsi="Times New Roman" w:cs="Times New Roman"/>
        <w:i/>
        <w:sz w:val="20"/>
        <w:szCs w:val="20"/>
      </w:rPr>
      <w:tab/>
      <w:t xml:space="preserve">                         2018</w:t>
    </w:r>
    <w:r w:rsidRPr="009F09D6">
      <w:rPr>
        <w:rFonts w:ascii="Times New Roman" w:hAnsi="Times New Roman" w:cs="Times New Roman"/>
        <w:i/>
        <w:sz w:val="20"/>
        <w:szCs w:val="20"/>
      </w:rPr>
      <w:t>.</w:t>
    </w:r>
    <w:r>
      <w:rPr>
        <w:rFonts w:ascii="Times New Roman" w:hAnsi="Times New Roman" w:cs="Times New Roman"/>
        <w:i/>
        <w:sz w:val="20"/>
        <w:szCs w:val="20"/>
      </w:rPr>
      <w:t xml:space="preserve"> április-június                                </w:t>
    </w:r>
    <w:r w:rsidRPr="009F09D6">
      <w:rPr>
        <w:rStyle w:val="lfejChar"/>
        <w:rFonts w:ascii="Times New Roman" w:eastAsia="Calibri" w:hAnsi="Times New Roman" w:cs="Times New Roman"/>
        <w:i/>
        <w:sz w:val="20"/>
        <w:szCs w:val="20"/>
      </w:rPr>
      <w:t xml:space="preserve"> </w:t>
    </w:r>
    <w:r w:rsidR="00964FEA" w:rsidRPr="009F09D6">
      <w:rPr>
        <w:rStyle w:val="Oldalszm"/>
        <w:rFonts w:ascii="Times New Roman" w:eastAsia="Calibri" w:hAnsi="Times New Roman" w:cs="Times New Roman"/>
        <w:i/>
        <w:sz w:val="20"/>
        <w:szCs w:val="20"/>
      </w:rPr>
      <w:fldChar w:fldCharType="begin"/>
    </w:r>
    <w:r w:rsidRPr="009F09D6">
      <w:rPr>
        <w:rStyle w:val="Oldalszm"/>
        <w:rFonts w:ascii="Times New Roman" w:eastAsia="Calibri" w:hAnsi="Times New Roman" w:cs="Times New Roman"/>
        <w:i/>
        <w:sz w:val="20"/>
        <w:szCs w:val="20"/>
      </w:rPr>
      <w:instrText xml:space="preserve"> PAGE </w:instrText>
    </w:r>
    <w:r w:rsidR="00964FEA" w:rsidRPr="009F09D6">
      <w:rPr>
        <w:rStyle w:val="Oldalszm"/>
        <w:rFonts w:ascii="Times New Roman" w:eastAsia="Calibri" w:hAnsi="Times New Roman" w:cs="Times New Roman"/>
        <w:i/>
        <w:sz w:val="20"/>
        <w:szCs w:val="20"/>
      </w:rPr>
      <w:fldChar w:fldCharType="separate"/>
    </w:r>
    <w:r w:rsidR="001A1D03">
      <w:rPr>
        <w:rStyle w:val="Oldalszm"/>
        <w:rFonts w:ascii="Times New Roman" w:eastAsia="Calibri" w:hAnsi="Times New Roman" w:cs="Times New Roman"/>
        <w:i/>
        <w:noProof/>
        <w:sz w:val="20"/>
        <w:szCs w:val="20"/>
      </w:rPr>
      <w:t>1</w:t>
    </w:r>
    <w:r w:rsidR="00964FEA" w:rsidRPr="009F09D6">
      <w:rPr>
        <w:rStyle w:val="Oldalszm"/>
        <w:rFonts w:ascii="Times New Roman" w:eastAsia="Calibri" w:hAnsi="Times New Roman" w:cs="Times New Roman"/>
        <w:i/>
        <w:sz w:val="20"/>
        <w:szCs w:val="20"/>
      </w:rPr>
      <w:fldChar w:fldCharType="end"/>
    </w:r>
    <w:r w:rsidRPr="009F09D6">
      <w:rPr>
        <w:rStyle w:val="Oldalszm"/>
        <w:rFonts w:ascii="Times New Roman" w:eastAsia="Calibri" w:hAnsi="Times New Roman" w:cs="Times New Roman"/>
        <w:i/>
        <w:sz w:val="20"/>
        <w:szCs w:val="20"/>
      </w:rPr>
      <w:t>/</w:t>
    </w:r>
    <w:r w:rsidR="00964FEA" w:rsidRPr="009F09D6">
      <w:rPr>
        <w:rStyle w:val="Oldalszm"/>
        <w:rFonts w:ascii="Times New Roman" w:eastAsia="Calibri" w:hAnsi="Times New Roman" w:cs="Times New Roman"/>
        <w:i/>
        <w:sz w:val="20"/>
        <w:szCs w:val="20"/>
      </w:rPr>
      <w:fldChar w:fldCharType="begin"/>
    </w:r>
    <w:r w:rsidRPr="009F09D6">
      <w:rPr>
        <w:rStyle w:val="Oldalszm"/>
        <w:rFonts w:ascii="Times New Roman" w:eastAsia="Calibri" w:hAnsi="Times New Roman" w:cs="Times New Roman"/>
        <w:i/>
        <w:sz w:val="20"/>
        <w:szCs w:val="20"/>
      </w:rPr>
      <w:instrText xml:space="preserve"> NUMPAGES </w:instrText>
    </w:r>
    <w:r w:rsidR="00964FEA" w:rsidRPr="009F09D6">
      <w:rPr>
        <w:rStyle w:val="Oldalszm"/>
        <w:rFonts w:ascii="Times New Roman" w:eastAsia="Calibri" w:hAnsi="Times New Roman" w:cs="Times New Roman"/>
        <w:i/>
        <w:sz w:val="20"/>
        <w:szCs w:val="20"/>
      </w:rPr>
      <w:fldChar w:fldCharType="separate"/>
    </w:r>
    <w:r w:rsidR="001A1D03">
      <w:rPr>
        <w:rStyle w:val="Oldalszm"/>
        <w:rFonts w:ascii="Times New Roman" w:eastAsia="Calibri" w:hAnsi="Times New Roman" w:cs="Times New Roman"/>
        <w:i/>
        <w:noProof/>
        <w:sz w:val="20"/>
        <w:szCs w:val="20"/>
      </w:rPr>
      <w:t>24</w:t>
    </w:r>
    <w:r w:rsidR="00964FEA" w:rsidRPr="009F09D6">
      <w:rPr>
        <w:rStyle w:val="Oldalszm"/>
        <w:rFonts w:ascii="Times New Roman" w:eastAsia="Calibri" w:hAnsi="Times New Roman" w:cs="Times New Roman"/>
        <w:i/>
        <w:sz w:val="20"/>
        <w:szCs w:val="20"/>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B68E2" w:rsidRDefault="008B68E2" w:rsidP="009F09D6">
      <w:pPr>
        <w:spacing w:line="240" w:lineRule="auto"/>
      </w:pPr>
      <w:r>
        <w:separator/>
      </w:r>
    </w:p>
    <w:p w:rsidR="008B68E2" w:rsidRDefault="008B68E2"/>
    <w:p w:rsidR="008B68E2" w:rsidRDefault="008B68E2"/>
  </w:footnote>
  <w:footnote w:type="continuationSeparator" w:id="1">
    <w:p w:rsidR="008B68E2" w:rsidRDefault="008B68E2" w:rsidP="009F09D6">
      <w:pPr>
        <w:spacing w:line="240" w:lineRule="auto"/>
      </w:pPr>
      <w:r>
        <w:continuationSeparator/>
      </w:r>
    </w:p>
    <w:p w:rsidR="008B68E2" w:rsidRDefault="008B68E2"/>
    <w:p w:rsidR="008B68E2" w:rsidRDefault="008B68E2"/>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C0262" w:rsidRPr="009F09D6" w:rsidRDefault="003C0262">
    <w:pPr>
      <w:pStyle w:val="lfej"/>
      <w:rPr>
        <w:rFonts w:ascii="Times New Roman" w:hAnsi="Times New Roman" w:cs="Times New Roman"/>
        <w:b/>
        <w:sz w:val="20"/>
        <w:szCs w:val="20"/>
      </w:rPr>
    </w:pPr>
    <w:r w:rsidRPr="00765FED">
      <w:rPr>
        <w:rFonts w:ascii="Times New Roman" w:hAnsi="Times New Roman" w:cs="Times New Roman"/>
        <w:b/>
        <w:sz w:val="20"/>
        <w:szCs w:val="20"/>
      </w:rPr>
      <w:t>Ravaber Hungary Kft.</w:t>
    </w:r>
    <w:r>
      <w:rPr>
        <w:rFonts w:ascii="Times New Roman" w:hAnsi="Times New Roman" w:cs="Times New Roman"/>
        <w:b/>
        <w:sz w:val="20"/>
        <w:szCs w:val="20"/>
      </w:rPr>
      <w:t xml:space="preserve">   </w:t>
    </w:r>
    <w:r>
      <w:rPr>
        <w:rFonts w:ascii="Times New Roman" w:hAnsi="Times New Roman" w:cs="Times New Roman"/>
        <w:b/>
        <w:sz w:val="20"/>
        <w:szCs w:val="20"/>
      </w:rPr>
      <w:tab/>
    </w:r>
    <w:r w:rsidRPr="00765FED">
      <w:rPr>
        <w:rFonts w:ascii="Times New Roman" w:hAnsi="Times New Roman" w:cs="Times New Roman"/>
        <w:b/>
        <w:sz w:val="20"/>
        <w:szCs w:val="20"/>
      </w:rPr>
      <w:t xml:space="preserve">Kőzetgyapot szigetelőanyag gyártó üzem  </w:t>
    </w:r>
    <w:r>
      <w:rPr>
        <w:rFonts w:ascii="Times New Roman" w:hAnsi="Times New Roman" w:cs="Times New Roman"/>
        <w:b/>
        <w:sz w:val="20"/>
        <w:szCs w:val="20"/>
      </w:rPr>
      <w:t xml:space="preserve">  </w:t>
    </w:r>
    <w:r>
      <w:rPr>
        <w:rFonts w:ascii="Times New Roman" w:hAnsi="Times New Roman" w:cs="Times New Roman"/>
        <w:b/>
        <w:sz w:val="20"/>
        <w:szCs w:val="20"/>
      </w:rPr>
      <w:tab/>
      <w:t xml:space="preserve">           3571 Alsózsolca, Gyár u. 3.</w:t>
    </w:r>
  </w:p>
  <w:p w:rsidR="003C0262" w:rsidRDefault="003C0262" w:rsidP="004B240C">
    <w:pPr>
      <w:pStyle w:val="lfej"/>
      <w:pBdr>
        <w:bottom w:val="single" w:sz="4" w:space="1" w:color="auto"/>
      </w:pBdr>
      <w:rPr>
        <w:rFonts w:ascii="Times New Roman" w:hAnsi="Times New Roman" w:cs="Times New Roman"/>
        <w:sz w:val="20"/>
        <w:szCs w:val="20"/>
      </w:rPr>
    </w:pPr>
    <w:r>
      <w:rPr>
        <w:rFonts w:ascii="Times New Roman" w:hAnsi="Times New Roman" w:cs="Times New Roman"/>
        <w:sz w:val="20"/>
        <w:szCs w:val="20"/>
      </w:rPr>
      <w:t xml:space="preserve"> </w:t>
    </w:r>
    <w:r>
      <w:rPr>
        <w:rFonts w:ascii="Times New Roman" w:hAnsi="Times New Roman" w:cs="Times New Roman"/>
        <w:sz w:val="20"/>
        <w:szCs w:val="20"/>
      </w:rPr>
      <w:tab/>
      <w:t xml:space="preserve">           Környezeti hatástanulmány és egységes környezethasználati engedély iránti kérelem </w:t>
    </w:r>
  </w:p>
  <w:p w:rsidR="003C0262" w:rsidRPr="003C0262" w:rsidRDefault="003C0262" w:rsidP="003C0262">
    <w:pPr>
      <w:pStyle w:val="lfej"/>
      <w:pBdr>
        <w:bottom w:val="single" w:sz="4" w:space="1" w:color="auto"/>
      </w:pBdr>
      <w:jc w:val="center"/>
      <w:rPr>
        <w:rFonts w:ascii="Times New Roman" w:hAnsi="Times New Roman" w:cs="Times New Roman"/>
        <w:b/>
        <w:sz w:val="20"/>
        <w:szCs w:val="20"/>
      </w:rPr>
    </w:pPr>
    <w:r w:rsidRPr="003C0262">
      <w:rPr>
        <w:rFonts w:ascii="Times New Roman" w:hAnsi="Times New Roman" w:cs="Times New Roman"/>
        <w:b/>
        <w:sz w:val="20"/>
        <w:szCs w:val="20"/>
      </w:rPr>
      <w:t>összefoglalója</w:t>
    </w:r>
  </w:p>
  <w:p w:rsidR="003C0262" w:rsidRDefault="003C0262"/>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C0262" w:rsidRPr="009F09D6" w:rsidRDefault="003C0262" w:rsidP="003E1F90">
    <w:pPr>
      <w:pStyle w:val="lfej"/>
      <w:rPr>
        <w:rFonts w:ascii="Times New Roman" w:hAnsi="Times New Roman" w:cs="Times New Roman"/>
        <w:b/>
        <w:sz w:val="20"/>
        <w:szCs w:val="20"/>
      </w:rPr>
    </w:pPr>
    <w:r w:rsidRPr="00765FED">
      <w:rPr>
        <w:rFonts w:ascii="Times New Roman" w:hAnsi="Times New Roman" w:cs="Times New Roman"/>
        <w:b/>
        <w:sz w:val="20"/>
        <w:szCs w:val="20"/>
      </w:rPr>
      <w:t>Ravaber Hungary Kft.</w:t>
    </w:r>
    <w:r>
      <w:rPr>
        <w:rFonts w:ascii="Times New Roman" w:hAnsi="Times New Roman" w:cs="Times New Roman"/>
        <w:b/>
        <w:sz w:val="20"/>
        <w:szCs w:val="20"/>
      </w:rPr>
      <w:t xml:space="preserve">   </w:t>
    </w:r>
    <w:r>
      <w:rPr>
        <w:rFonts w:ascii="Times New Roman" w:hAnsi="Times New Roman" w:cs="Times New Roman"/>
        <w:b/>
        <w:sz w:val="20"/>
        <w:szCs w:val="20"/>
      </w:rPr>
      <w:tab/>
    </w:r>
    <w:r w:rsidRPr="00765FED">
      <w:rPr>
        <w:rFonts w:ascii="Times New Roman" w:hAnsi="Times New Roman" w:cs="Times New Roman"/>
        <w:b/>
        <w:sz w:val="20"/>
        <w:szCs w:val="20"/>
      </w:rPr>
      <w:t xml:space="preserve">Kőzetgyapot szigetelőanyag gyártó üzem </w:t>
    </w:r>
    <w:r>
      <w:rPr>
        <w:rFonts w:ascii="Times New Roman" w:hAnsi="Times New Roman" w:cs="Times New Roman"/>
        <w:b/>
        <w:sz w:val="20"/>
        <w:szCs w:val="20"/>
      </w:rPr>
      <w:tab/>
      <w:t xml:space="preserve">      </w:t>
    </w:r>
    <w:r w:rsidRPr="00765FED">
      <w:rPr>
        <w:rFonts w:ascii="Times New Roman" w:hAnsi="Times New Roman" w:cs="Times New Roman"/>
        <w:b/>
        <w:sz w:val="20"/>
        <w:szCs w:val="20"/>
      </w:rPr>
      <w:t xml:space="preserve"> </w:t>
    </w:r>
    <w:r>
      <w:rPr>
        <w:rFonts w:ascii="Times New Roman" w:hAnsi="Times New Roman" w:cs="Times New Roman"/>
        <w:b/>
        <w:sz w:val="20"/>
        <w:szCs w:val="20"/>
      </w:rPr>
      <w:t xml:space="preserve">             3571 Alsózsolca, Gyár u. 3.</w:t>
    </w:r>
  </w:p>
  <w:p w:rsidR="003C0262" w:rsidRPr="003E1F90" w:rsidRDefault="003C0262" w:rsidP="003E1F90">
    <w:pPr>
      <w:pStyle w:val="lfej"/>
      <w:pBdr>
        <w:bottom w:val="single" w:sz="4" w:space="1" w:color="auto"/>
      </w:pBdr>
      <w:rPr>
        <w:rFonts w:ascii="Times New Roman" w:hAnsi="Times New Roman" w:cs="Times New Roman"/>
        <w:sz w:val="20"/>
        <w:szCs w:val="20"/>
      </w:rPr>
    </w:pPr>
    <w:r>
      <w:rPr>
        <w:rFonts w:ascii="Times New Roman" w:hAnsi="Times New Roman" w:cs="Times New Roman"/>
        <w:sz w:val="20"/>
        <w:szCs w:val="20"/>
      </w:rPr>
      <w:t xml:space="preserve"> </w:t>
    </w:r>
    <w:r>
      <w:rPr>
        <w:rFonts w:ascii="Times New Roman" w:hAnsi="Times New Roman" w:cs="Times New Roman"/>
        <w:sz w:val="20"/>
        <w:szCs w:val="20"/>
      </w:rPr>
      <w:tab/>
      <w:t xml:space="preserve">    Környezeti hatástanulmány és egységes környezethasználati engedély iránti kérelem</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0" type="#_x0000_t75" style="width:11.55pt;height:11.55pt" o:bullet="t">
        <v:imagedata r:id="rId1" o:title="BD10263_"/>
      </v:shape>
    </w:pict>
  </w:numPicBullet>
  <w:abstractNum w:abstractNumId="0">
    <w:nsid w:val="009F7774"/>
    <w:multiLevelType w:val="hybridMultilevel"/>
    <w:tmpl w:val="F5D458E2"/>
    <w:lvl w:ilvl="0" w:tplc="8F7859C4">
      <w:start w:val="1"/>
      <w:numFmt w:val="bullet"/>
      <w:lvlText w:val=""/>
      <w:lvlJc w:val="left"/>
      <w:pPr>
        <w:ind w:left="360" w:hanging="360"/>
      </w:pPr>
      <w:rPr>
        <w:rFonts w:ascii="Symbol" w:hAnsi="Symbol" w:hint="default"/>
        <w:sz w:val="22"/>
      </w:rPr>
    </w:lvl>
    <w:lvl w:ilvl="1" w:tplc="040E0003" w:tentative="1">
      <w:start w:val="1"/>
      <w:numFmt w:val="bullet"/>
      <w:lvlText w:val="o"/>
      <w:lvlJc w:val="left"/>
      <w:pPr>
        <w:ind w:left="1080" w:hanging="360"/>
      </w:pPr>
      <w:rPr>
        <w:rFonts w:ascii="Courier New" w:hAnsi="Courier New" w:cs="Courier New" w:hint="default"/>
      </w:rPr>
    </w:lvl>
    <w:lvl w:ilvl="2" w:tplc="040E0005" w:tentative="1">
      <w:start w:val="1"/>
      <w:numFmt w:val="bullet"/>
      <w:lvlText w:val=""/>
      <w:lvlJc w:val="left"/>
      <w:pPr>
        <w:ind w:left="1800" w:hanging="360"/>
      </w:pPr>
      <w:rPr>
        <w:rFonts w:ascii="Wingdings" w:hAnsi="Wingdings" w:hint="default"/>
      </w:rPr>
    </w:lvl>
    <w:lvl w:ilvl="3" w:tplc="040E0001" w:tentative="1">
      <w:start w:val="1"/>
      <w:numFmt w:val="bullet"/>
      <w:lvlText w:val=""/>
      <w:lvlJc w:val="left"/>
      <w:pPr>
        <w:ind w:left="2520" w:hanging="360"/>
      </w:pPr>
      <w:rPr>
        <w:rFonts w:ascii="Symbol" w:hAnsi="Symbol" w:hint="default"/>
      </w:rPr>
    </w:lvl>
    <w:lvl w:ilvl="4" w:tplc="040E0003" w:tentative="1">
      <w:start w:val="1"/>
      <w:numFmt w:val="bullet"/>
      <w:lvlText w:val="o"/>
      <w:lvlJc w:val="left"/>
      <w:pPr>
        <w:ind w:left="3240" w:hanging="360"/>
      </w:pPr>
      <w:rPr>
        <w:rFonts w:ascii="Courier New" w:hAnsi="Courier New" w:cs="Courier New" w:hint="default"/>
      </w:rPr>
    </w:lvl>
    <w:lvl w:ilvl="5" w:tplc="040E0005" w:tentative="1">
      <w:start w:val="1"/>
      <w:numFmt w:val="bullet"/>
      <w:lvlText w:val=""/>
      <w:lvlJc w:val="left"/>
      <w:pPr>
        <w:ind w:left="3960" w:hanging="360"/>
      </w:pPr>
      <w:rPr>
        <w:rFonts w:ascii="Wingdings" w:hAnsi="Wingdings" w:hint="default"/>
      </w:rPr>
    </w:lvl>
    <w:lvl w:ilvl="6" w:tplc="040E0001" w:tentative="1">
      <w:start w:val="1"/>
      <w:numFmt w:val="bullet"/>
      <w:lvlText w:val=""/>
      <w:lvlJc w:val="left"/>
      <w:pPr>
        <w:ind w:left="4680" w:hanging="360"/>
      </w:pPr>
      <w:rPr>
        <w:rFonts w:ascii="Symbol" w:hAnsi="Symbol" w:hint="default"/>
      </w:rPr>
    </w:lvl>
    <w:lvl w:ilvl="7" w:tplc="040E0003" w:tentative="1">
      <w:start w:val="1"/>
      <w:numFmt w:val="bullet"/>
      <w:lvlText w:val="o"/>
      <w:lvlJc w:val="left"/>
      <w:pPr>
        <w:ind w:left="5400" w:hanging="360"/>
      </w:pPr>
      <w:rPr>
        <w:rFonts w:ascii="Courier New" w:hAnsi="Courier New" w:cs="Courier New" w:hint="default"/>
      </w:rPr>
    </w:lvl>
    <w:lvl w:ilvl="8" w:tplc="040E0005" w:tentative="1">
      <w:start w:val="1"/>
      <w:numFmt w:val="bullet"/>
      <w:lvlText w:val=""/>
      <w:lvlJc w:val="left"/>
      <w:pPr>
        <w:ind w:left="6120" w:hanging="360"/>
      </w:pPr>
      <w:rPr>
        <w:rFonts w:ascii="Wingdings" w:hAnsi="Wingdings" w:hint="default"/>
      </w:rPr>
    </w:lvl>
  </w:abstractNum>
  <w:abstractNum w:abstractNumId="1">
    <w:nsid w:val="01391FF1"/>
    <w:multiLevelType w:val="hybridMultilevel"/>
    <w:tmpl w:val="174C3FE0"/>
    <w:lvl w:ilvl="0" w:tplc="8F7859C4">
      <w:start w:val="1"/>
      <w:numFmt w:val="bullet"/>
      <w:lvlText w:val=""/>
      <w:lvlJc w:val="left"/>
      <w:pPr>
        <w:ind w:left="720" w:hanging="360"/>
      </w:pPr>
      <w:rPr>
        <w:rFonts w:ascii="Symbol" w:hAnsi="Symbol" w:hint="default"/>
        <w:sz w:val="22"/>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
    <w:nsid w:val="04B25901"/>
    <w:multiLevelType w:val="multilevel"/>
    <w:tmpl w:val="040E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nsid w:val="04DD497A"/>
    <w:multiLevelType w:val="multilevel"/>
    <w:tmpl w:val="040E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nsid w:val="06F64B42"/>
    <w:multiLevelType w:val="multilevel"/>
    <w:tmpl w:val="D978823C"/>
    <w:lvl w:ilvl="0">
      <w:start w:val="1"/>
      <w:numFmt w:val="decimal"/>
      <w:lvlText w:val="%1."/>
      <w:lvlJc w:val="left"/>
      <w:pPr>
        <w:tabs>
          <w:tab w:val="num" w:pos="360"/>
        </w:tabs>
        <w:ind w:left="360" w:hanging="360"/>
      </w:p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3207"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5">
    <w:nsid w:val="0C925C4F"/>
    <w:multiLevelType w:val="hybridMultilevel"/>
    <w:tmpl w:val="25BE6E98"/>
    <w:lvl w:ilvl="0" w:tplc="8F7859C4">
      <w:start w:val="1"/>
      <w:numFmt w:val="bullet"/>
      <w:lvlText w:val=""/>
      <w:lvlJc w:val="left"/>
      <w:pPr>
        <w:ind w:left="720" w:hanging="360"/>
      </w:pPr>
      <w:rPr>
        <w:rFonts w:ascii="Symbol" w:hAnsi="Symbol" w:hint="default"/>
        <w:sz w:val="22"/>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6">
    <w:nsid w:val="0EF90F3D"/>
    <w:multiLevelType w:val="hybridMultilevel"/>
    <w:tmpl w:val="806E6A62"/>
    <w:lvl w:ilvl="0" w:tplc="8F7859C4">
      <w:start w:val="1"/>
      <w:numFmt w:val="bullet"/>
      <w:lvlText w:val=""/>
      <w:lvlJc w:val="left"/>
      <w:pPr>
        <w:ind w:left="720" w:hanging="360"/>
      </w:pPr>
      <w:rPr>
        <w:rFonts w:ascii="Symbol" w:hAnsi="Symbol" w:hint="default"/>
        <w:sz w:val="22"/>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7">
    <w:nsid w:val="11EA7D26"/>
    <w:multiLevelType w:val="hybridMultilevel"/>
    <w:tmpl w:val="0124FA86"/>
    <w:lvl w:ilvl="0" w:tplc="8F7859C4">
      <w:start w:val="1"/>
      <w:numFmt w:val="bullet"/>
      <w:lvlText w:val=""/>
      <w:lvlJc w:val="left"/>
      <w:pPr>
        <w:ind w:left="360" w:hanging="360"/>
      </w:pPr>
      <w:rPr>
        <w:rFonts w:ascii="Symbol" w:hAnsi="Symbol" w:hint="default"/>
        <w:sz w:val="22"/>
      </w:rPr>
    </w:lvl>
    <w:lvl w:ilvl="1" w:tplc="040E0003" w:tentative="1">
      <w:start w:val="1"/>
      <w:numFmt w:val="bullet"/>
      <w:lvlText w:val="o"/>
      <w:lvlJc w:val="left"/>
      <w:pPr>
        <w:ind w:left="1080" w:hanging="360"/>
      </w:pPr>
      <w:rPr>
        <w:rFonts w:ascii="Courier New" w:hAnsi="Courier New" w:cs="Courier New" w:hint="default"/>
      </w:rPr>
    </w:lvl>
    <w:lvl w:ilvl="2" w:tplc="040E0005" w:tentative="1">
      <w:start w:val="1"/>
      <w:numFmt w:val="bullet"/>
      <w:lvlText w:val=""/>
      <w:lvlJc w:val="left"/>
      <w:pPr>
        <w:ind w:left="1800" w:hanging="360"/>
      </w:pPr>
      <w:rPr>
        <w:rFonts w:ascii="Wingdings" w:hAnsi="Wingdings" w:hint="default"/>
      </w:rPr>
    </w:lvl>
    <w:lvl w:ilvl="3" w:tplc="040E0001" w:tentative="1">
      <w:start w:val="1"/>
      <w:numFmt w:val="bullet"/>
      <w:lvlText w:val=""/>
      <w:lvlJc w:val="left"/>
      <w:pPr>
        <w:ind w:left="2520" w:hanging="360"/>
      </w:pPr>
      <w:rPr>
        <w:rFonts w:ascii="Symbol" w:hAnsi="Symbol" w:hint="default"/>
      </w:rPr>
    </w:lvl>
    <w:lvl w:ilvl="4" w:tplc="040E0003" w:tentative="1">
      <w:start w:val="1"/>
      <w:numFmt w:val="bullet"/>
      <w:lvlText w:val="o"/>
      <w:lvlJc w:val="left"/>
      <w:pPr>
        <w:ind w:left="3240" w:hanging="360"/>
      </w:pPr>
      <w:rPr>
        <w:rFonts w:ascii="Courier New" w:hAnsi="Courier New" w:cs="Courier New" w:hint="default"/>
      </w:rPr>
    </w:lvl>
    <w:lvl w:ilvl="5" w:tplc="040E0005" w:tentative="1">
      <w:start w:val="1"/>
      <w:numFmt w:val="bullet"/>
      <w:lvlText w:val=""/>
      <w:lvlJc w:val="left"/>
      <w:pPr>
        <w:ind w:left="3960" w:hanging="360"/>
      </w:pPr>
      <w:rPr>
        <w:rFonts w:ascii="Wingdings" w:hAnsi="Wingdings" w:hint="default"/>
      </w:rPr>
    </w:lvl>
    <w:lvl w:ilvl="6" w:tplc="040E0001" w:tentative="1">
      <w:start w:val="1"/>
      <w:numFmt w:val="bullet"/>
      <w:lvlText w:val=""/>
      <w:lvlJc w:val="left"/>
      <w:pPr>
        <w:ind w:left="4680" w:hanging="360"/>
      </w:pPr>
      <w:rPr>
        <w:rFonts w:ascii="Symbol" w:hAnsi="Symbol" w:hint="default"/>
      </w:rPr>
    </w:lvl>
    <w:lvl w:ilvl="7" w:tplc="040E0003" w:tentative="1">
      <w:start w:val="1"/>
      <w:numFmt w:val="bullet"/>
      <w:lvlText w:val="o"/>
      <w:lvlJc w:val="left"/>
      <w:pPr>
        <w:ind w:left="5400" w:hanging="360"/>
      </w:pPr>
      <w:rPr>
        <w:rFonts w:ascii="Courier New" w:hAnsi="Courier New" w:cs="Courier New" w:hint="default"/>
      </w:rPr>
    </w:lvl>
    <w:lvl w:ilvl="8" w:tplc="040E0005" w:tentative="1">
      <w:start w:val="1"/>
      <w:numFmt w:val="bullet"/>
      <w:lvlText w:val=""/>
      <w:lvlJc w:val="left"/>
      <w:pPr>
        <w:ind w:left="6120" w:hanging="360"/>
      </w:pPr>
      <w:rPr>
        <w:rFonts w:ascii="Wingdings" w:hAnsi="Wingdings" w:hint="default"/>
      </w:rPr>
    </w:lvl>
  </w:abstractNum>
  <w:abstractNum w:abstractNumId="8">
    <w:nsid w:val="12520398"/>
    <w:multiLevelType w:val="hybridMultilevel"/>
    <w:tmpl w:val="F6526918"/>
    <w:lvl w:ilvl="0" w:tplc="8F7859C4">
      <w:start w:val="1"/>
      <w:numFmt w:val="bullet"/>
      <w:lvlText w:val=""/>
      <w:lvlJc w:val="left"/>
      <w:pPr>
        <w:ind w:left="720" w:hanging="360"/>
      </w:pPr>
      <w:rPr>
        <w:rFonts w:ascii="Symbol" w:hAnsi="Symbol" w:hint="default"/>
        <w:sz w:val="22"/>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9">
    <w:nsid w:val="142C20AF"/>
    <w:multiLevelType w:val="hybridMultilevel"/>
    <w:tmpl w:val="453EE67E"/>
    <w:lvl w:ilvl="0" w:tplc="8F7859C4">
      <w:start w:val="1"/>
      <w:numFmt w:val="bullet"/>
      <w:lvlText w:val=""/>
      <w:lvlJc w:val="left"/>
      <w:pPr>
        <w:ind w:left="360" w:hanging="360"/>
      </w:pPr>
      <w:rPr>
        <w:rFonts w:ascii="Symbol" w:hAnsi="Symbol" w:hint="default"/>
        <w:sz w:val="22"/>
      </w:rPr>
    </w:lvl>
    <w:lvl w:ilvl="1" w:tplc="040E0003" w:tentative="1">
      <w:start w:val="1"/>
      <w:numFmt w:val="bullet"/>
      <w:lvlText w:val="o"/>
      <w:lvlJc w:val="left"/>
      <w:pPr>
        <w:ind w:left="1080" w:hanging="360"/>
      </w:pPr>
      <w:rPr>
        <w:rFonts w:ascii="Courier New" w:hAnsi="Courier New" w:cs="Courier New" w:hint="default"/>
      </w:rPr>
    </w:lvl>
    <w:lvl w:ilvl="2" w:tplc="040E0005" w:tentative="1">
      <w:start w:val="1"/>
      <w:numFmt w:val="bullet"/>
      <w:lvlText w:val=""/>
      <w:lvlJc w:val="left"/>
      <w:pPr>
        <w:ind w:left="1800" w:hanging="360"/>
      </w:pPr>
      <w:rPr>
        <w:rFonts w:ascii="Wingdings" w:hAnsi="Wingdings" w:hint="default"/>
      </w:rPr>
    </w:lvl>
    <w:lvl w:ilvl="3" w:tplc="040E0001" w:tentative="1">
      <w:start w:val="1"/>
      <w:numFmt w:val="bullet"/>
      <w:lvlText w:val=""/>
      <w:lvlJc w:val="left"/>
      <w:pPr>
        <w:ind w:left="2520" w:hanging="360"/>
      </w:pPr>
      <w:rPr>
        <w:rFonts w:ascii="Symbol" w:hAnsi="Symbol" w:hint="default"/>
      </w:rPr>
    </w:lvl>
    <w:lvl w:ilvl="4" w:tplc="040E0003" w:tentative="1">
      <w:start w:val="1"/>
      <w:numFmt w:val="bullet"/>
      <w:lvlText w:val="o"/>
      <w:lvlJc w:val="left"/>
      <w:pPr>
        <w:ind w:left="3240" w:hanging="360"/>
      </w:pPr>
      <w:rPr>
        <w:rFonts w:ascii="Courier New" w:hAnsi="Courier New" w:cs="Courier New" w:hint="default"/>
      </w:rPr>
    </w:lvl>
    <w:lvl w:ilvl="5" w:tplc="040E0005" w:tentative="1">
      <w:start w:val="1"/>
      <w:numFmt w:val="bullet"/>
      <w:lvlText w:val=""/>
      <w:lvlJc w:val="left"/>
      <w:pPr>
        <w:ind w:left="3960" w:hanging="360"/>
      </w:pPr>
      <w:rPr>
        <w:rFonts w:ascii="Wingdings" w:hAnsi="Wingdings" w:hint="default"/>
      </w:rPr>
    </w:lvl>
    <w:lvl w:ilvl="6" w:tplc="040E0001" w:tentative="1">
      <w:start w:val="1"/>
      <w:numFmt w:val="bullet"/>
      <w:lvlText w:val=""/>
      <w:lvlJc w:val="left"/>
      <w:pPr>
        <w:ind w:left="4680" w:hanging="360"/>
      </w:pPr>
      <w:rPr>
        <w:rFonts w:ascii="Symbol" w:hAnsi="Symbol" w:hint="default"/>
      </w:rPr>
    </w:lvl>
    <w:lvl w:ilvl="7" w:tplc="040E0003" w:tentative="1">
      <w:start w:val="1"/>
      <w:numFmt w:val="bullet"/>
      <w:lvlText w:val="o"/>
      <w:lvlJc w:val="left"/>
      <w:pPr>
        <w:ind w:left="5400" w:hanging="360"/>
      </w:pPr>
      <w:rPr>
        <w:rFonts w:ascii="Courier New" w:hAnsi="Courier New" w:cs="Courier New" w:hint="default"/>
      </w:rPr>
    </w:lvl>
    <w:lvl w:ilvl="8" w:tplc="040E0005" w:tentative="1">
      <w:start w:val="1"/>
      <w:numFmt w:val="bullet"/>
      <w:lvlText w:val=""/>
      <w:lvlJc w:val="left"/>
      <w:pPr>
        <w:ind w:left="6120" w:hanging="360"/>
      </w:pPr>
      <w:rPr>
        <w:rFonts w:ascii="Wingdings" w:hAnsi="Wingdings" w:hint="default"/>
      </w:rPr>
    </w:lvl>
  </w:abstractNum>
  <w:abstractNum w:abstractNumId="10">
    <w:nsid w:val="165C6CC4"/>
    <w:multiLevelType w:val="hybridMultilevel"/>
    <w:tmpl w:val="90CA09C8"/>
    <w:lvl w:ilvl="0" w:tplc="8CD2F0FA">
      <w:start w:val="1"/>
      <w:numFmt w:val="decimal"/>
      <w:pStyle w:val="Cmsor1"/>
      <w:lvlText w:val="%1."/>
      <w:lvlJc w:val="left"/>
      <w:pPr>
        <w:ind w:left="720" w:hanging="360"/>
      </w:pPr>
    </w:lvl>
    <w:lvl w:ilvl="1" w:tplc="086ED7B8">
      <w:start w:val="1"/>
      <w:numFmt w:val="decimal"/>
      <w:lvlText w:val="%2."/>
      <w:lvlJc w:val="left"/>
      <w:pPr>
        <w:ind w:left="1440" w:hanging="360"/>
      </w:pPr>
      <w:rPr>
        <w:rFonts w:hint="default"/>
      </w:rPr>
    </w:lvl>
    <w:lvl w:ilvl="2" w:tplc="040E001B">
      <w:start w:val="1"/>
      <w:numFmt w:val="lowerRoman"/>
      <w:lvlText w:val="%3."/>
      <w:lvlJc w:val="right"/>
      <w:pPr>
        <w:ind w:left="2160" w:hanging="180"/>
      </w:pPr>
    </w:lvl>
    <w:lvl w:ilvl="3" w:tplc="040E000F">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1">
    <w:nsid w:val="19E46FD5"/>
    <w:multiLevelType w:val="hybridMultilevel"/>
    <w:tmpl w:val="40BA6D44"/>
    <w:lvl w:ilvl="0" w:tplc="040E0007">
      <w:start w:val="1"/>
      <w:numFmt w:val="bullet"/>
      <w:lvlText w:val=""/>
      <w:lvlPicBulletId w:val="0"/>
      <w:lvlJc w:val="left"/>
      <w:pPr>
        <w:ind w:left="360" w:hanging="360"/>
      </w:pPr>
      <w:rPr>
        <w:rFonts w:ascii="Symbol" w:hAnsi="Symbol" w:hint="default"/>
      </w:rPr>
    </w:lvl>
    <w:lvl w:ilvl="1" w:tplc="040E0003" w:tentative="1">
      <w:start w:val="1"/>
      <w:numFmt w:val="bullet"/>
      <w:lvlText w:val="o"/>
      <w:lvlJc w:val="left"/>
      <w:pPr>
        <w:ind w:left="1080" w:hanging="360"/>
      </w:pPr>
      <w:rPr>
        <w:rFonts w:ascii="Courier New" w:hAnsi="Courier New" w:cs="Courier New" w:hint="default"/>
      </w:rPr>
    </w:lvl>
    <w:lvl w:ilvl="2" w:tplc="040E0005" w:tentative="1">
      <w:start w:val="1"/>
      <w:numFmt w:val="bullet"/>
      <w:lvlText w:val=""/>
      <w:lvlJc w:val="left"/>
      <w:pPr>
        <w:ind w:left="1800" w:hanging="360"/>
      </w:pPr>
      <w:rPr>
        <w:rFonts w:ascii="Wingdings" w:hAnsi="Wingdings" w:hint="default"/>
      </w:rPr>
    </w:lvl>
    <w:lvl w:ilvl="3" w:tplc="040E0001" w:tentative="1">
      <w:start w:val="1"/>
      <w:numFmt w:val="bullet"/>
      <w:lvlText w:val=""/>
      <w:lvlJc w:val="left"/>
      <w:pPr>
        <w:ind w:left="2520" w:hanging="360"/>
      </w:pPr>
      <w:rPr>
        <w:rFonts w:ascii="Symbol" w:hAnsi="Symbol" w:hint="default"/>
      </w:rPr>
    </w:lvl>
    <w:lvl w:ilvl="4" w:tplc="040E0003" w:tentative="1">
      <w:start w:val="1"/>
      <w:numFmt w:val="bullet"/>
      <w:lvlText w:val="o"/>
      <w:lvlJc w:val="left"/>
      <w:pPr>
        <w:ind w:left="3240" w:hanging="360"/>
      </w:pPr>
      <w:rPr>
        <w:rFonts w:ascii="Courier New" w:hAnsi="Courier New" w:cs="Courier New" w:hint="default"/>
      </w:rPr>
    </w:lvl>
    <w:lvl w:ilvl="5" w:tplc="040E0005" w:tentative="1">
      <w:start w:val="1"/>
      <w:numFmt w:val="bullet"/>
      <w:lvlText w:val=""/>
      <w:lvlJc w:val="left"/>
      <w:pPr>
        <w:ind w:left="3960" w:hanging="360"/>
      </w:pPr>
      <w:rPr>
        <w:rFonts w:ascii="Wingdings" w:hAnsi="Wingdings" w:hint="default"/>
      </w:rPr>
    </w:lvl>
    <w:lvl w:ilvl="6" w:tplc="040E0001" w:tentative="1">
      <w:start w:val="1"/>
      <w:numFmt w:val="bullet"/>
      <w:lvlText w:val=""/>
      <w:lvlJc w:val="left"/>
      <w:pPr>
        <w:ind w:left="4680" w:hanging="360"/>
      </w:pPr>
      <w:rPr>
        <w:rFonts w:ascii="Symbol" w:hAnsi="Symbol" w:hint="default"/>
      </w:rPr>
    </w:lvl>
    <w:lvl w:ilvl="7" w:tplc="040E0003" w:tentative="1">
      <w:start w:val="1"/>
      <w:numFmt w:val="bullet"/>
      <w:lvlText w:val="o"/>
      <w:lvlJc w:val="left"/>
      <w:pPr>
        <w:ind w:left="5400" w:hanging="360"/>
      </w:pPr>
      <w:rPr>
        <w:rFonts w:ascii="Courier New" w:hAnsi="Courier New" w:cs="Courier New" w:hint="default"/>
      </w:rPr>
    </w:lvl>
    <w:lvl w:ilvl="8" w:tplc="040E0005" w:tentative="1">
      <w:start w:val="1"/>
      <w:numFmt w:val="bullet"/>
      <w:lvlText w:val=""/>
      <w:lvlJc w:val="left"/>
      <w:pPr>
        <w:ind w:left="6120" w:hanging="360"/>
      </w:pPr>
      <w:rPr>
        <w:rFonts w:ascii="Wingdings" w:hAnsi="Wingdings" w:hint="default"/>
      </w:rPr>
    </w:lvl>
  </w:abstractNum>
  <w:abstractNum w:abstractNumId="12">
    <w:nsid w:val="1BE55F57"/>
    <w:multiLevelType w:val="hybridMultilevel"/>
    <w:tmpl w:val="BD68D1F8"/>
    <w:lvl w:ilvl="0" w:tplc="8F7859C4">
      <w:start w:val="1"/>
      <w:numFmt w:val="bullet"/>
      <w:lvlText w:val=""/>
      <w:lvlJc w:val="left"/>
      <w:pPr>
        <w:ind w:left="720" w:hanging="360"/>
      </w:pPr>
      <w:rPr>
        <w:rFonts w:ascii="Symbol" w:hAnsi="Symbol" w:hint="default"/>
        <w:sz w:val="22"/>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3">
    <w:nsid w:val="1CED59D1"/>
    <w:multiLevelType w:val="hybridMultilevel"/>
    <w:tmpl w:val="FC526F0E"/>
    <w:lvl w:ilvl="0" w:tplc="8F7859C4">
      <w:start w:val="1"/>
      <w:numFmt w:val="bullet"/>
      <w:lvlText w:val=""/>
      <w:lvlJc w:val="left"/>
      <w:pPr>
        <w:ind w:left="720" w:hanging="360"/>
      </w:pPr>
      <w:rPr>
        <w:rFonts w:ascii="Symbol" w:hAnsi="Symbol" w:hint="default"/>
        <w:sz w:val="22"/>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4">
    <w:nsid w:val="1E207248"/>
    <w:multiLevelType w:val="hybridMultilevel"/>
    <w:tmpl w:val="F60E1F10"/>
    <w:lvl w:ilvl="0" w:tplc="8F7859C4">
      <w:start w:val="1"/>
      <w:numFmt w:val="bullet"/>
      <w:lvlText w:val=""/>
      <w:lvlJc w:val="left"/>
      <w:pPr>
        <w:ind w:left="360" w:hanging="360"/>
      </w:pPr>
      <w:rPr>
        <w:rFonts w:ascii="Symbol" w:hAnsi="Symbol" w:hint="default"/>
        <w:sz w:val="22"/>
      </w:rPr>
    </w:lvl>
    <w:lvl w:ilvl="1" w:tplc="040E0003" w:tentative="1">
      <w:start w:val="1"/>
      <w:numFmt w:val="bullet"/>
      <w:lvlText w:val="o"/>
      <w:lvlJc w:val="left"/>
      <w:pPr>
        <w:ind w:left="1080" w:hanging="360"/>
      </w:pPr>
      <w:rPr>
        <w:rFonts w:ascii="Courier New" w:hAnsi="Courier New" w:cs="Courier New" w:hint="default"/>
      </w:rPr>
    </w:lvl>
    <w:lvl w:ilvl="2" w:tplc="040E0005" w:tentative="1">
      <w:start w:val="1"/>
      <w:numFmt w:val="bullet"/>
      <w:lvlText w:val=""/>
      <w:lvlJc w:val="left"/>
      <w:pPr>
        <w:ind w:left="1800" w:hanging="360"/>
      </w:pPr>
      <w:rPr>
        <w:rFonts w:ascii="Wingdings" w:hAnsi="Wingdings" w:hint="default"/>
      </w:rPr>
    </w:lvl>
    <w:lvl w:ilvl="3" w:tplc="040E0001" w:tentative="1">
      <w:start w:val="1"/>
      <w:numFmt w:val="bullet"/>
      <w:lvlText w:val=""/>
      <w:lvlJc w:val="left"/>
      <w:pPr>
        <w:ind w:left="2520" w:hanging="360"/>
      </w:pPr>
      <w:rPr>
        <w:rFonts w:ascii="Symbol" w:hAnsi="Symbol" w:hint="default"/>
      </w:rPr>
    </w:lvl>
    <w:lvl w:ilvl="4" w:tplc="040E0003" w:tentative="1">
      <w:start w:val="1"/>
      <w:numFmt w:val="bullet"/>
      <w:lvlText w:val="o"/>
      <w:lvlJc w:val="left"/>
      <w:pPr>
        <w:ind w:left="3240" w:hanging="360"/>
      </w:pPr>
      <w:rPr>
        <w:rFonts w:ascii="Courier New" w:hAnsi="Courier New" w:cs="Courier New" w:hint="default"/>
      </w:rPr>
    </w:lvl>
    <w:lvl w:ilvl="5" w:tplc="040E0005" w:tentative="1">
      <w:start w:val="1"/>
      <w:numFmt w:val="bullet"/>
      <w:lvlText w:val=""/>
      <w:lvlJc w:val="left"/>
      <w:pPr>
        <w:ind w:left="3960" w:hanging="360"/>
      </w:pPr>
      <w:rPr>
        <w:rFonts w:ascii="Wingdings" w:hAnsi="Wingdings" w:hint="default"/>
      </w:rPr>
    </w:lvl>
    <w:lvl w:ilvl="6" w:tplc="040E0001" w:tentative="1">
      <w:start w:val="1"/>
      <w:numFmt w:val="bullet"/>
      <w:lvlText w:val=""/>
      <w:lvlJc w:val="left"/>
      <w:pPr>
        <w:ind w:left="4680" w:hanging="360"/>
      </w:pPr>
      <w:rPr>
        <w:rFonts w:ascii="Symbol" w:hAnsi="Symbol" w:hint="default"/>
      </w:rPr>
    </w:lvl>
    <w:lvl w:ilvl="7" w:tplc="040E0003" w:tentative="1">
      <w:start w:val="1"/>
      <w:numFmt w:val="bullet"/>
      <w:lvlText w:val="o"/>
      <w:lvlJc w:val="left"/>
      <w:pPr>
        <w:ind w:left="5400" w:hanging="360"/>
      </w:pPr>
      <w:rPr>
        <w:rFonts w:ascii="Courier New" w:hAnsi="Courier New" w:cs="Courier New" w:hint="default"/>
      </w:rPr>
    </w:lvl>
    <w:lvl w:ilvl="8" w:tplc="040E0005" w:tentative="1">
      <w:start w:val="1"/>
      <w:numFmt w:val="bullet"/>
      <w:lvlText w:val=""/>
      <w:lvlJc w:val="left"/>
      <w:pPr>
        <w:ind w:left="6120" w:hanging="360"/>
      </w:pPr>
      <w:rPr>
        <w:rFonts w:ascii="Wingdings" w:hAnsi="Wingdings" w:hint="default"/>
      </w:rPr>
    </w:lvl>
  </w:abstractNum>
  <w:abstractNum w:abstractNumId="15">
    <w:nsid w:val="1F9541FC"/>
    <w:multiLevelType w:val="multilevel"/>
    <w:tmpl w:val="FC4EC78A"/>
    <w:lvl w:ilvl="0">
      <w:start w:val="1"/>
      <w:numFmt w:val="decimal"/>
      <w:lvlText w:val="%1."/>
      <w:lvlJc w:val="left"/>
      <w:pPr>
        <w:tabs>
          <w:tab w:val="num" w:pos="360"/>
        </w:tabs>
        <w:ind w:left="360" w:hanging="360"/>
      </w:pPr>
    </w:lvl>
    <w:lvl w:ilvl="1">
      <w:start w:val="1"/>
      <w:numFmt w:val="decimal"/>
      <w:isLgl/>
      <w:lvlText w:val="%1.%2."/>
      <w:lvlJc w:val="left"/>
      <w:pPr>
        <w:ind w:left="2422"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16">
    <w:nsid w:val="20CD1634"/>
    <w:multiLevelType w:val="hybridMultilevel"/>
    <w:tmpl w:val="34085E54"/>
    <w:lvl w:ilvl="0" w:tplc="040E0017">
      <w:start w:val="1"/>
      <w:numFmt w:val="lowerLetter"/>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7">
    <w:nsid w:val="22B7100A"/>
    <w:multiLevelType w:val="hybridMultilevel"/>
    <w:tmpl w:val="F5381D8E"/>
    <w:lvl w:ilvl="0" w:tplc="8F7859C4">
      <w:start w:val="1"/>
      <w:numFmt w:val="bullet"/>
      <w:lvlText w:val=""/>
      <w:lvlJc w:val="left"/>
      <w:pPr>
        <w:ind w:left="360" w:hanging="360"/>
      </w:pPr>
      <w:rPr>
        <w:rFonts w:ascii="Symbol" w:hAnsi="Symbol" w:hint="default"/>
        <w:sz w:val="22"/>
      </w:rPr>
    </w:lvl>
    <w:lvl w:ilvl="1" w:tplc="040E0003" w:tentative="1">
      <w:start w:val="1"/>
      <w:numFmt w:val="bullet"/>
      <w:lvlText w:val="o"/>
      <w:lvlJc w:val="left"/>
      <w:pPr>
        <w:ind w:left="1080" w:hanging="360"/>
      </w:pPr>
      <w:rPr>
        <w:rFonts w:ascii="Courier New" w:hAnsi="Courier New" w:cs="Courier New" w:hint="default"/>
      </w:rPr>
    </w:lvl>
    <w:lvl w:ilvl="2" w:tplc="040E0005" w:tentative="1">
      <w:start w:val="1"/>
      <w:numFmt w:val="bullet"/>
      <w:lvlText w:val=""/>
      <w:lvlJc w:val="left"/>
      <w:pPr>
        <w:ind w:left="1800" w:hanging="360"/>
      </w:pPr>
      <w:rPr>
        <w:rFonts w:ascii="Wingdings" w:hAnsi="Wingdings" w:hint="default"/>
      </w:rPr>
    </w:lvl>
    <w:lvl w:ilvl="3" w:tplc="040E0001" w:tentative="1">
      <w:start w:val="1"/>
      <w:numFmt w:val="bullet"/>
      <w:lvlText w:val=""/>
      <w:lvlJc w:val="left"/>
      <w:pPr>
        <w:ind w:left="2520" w:hanging="360"/>
      </w:pPr>
      <w:rPr>
        <w:rFonts w:ascii="Symbol" w:hAnsi="Symbol" w:hint="default"/>
      </w:rPr>
    </w:lvl>
    <w:lvl w:ilvl="4" w:tplc="040E0003" w:tentative="1">
      <w:start w:val="1"/>
      <w:numFmt w:val="bullet"/>
      <w:lvlText w:val="o"/>
      <w:lvlJc w:val="left"/>
      <w:pPr>
        <w:ind w:left="3240" w:hanging="360"/>
      </w:pPr>
      <w:rPr>
        <w:rFonts w:ascii="Courier New" w:hAnsi="Courier New" w:cs="Courier New" w:hint="default"/>
      </w:rPr>
    </w:lvl>
    <w:lvl w:ilvl="5" w:tplc="040E0005" w:tentative="1">
      <w:start w:val="1"/>
      <w:numFmt w:val="bullet"/>
      <w:lvlText w:val=""/>
      <w:lvlJc w:val="left"/>
      <w:pPr>
        <w:ind w:left="3960" w:hanging="360"/>
      </w:pPr>
      <w:rPr>
        <w:rFonts w:ascii="Wingdings" w:hAnsi="Wingdings" w:hint="default"/>
      </w:rPr>
    </w:lvl>
    <w:lvl w:ilvl="6" w:tplc="040E0001" w:tentative="1">
      <w:start w:val="1"/>
      <w:numFmt w:val="bullet"/>
      <w:lvlText w:val=""/>
      <w:lvlJc w:val="left"/>
      <w:pPr>
        <w:ind w:left="4680" w:hanging="360"/>
      </w:pPr>
      <w:rPr>
        <w:rFonts w:ascii="Symbol" w:hAnsi="Symbol" w:hint="default"/>
      </w:rPr>
    </w:lvl>
    <w:lvl w:ilvl="7" w:tplc="040E0003" w:tentative="1">
      <w:start w:val="1"/>
      <w:numFmt w:val="bullet"/>
      <w:lvlText w:val="o"/>
      <w:lvlJc w:val="left"/>
      <w:pPr>
        <w:ind w:left="5400" w:hanging="360"/>
      </w:pPr>
      <w:rPr>
        <w:rFonts w:ascii="Courier New" w:hAnsi="Courier New" w:cs="Courier New" w:hint="default"/>
      </w:rPr>
    </w:lvl>
    <w:lvl w:ilvl="8" w:tplc="040E0005" w:tentative="1">
      <w:start w:val="1"/>
      <w:numFmt w:val="bullet"/>
      <w:lvlText w:val=""/>
      <w:lvlJc w:val="left"/>
      <w:pPr>
        <w:ind w:left="6120" w:hanging="360"/>
      </w:pPr>
      <w:rPr>
        <w:rFonts w:ascii="Wingdings" w:hAnsi="Wingdings" w:hint="default"/>
      </w:rPr>
    </w:lvl>
  </w:abstractNum>
  <w:abstractNum w:abstractNumId="18">
    <w:nsid w:val="259154C1"/>
    <w:multiLevelType w:val="multilevel"/>
    <w:tmpl w:val="A596E3A6"/>
    <w:lvl w:ilvl="0">
      <w:start w:val="1"/>
      <w:numFmt w:val="decimal"/>
      <w:lvlText w:val="%1."/>
      <w:lvlJc w:val="left"/>
      <w:pPr>
        <w:ind w:left="360" w:hanging="360"/>
      </w:pPr>
    </w:lvl>
    <w:lvl w:ilvl="1">
      <w:start w:val="1"/>
      <w:numFmt w:val="decimal"/>
      <w:lvlText w:val="%1.%2."/>
      <w:lvlJc w:val="left"/>
      <w:pPr>
        <w:ind w:left="3693"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nsid w:val="33005790"/>
    <w:multiLevelType w:val="hybridMultilevel"/>
    <w:tmpl w:val="CA50E1B0"/>
    <w:lvl w:ilvl="0" w:tplc="8F7859C4">
      <w:start w:val="1"/>
      <w:numFmt w:val="bullet"/>
      <w:lvlText w:val=""/>
      <w:lvlJc w:val="left"/>
      <w:pPr>
        <w:ind w:left="720" w:hanging="360"/>
      </w:pPr>
      <w:rPr>
        <w:rFonts w:ascii="Symbol" w:hAnsi="Symbol" w:hint="default"/>
        <w:sz w:val="22"/>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0">
    <w:nsid w:val="352E72C8"/>
    <w:multiLevelType w:val="hybridMultilevel"/>
    <w:tmpl w:val="5874C216"/>
    <w:lvl w:ilvl="0" w:tplc="8F7859C4">
      <w:start w:val="1"/>
      <w:numFmt w:val="bullet"/>
      <w:lvlText w:val=""/>
      <w:lvlJc w:val="left"/>
      <w:pPr>
        <w:ind w:left="720" w:hanging="360"/>
      </w:pPr>
      <w:rPr>
        <w:rFonts w:ascii="Symbol" w:hAnsi="Symbol" w:hint="default"/>
        <w:sz w:val="22"/>
      </w:rPr>
    </w:lvl>
    <w:lvl w:ilvl="1" w:tplc="040E0003">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1">
    <w:nsid w:val="38DE4D37"/>
    <w:multiLevelType w:val="hybridMultilevel"/>
    <w:tmpl w:val="A9DCF8D2"/>
    <w:lvl w:ilvl="0" w:tplc="8F7859C4">
      <w:start w:val="1"/>
      <w:numFmt w:val="bullet"/>
      <w:lvlText w:val=""/>
      <w:lvlJc w:val="left"/>
      <w:pPr>
        <w:ind w:left="360" w:hanging="360"/>
      </w:pPr>
      <w:rPr>
        <w:rFonts w:ascii="Symbol" w:hAnsi="Symbol" w:hint="default"/>
        <w:sz w:val="22"/>
      </w:rPr>
    </w:lvl>
    <w:lvl w:ilvl="1" w:tplc="040E0003" w:tentative="1">
      <w:start w:val="1"/>
      <w:numFmt w:val="bullet"/>
      <w:lvlText w:val="o"/>
      <w:lvlJc w:val="left"/>
      <w:pPr>
        <w:ind w:left="1080" w:hanging="360"/>
      </w:pPr>
      <w:rPr>
        <w:rFonts w:ascii="Courier New" w:hAnsi="Courier New" w:cs="Courier New" w:hint="default"/>
      </w:rPr>
    </w:lvl>
    <w:lvl w:ilvl="2" w:tplc="040E0005" w:tentative="1">
      <w:start w:val="1"/>
      <w:numFmt w:val="bullet"/>
      <w:lvlText w:val=""/>
      <w:lvlJc w:val="left"/>
      <w:pPr>
        <w:ind w:left="1800" w:hanging="360"/>
      </w:pPr>
      <w:rPr>
        <w:rFonts w:ascii="Wingdings" w:hAnsi="Wingdings" w:hint="default"/>
      </w:rPr>
    </w:lvl>
    <w:lvl w:ilvl="3" w:tplc="040E0001" w:tentative="1">
      <w:start w:val="1"/>
      <w:numFmt w:val="bullet"/>
      <w:lvlText w:val=""/>
      <w:lvlJc w:val="left"/>
      <w:pPr>
        <w:ind w:left="2520" w:hanging="360"/>
      </w:pPr>
      <w:rPr>
        <w:rFonts w:ascii="Symbol" w:hAnsi="Symbol" w:hint="default"/>
      </w:rPr>
    </w:lvl>
    <w:lvl w:ilvl="4" w:tplc="040E0003" w:tentative="1">
      <w:start w:val="1"/>
      <w:numFmt w:val="bullet"/>
      <w:lvlText w:val="o"/>
      <w:lvlJc w:val="left"/>
      <w:pPr>
        <w:ind w:left="3240" w:hanging="360"/>
      </w:pPr>
      <w:rPr>
        <w:rFonts w:ascii="Courier New" w:hAnsi="Courier New" w:cs="Courier New" w:hint="default"/>
      </w:rPr>
    </w:lvl>
    <w:lvl w:ilvl="5" w:tplc="040E0005" w:tentative="1">
      <w:start w:val="1"/>
      <w:numFmt w:val="bullet"/>
      <w:lvlText w:val=""/>
      <w:lvlJc w:val="left"/>
      <w:pPr>
        <w:ind w:left="3960" w:hanging="360"/>
      </w:pPr>
      <w:rPr>
        <w:rFonts w:ascii="Wingdings" w:hAnsi="Wingdings" w:hint="default"/>
      </w:rPr>
    </w:lvl>
    <w:lvl w:ilvl="6" w:tplc="040E0001" w:tentative="1">
      <w:start w:val="1"/>
      <w:numFmt w:val="bullet"/>
      <w:lvlText w:val=""/>
      <w:lvlJc w:val="left"/>
      <w:pPr>
        <w:ind w:left="4680" w:hanging="360"/>
      </w:pPr>
      <w:rPr>
        <w:rFonts w:ascii="Symbol" w:hAnsi="Symbol" w:hint="default"/>
      </w:rPr>
    </w:lvl>
    <w:lvl w:ilvl="7" w:tplc="040E0003" w:tentative="1">
      <w:start w:val="1"/>
      <w:numFmt w:val="bullet"/>
      <w:lvlText w:val="o"/>
      <w:lvlJc w:val="left"/>
      <w:pPr>
        <w:ind w:left="5400" w:hanging="360"/>
      </w:pPr>
      <w:rPr>
        <w:rFonts w:ascii="Courier New" w:hAnsi="Courier New" w:cs="Courier New" w:hint="default"/>
      </w:rPr>
    </w:lvl>
    <w:lvl w:ilvl="8" w:tplc="040E0005" w:tentative="1">
      <w:start w:val="1"/>
      <w:numFmt w:val="bullet"/>
      <w:lvlText w:val=""/>
      <w:lvlJc w:val="left"/>
      <w:pPr>
        <w:ind w:left="6120" w:hanging="360"/>
      </w:pPr>
      <w:rPr>
        <w:rFonts w:ascii="Wingdings" w:hAnsi="Wingdings" w:hint="default"/>
      </w:rPr>
    </w:lvl>
  </w:abstractNum>
  <w:abstractNum w:abstractNumId="22">
    <w:nsid w:val="38FF48B6"/>
    <w:multiLevelType w:val="hybridMultilevel"/>
    <w:tmpl w:val="818E8182"/>
    <w:lvl w:ilvl="0" w:tplc="040E0007">
      <w:start w:val="1"/>
      <w:numFmt w:val="bullet"/>
      <w:lvlText w:val=""/>
      <w:lvlPicBulletId w:val="0"/>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3">
    <w:nsid w:val="3A3954AE"/>
    <w:multiLevelType w:val="hybridMultilevel"/>
    <w:tmpl w:val="B9688170"/>
    <w:lvl w:ilvl="0" w:tplc="1FA8B150">
      <w:numFmt w:val="bullet"/>
      <w:lvlText w:val="-"/>
      <w:lvlJc w:val="left"/>
      <w:pPr>
        <w:ind w:left="720" w:hanging="360"/>
      </w:pPr>
      <w:rPr>
        <w:rFonts w:ascii="Times New Roman" w:eastAsiaTheme="minorHAnsi" w:hAnsi="Times New Roman" w:cs="Times New Roman"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4">
    <w:nsid w:val="3B6F4CC2"/>
    <w:multiLevelType w:val="hybridMultilevel"/>
    <w:tmpl w:val="00BA33F0"/>
    <w:lvl w:ilvl="0" w:tplc="040E0007">
      <w:start w:val="1"/>
      <w:numFmt w:val="bullet"/>
      <w:lvlText w:val=""/>
      <w:lvlPicBulletId w:val="0"/>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5">
    <w:nsid w:val="3C9143FD"/>
    <w:multiLevelType w:val="hybridMultilevel"/>
    <w:tmpl w:val="E432FE2A"/>
    <w:lvl w:ilvl="0" w:tplc="040E0007">
      <w:start w:val="1"/>
      <w:numFmt w:val="bullet"/>
      <w:lvlText w:val=""/>
      <w:lvlPicBulletId w:val="0"/>
      <w:lvlJc w:val="left"/>
      <w:pPr>
        <w:ind w:left="360" w:hanging="360"/>
      </w:pPr>
      <w:rPr>
        <w:rFonts w:ascii="Symbol" w:hAnsi="Symbol" w:hint="default"/>
      </w:rPr>
    </w:lvl>
    <w:lvl w:ilvl="1" w:tplc="040E0003" w:tentative="1">
      <w:start w:val="1"/>
      <w:numFmt w:val="bullet"/>
      <w:lvlText w:val="o"/>
      <w:lvlJc w:val="left"/>
      <w:pPr>
        <w:ind w:left="1080" w:hanging="360"/>
      </w:pPr>
      <w:rPr>
        <w:rFonts w:ascii="Courier New" w:hAnsi="Courier New" w:cs="Courier New" w:hint="default"/>
      </w:rPr>
    </w:lvl>
    <w:lvl w:ilvl="2" w:tplc="040E0005" w:tentative="1">
      <w:start w:val="1"/>
      <w:numFmt w:val="bullet"/>
      <w:lvlText w:val=""/>
      <w:lvlJc w:val="left"/>
      <w:pPr>
        <w:ind w:left="1800" w:hanging="360"/>
      </w:pPr>
      <w:rPr>
        <w:rFonts w:ascii="Wingdings" w:hAnsi="Wingdings" w:hint="default"/>
      </w:rPr>
    </w:lvl>
    <w:lvl w:ilvl="3" w:tplc="040E0001" w:tentative="1">
      <w:start w:val="1"/>
      <w:numFmt w:val="bullet"/>
      <w:lvlText w:val=""/>
      <w:lvlJc w:val="left"/>
      <w:pPr>
        <w:ind w:left="2520" w:hanging="360"/>
      </w:pPr>
      <w:rPr>
        <w:rFonts w:ascii="Symbol" w:hAnsi="Symbol" w:hint="default"/>
      </w:rPr>
    </w:lvl>
    <w:lvl w:ilvl="4" w:tplc="040E0003" w:tentative="1">
      <w:start w:val="1"/>
      <w:numFmt w:val="bullet"/>
      <w:lvlText w:val="o"/>
      <w:lvlJc w:val="left"/>
      <w:pPr>
        <w:ind w:left="3240" w:hanging="360"/>
      </w:pPr>
      <w:rPr>
        <w:rFonts w:ascii="Courier New" w:hAnsi="Courier New" w:cs="Courier New" w:hint="default"/>
      </w:rPr>
    </w:lvl>
    <w:lvl w:ilvl="5" w:tplc="040E0005" w:tentative="1">
      <w:start w:val="1"/>
      <w:numFmt w:val="bullet"/>
      <w:lvlText w:val=""/>
      <w:lvlJc w:val="left"/>
      <w:pPr>
        <w:ind w:left="3960" w:hanging="360"/>
      </w:pPr>
      <w:rPr>
        <w:rFonts w:ascii="Wingdings" w:hAnsi="Wingdings" w:hint="default"/>
      </w:rPr>
    </w:lvl>
    <w:lvl w:ilvl="6" w:tplc="040E0001" w:tentative="1">
      <w:start w:val="1"/>
      <w:numFmt w:val="bullet"/>
      <w:lvlText w:val=""/>
      <w:lvlJc w:val="left"/>
      <w:pPr>
        <w:ind w:left="4680" w:hanging="360"/>
      </w:pPr>
      <w:rPr>
        <w:rFonts w:ascii="Symbol" w:hAnsi="Symbol" w:hint="default"/>
      </w:rPr>
    </w:lvl>
    <w:lvl w:ilvl="7" w:tplc="040E0003" w:tentative="1">
      <w:start w:val="1"/>
      <w:numFmt w:val="bullet"/>
      <w:lvlText w:val="o"/>
      <w:lvlJc w:val="left"/>
      <w:pPr>
        <w:ind w:left="5400" w:hanging="360"/>
      </w:pPr>
      <w:rPr>
        <w:rFonts w:ascii="Courier New" w:hAnsi="Courier New" w:cs="Courier New" w:hint="default"/>
      </w:rPr>
    </w:lvl>
    <w:lvl w:ilvl="8" w:tplc="040E0005" w:tentative="1">
      <w:start w:val="1"/>
      <w:numFmt w:val="bullet"/>
      <w:lvlText w:val=""/>
      <w:lvlJc w:val="left"/>
      <w:pPr>
        <w:ind w:left="6120" w:hanging="360"/>
      </w:pPr>
      <w:rPr>
        <w:rFonts w:ascii="Wingdings" w:hAnsi="Wingdings" w:hint="default"/>
      </w:rPr>
    </w:lvl>
  </w:abstractNum>
  <w:abstractNum w:abstractNumId="26">
    <w:nsid w:val="3DD43199"/>
    <w:multiLevelType w:val="hybridMultilevel"/>
    <w:tmpl w:val="09DCA760"/>
    <w:lvl w:ilvl="0" w:tplc="040E0007">
      <w:start w:val="1"/>
      <w:numFmt w:val="bullet"/>
      <w:lvlText w:val=""/>
      <w:lvlPicBulletId w:val="0"/>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7">
    <w:nsid w:val="470312C1"/>
    <w:multiLevelType w:val="hybridMultilevel"/>
    <w:tmpl w:val="480EA216"/>
    <w:lvl w:ilvl="0" w:tplc="8F7859C4">
      <w:start w:val="1"/>
      <w:numFmt w:val="bullet"/>
      <w:lvlText w:val=""/>
      <w:lvlJc w:val="left"/>
      <w:pPr>
        <w:ind w:left="360" w:hanging="360"/>
      </w:pPr>
      <w:rPr>
        <w:rFonts w:ascii="Symbol" w:hAnsi="Symbol" w:hint="default"/>
        <w:sz w:val="22"/>
      </w:rPr>
    </w:lvl>
    <w:lvl w:ilvl="1" w:tplc="040E0003" w:tentative="1">
      <w:start w:val="1"/>
      <w:numFmt w:val="bullet"/>
      <w:lvlText w:val="o"/>
      <w:lvlJc w:val="left"/>
      <w:pPr>
        <w:ind w:left="1080" w:hanging="360"/>
      </w:pPr>
      <w:rPr>
        <w:rFonts w:ascii="Courier New" w:hAnsi="Courier New" w:cs="Courier New" w:hint="default"/>
      </w:rPr>
    </w:lvl>
    <w:lvl w:ilvl="2" w:tplc="040E0005" w:tentative="1">
      <w:start w:val="1"/>
      <w:numFmt w:val="bullet"/>
      <w:lvlText w:val=""/>
      <w:lvlJc w:val="left"/>
      <w:pPr>
        <w:ind w:left="1800" w:hanging="360"/>
      </w:pPr>
      <w:rPr>
        <w:rFonts w:ascii="Wingdings" w:hAnsi="Wingdings" w:hint="default"/>
      </w:rPr>
    </w:lvl>
    <w:lvl w:ilvl="3" w:tplc="040E0001" w:tentative="1">
      <w:start w:val="1"/>
      <w:numFmt w:val="bullet"/>
      <w:lvlText w:val=""/>
      <w:lvlJc w:val="left"/>
      <w:pPr>
        <w:ind w:left="2520" w:hanging="360"/>
      </w:pPr>
      <w:rPr>
        <w:rFonts w:ascii="Symbol" w:hAnsi="Symbol" w:hint="default"/>
      </w:rPr>
    </w:lvl>
    <w:lvl w:ilvl="4" w:tplc="040E0003" w:tentative="1">
      <w:start w:val="1"/>
      <w:numFmt w:val="bullet"/>
      <w:lvlText w:val="o"/>
      <w:lvlJc w:val="left"/>
      <w:pPr>
        <w:ind w:left="3240" w:hanging="360"/>
      </w:pPr>
      <w:rPr>
        <w:rFonts w:ascii="Courier New" w:hAnsi="Courier New" w:cs="Courier New" w:hint="default"/>
      </w:rPr>
    </w:lvl>
    <w:lvl w:ilvl="5" w:tplc="040E0005" w:tentative="1">
      <w:start w:val="1"/>
      <w:numFmt w:val="bullet"/>
      <w:lvlText w:val=""/>
      <w:lvlJc w:val="left"/>
      <w:pPr>
        <w:ind w:left="3960" w:hanging="360"/>
      </w:pPr>
      <w:rPr>
        <w:rFonts w:ascii="Wingdings" w:hAnsi="Wingdings" w:hint="default"/>
      </w:rPr>
    </w:lvl>
    <w:lvl w:ilvl="6" w:tplc="040E0001" w:tentative="1">
      <w:start w:val="1"/>
      <w:numFmt w:val="bullet"/>
      <w:lvlText w:val=""/>
      <w:lvlJc w:val="left"/>
      <w:pPr>
        <w:ind w:left="4680" w:hanging="360"/>
      </w:pPr>
      <w:rPr>
        <w:rFonts w:ascii="Symbol" w:hAnsi="Symbol" w:hint="default"/>
      </w:rPr>
    </w:lvl>
    <w:lvl w:ilvl="7" w:tplc="040E0003" w:tentative="1">
      <w:start w:val="1"/>
      <w:numFmt w:val="bullet"/>
      <w:lvlText w:val="o"/>
      <w:lvlJc w:val="left"/>
      <w:pPr>
        <w:ind w:left="5400" w:hanging="360"/>
      </w:pPr>
      <w:rPr>
        <w:rFonts w:ascii="Courier New" w:hAnsi="Courier New" w:cs="Courier New" w:hint="default"/>
      </w:rPr>
    </w:lvl>
    <w:lvl w:ilvl="8" w:tplc="040E0005" w:tentative="1">
      <w:start w:val="1"/>
      <w:numFmt w:val="bullet"/>
      <w:lvlText w:val=""/>
      <w:lvlJc w:val="left"/>
      <w:pPr>
        <w:ind w:left="6120" w:hanging="360"/>
      </w:pPr>
      <w:rPr>
        <w:rFonts w:ascii="Wingdings" w:hAnsi="Wingdings" w:hint="default"/>
      </w:rPr>
    </w:lvl>
  </w:abstractNum>
  <w:abstractNum w:abstractNumId="28">
    <w:nsid w:val="4FC45FA2"/>
    <w:multiLevelType w:val="hybridMultilevel"/>
    <w:tmpl w:val="39865B72"/>
    <w:lvl w:ilvl="0" w:tplc="040E0017">
      <w:start w:val="1"/>
      <w:numFmt w:val="lowerLetter"/>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9">
    <w:nsid w:val="54A0488F"/>
    <w:multiLevelType w:val="hybridMultilevel"/>
    <w:tmpl w:val="CA28F26C"/>
    <w:lvl w:ilvl="0" w:tplc="8F7859C4">
      <w:start w:val="1"/>
      <w:numFmt w:val="bullet"/>
      <w:lvlText w:val=""/>
      <w:lvlJc w:val="left"/>
      <w:pPr>
        <w:ind w:left="720" w:hanging="360"/>
      </w:pPr>
      <w:rPr>
        <w:rFonts w:ascii="Symbol" w:hAnsi="Symbol" w:hint="default"/>
        <w:sz w:val="22"/>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0">
    <w:nsid w:val="5DBE0DCB"/>
    <w:multiLevelType w:val="multilevel"/>
    <w:tmpl w:val="B17EC954"/>
    <w:lvl w:ilvl="0">
      <w:start w:val="4"/>
      <w:numFmt w:val="decimal"/>
      <w:lvlText w:val="%1."/>
      <w:lvlJc w:val="left"/>
      <w:pPr>
        <w:tabs>
          <w:tab w:val="num" w:pos="660"/>
        </w:tabs>
        <w:ind w:left="660" w:hanging="660"/>
      </w:pPr>
      <w:rPr>
        <w:rFonts w:hint="default"/>
        <w:b/>
        <w:i w:val="0"/>
      </w:rPr>
    </w:lvl>
    <w:lvl w:ilvl="1">
      <w:start w:val="1"/>
      <w:numFmt w:val="decimal"/>
      <w:lvlText w:val="%1.%2."/>
      <w:lvlJc w:val="left"/>
      <w:pPr>
        <w:tabs>
          <w:tab w:val="num" w:pos="660"/>
        </w:tabs>
        <w:ind w:left="660" w:hanging="6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1">
    <w:nsid w:val="5EB04301"/>
    <w:multiLevelType w:val="multilevel"/>
    <w:tmpl w:val="A72A9A06"/>
    <w:lvl w:ilvl="0">
      <w:start w:val="1"/>
      <w:numFmt w:val="decimal"/>
      <w:lvlText w:val="%1."/>
      <w:lvlJc w:val="left"/>
      <w:pPr>
        <w:tabs>
          <w:tab w:val="num" w:pos="786"/>
        </w:tabs>
        <w:ind w:left="786" w:hanging="360"/>
      </w:pPr>
    </w:lvl>
    <w:lvl w:ilvl="1">
      <w:start w:val="1"/>
      <w:numFmt w:val="decimal"/>
      <w:pStyle w:val="Cmsor2"/>
      <w:isLgl/>
      <w:lvlText w:val="%1.%2."/>
      <w:lvlJc w:val="left"/>
      <w:pPr>
        <w:ind w:left="1146" w:hanging="720"/>
      </w:pPr>
      <w:rPr>
        <w:rFonts w:hint="default"/>
      </w:rPr>
    </w:lvl>
    <w:lvl w:ilvl="2">
      <w:start w:val="1"/>
      <w:numFmt w:val="decimal"/>
      <w:isLgl/>
      <w:lvlText w:val="%1.%2.%3."/>
      <w:lvlJc w:val="left"/>
      <w:pPr>
        <w:ind w:left="1146" w:hanging="720"/>
      </w:pPr>
      <w:rPr>
        <w:rFonts w:hint="default"/>
      </w:rPr>
    </w:lvl>
    <w:lvl w:ilvl="3">
      <w:start w:val="1"/>
      <w:numFmt w:val="decimal"/>
      <w:isLgl/>
      <w:lvlText w:val="%1.%2.%3.%4."/>
      <w:lvlJc w:val="left"/>
      <w:pPr>
        <w:ind w:left="1506" w:hanging="1080"/>
      </w:pPr>
      <w:rPr>
        <w:rFonts w:hint="default"/>
      </w:rPr>
    </w:lvl>
    <w:lvl w:ilvl="4">
      <w:start w:val="1"/>
      <w:numFmt w:val="decimal"/>
      <w:isLgl/>
      <w:lvlText w:val="%1.%2.%3.%4.%5."/>
      <w:lvlJc w:val="left"/>
      <w:pPr>
        <w:ind w:left="1506" w:hanging="1080"/>
      </w:pPr>
      <w:rPr>
        <w:rFonts w:hint="default"/>
      </w:rPr>
    </w:lvl>
    <w:lvl w:ilvl="5">
      <w:start w:val="1"/>
      <w:numFmt w:val="decimal"/>
      <w:isLgl/>
      <w:lvlText w:val="%1.%2.%3.%4.%5.%6."/>
      <w:lvlJc w:val="left"/>
      <w:pPr>
        <w:ind w:left="1866" w:hanging="1440"/>
      </w:pPr>
      <w:rPr>
        <w:rFonts w:hint="default"/>
      </w:rPr>
    </w:lvl>
    <w:lvl w:ilvl="6">
      <w:start w:val="1"/>
      <w:numFmt w:val="decimal"/>
      <w:isLgl/>
      <w:lvlText w:val="%1.%2.%3.%4.%5.%6.%7."/>
      <w:lvlJc w:val="left"/>
      <w:pPr>
        <w:ind w:left="1866" w:hanging="1440"/>
      </w:pPr>
      <w:rPr>
        <w:rFonts w:hint="default"/>
      </w:rPr>
    </w:lvl>
    <w:lvl w:ilvl="7">
      <w:start w:val="1"/>
      <w:numFmt w:val="decimal"/>
      <w:isLgl/>
      <w:lvlText w:val="%1.%2.%3.%4.%5.%6.%7.%8."/>
      <w:lvlJc w:val="left"/>
      <w:pPr>
        <w:ind w:left="2226" w:hanging="1800"/>
      </w:pPr>
      <w:rPr>
        <w:rFonts w:hint="default"/>
      </w:rPr>
    </w:lvl>
    <w:lvl w:ilvl="8">
      <w:start w:val="1"/>
      <w:numFmt w:val="decimal"/>
      <w:isLgl/>
      <w:lvlText w:val="%1.%2.%3.%4.%5.%6.%7.%8.%9."/>
      <w:lvlJc w:val="left"/>
      <w:pPr>
        <w:ind w:left="2586" w:hanging="2160"/>
      </w:pPr>
      <w:rPr>
        <w:rFonts w:hint="default"/>
      </w:rPr>
    </w:lvl>
  </w:abstractNum>
  <w:abstractNum w:abstractNumId="32">
    <w:nsid w:val="64E44B50"/>
    <w:multiLevelType w:val="hybridMultilevel"/>
    <w:tmpl w:val="FAF42BBC"/>
    <w:lvl w:ilvl="0" w:tplc="8F7859C4">
      <w:start w:val="1"/>
      <w:numFmt w:val="bullet"/>
      <w:lvlText w:val=""/>
      <w:lvlJc w:val="left"/>
      <w:pPr>
        <w:ind w:left="720" w:hanging="360"/>
      </w:pPr>
      <w:rPr>
        <w:rFonts w:ascii="Symbol" w:hAnsi="Symbol" w:hint="default"/>
        <w:sz w:val="22"/>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3">
    <w:nsid w:val="65EF5785"/>
    <w:multiLevelType w:val="hybridMultilevel"/>
    <w:tmpl w:val="BF906C7A"/>
    <w:lvl w:ilvl="0" w:tplc="040E0007">
      <w:start w:val="1"/>
      <w:numFmt w:val="bullet"/>
      <w:lvlText w:val=""/>
      <w:lvlPicBulletId w:val="0"/>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4">
    <w:nsid w:val="68AC5310"/>
    <w:multiLevelType w:val="hybridMultilevel"/>
    <w:tmpl w:val="B688281E"/>
    <w:lvl w:ilvl="0" w:tplc="8F7859C4">
      <w:start w:val="1"/>
      <w:numFmt w:val="bullet"/>
      <w:lvlText w:val=""/>
      <w:lvlJc w:val="left"/>
      <w:pPr>
        <w:ind w:left="720" w:hanging="360"/>
      </w:pPr>
      <w:rPr>
        <w:rFonts w:ascii="Symbol" w:hAnsi="Symbol" w:hint="default"/>
        <w:sz w:val="22"/>
      </w:rPr>
    </w:lvl>
    <w:lvl w:ilvl="1" w:tplc="1FA8B150">
      <w:numFmt w:val="bullet"/>
      <w:lvlText w:val="-"/>
      <w:lvlJc w:val="left"/>
      <w:pPr>
        <w:ind w:left="1440" w:hanging="360"/>
      </w:pPr>
      <w:rPr>
        <w:rFonts w:ascii="Times New Roman" w:eastAsiaTheme="minorHAnsi" w:hAnsi="Times New Roman" w:cs="Times New Roman"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5">
    <w:nsid w:val="6C7C1E83"/>
    <w:multiLevelType w:val="multilevel"/>
    <w:tmpl w:val="39A02976"/>
    <w:lvl w:ilvl="0">
      <w:start w:val="1"/>
      <w:numFmt w:val="decimal"/>
      <w:lvlText w:val="%1."/>
      <w:lvlJc w:val="left"/>
      <w:pPr>
        <w:ind w:left="360" w:hanging="360"/>
      </w:pPr>
    </w:lvl>
    <w:lvl w:ilvl="1">
      <w:start w:val="1"/>
      <w:numFmt w:val="decimal"/>
      <w:lvlText w:val="%1.%2."/>
      <w:lvlJc w:val="left"/>
      <w:pPr>
        <w:ind w:left="3835" w:hanging="432"/>
      </w:pPr>
    </w:lvl>
    <w:lvl w:ilvl="2">
      <w:start w:val="1"/>
      <w:numFmt w:val="decimal"/>
      <w:lvlText w:val="%1.%2.%3."/>
      <w:lvlJc w:val="left"/>
      <w:pPr>
        <w:ind w:left="1224" w:hanging="504"/>
      </w:pPr>
    </w:lvl>
    <w:lvl w:ilvl="3">
      <w:start w:val="1"/>
      <w:numFmt w:val="decimal"/>
      <w:lvlText w:val="%1.%2.%3.%4."/>
      <w:lvlJc w:val="left"/>
      <w:pPr>
        <w:ind w:left="3200"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nsid w:val="6E207FAA"/>
    <w:multiLevelType w:val="hybridMultilevel"/>
    <w:tmpl w:val="D702F7C6"/>
    <w:lvl w:ilvl="0" w:tplc="8F7859C4">
      <w:start w:val="1"/>
      <w:numFmt w:val="bullet"/>
      <w:lvlText w:val=""/>
      <w:lvlJc w:val="left"/>
      <w:pPr>
        <w:ind w:left="720" w:hanging="360"/>
      </w:pPr>
      <w:rPr>
        <w:rFonts w:ascii="Symbol" w:hAnsi="Symbol" w:hint="default"/>
        <w:sz w:val="22"/>
      </w:rPr>
    </w:lvl>
    <w:lvl w:ilvl="1" w:tplc="1FA8B150">
      <w:numFmt w:val="bullet"/>
      <w:lvlText w:val="-"/>
      <w:lvlJc w:val="left"/>
      <w:pPr>
        <w:ind w:left="1440" w:hanging="360"/>
      </w:pPr>
      <w:rPr>
        <w:rFonts w:ascii="Times New Roman" w:eastAsiaTheme="minorHAnsi" w:hAnsi="Times New Roman" w:cs="Times New Roman"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7">
    <w:nsid w:val="714E0DCD"/>
    <w:multiLevelType w:val="hybridMultilevel"/>
    <w:tmpl w:val="2E8C0350"/>
    <w:lvl w:ilvl="0" w:tplc="98E4DC82">
      <w:start w:val="1"/>
      <w:numFmt w:val="bullet"/>
      <w:lvlText w:val=""/>
      <w:lvlJc w:val="left"/>
      <w:pPr>
        <w:ind w:left="360" w:hanging="360"/>
      </w:pPr>
      <w:rPr>
        <w:rFonts w:ascii="Symbol" w:hAnsi="Symbol" w:hint="default"/>
        <w:sz w:val="22"/>
      </w:rPr>
    </w:lvl>
    <w:lvl w:ilvl="1" w:tplc="149CF352" w:tentative="1">
      <w:start w:val="1"/>
      <w:numFmt w:val="bullet"/>
      <w:lvlText w:val="o"/>
      <w:lvlJc w:val="left"/>
      <w:pPr>
        <w:ind w:left="1080" w:hanging="360"/>
      </w:pPr>
      <w:rPr>
        <w:rFonts w:ascii="Courier New" w:hAnsi="Courier New" w:cs="Courier New" w:hint="default"/>
      </w:rPr>
    </w:lvl>
    <w:lvl w:ilvl="2" w:tplc="354ADEB0" w:tentative="1">
      <w:start w:val="1"/>
      <w:numFmt w:val="bullet"/>
      <w:lvlText w:val=""/>
      <w:lvlJc w:val="left"/>
      <w:pPr>
        <w:ind w:left="1800" w:hanging="360"/>
      </w:pPr>
      <w:rPr>
        <w:rFonts w:ascii="Wingdings" w:hAnsi="Wingdings" w:hint="default"/>
      </w:rPr>
    </w:lvl>
    <w:lvl w:ilvl="3" w:tplc="A62444CE" w:tentative="1">
      <w:start w:val="1"/>
      <w:numFmt w:val="bullet"/>
      <w:lvlText w:val=""/>
      <w:lvlJc w:val="left"/>
      <w:pPr>
        <w:ind w:left="2520" w:hanging="360"/>
      </w:pPr>
      <w:rPr>
        <w:rFonts w:ascii="Symbol" w:hAnsi="Symbol" w:hint="default"/>
      </w:rPr>
    </w:lvl>
    <w:lvl w:ilvl="4" w:tplc="10A85B84" w:tentative="1">
      <w:start w:val="1"/>
      <w:numFmt w:val="bullet"/>
      <w:lvlText w:val="o"/>
      <w:lvlJc w:val="left"/>
      <w:pPr>
        <w:ind w:left="3240" w:hanging="360"/>
      </w:pPr>
      <w:rPr>
        <w:rFonts w:ascii="Courier New" w:hAnsi="Courier New" w:cs="Courier New" w:hint="default"/>
      </w:rPr>
    </w:lvl>
    <w:lvl w:ilvl="5" w:tplc="422CEE4C" w:tentative="1">
      <w:start w:val="1"/>
      <w:numFmt w:val="bullet"/>
      <w:lvlText w:val=""/>
      <w:lvlJc w:val="left"/>
      <w:pPr>
        <w:ind w:left="3960" w:hanging="360"/>
      </w:pPr>
      <w:rPr>
        <w:rFonts w:ascii="Wingdings" w:hAnsi="Wingdings" w:hint="default"/>
      </w:rPr>
    </w:lvl>
    <w:lvl w:ilvl="6" w:tplc="63087E56" w:tentative="1">
      <w:start w:val="1"/>
      <w:numFmt w:val="bullet"/>
      <w:lvlText w:val=""/>
      <w:lvlJc w:val="left"/>
      <w:pPr>
        <w:ind w:left="4680" w:hanging="360"/>
      </w:pPr>
      <w:rPr>
        <w:rFonts w:ascii="Symbol" w:hAnsi="Symbol" w:hint="default"/>
      </w:rPr>
    </w:lvl>
    <w:lvl w:ilvl="7" w:tplc="444EE948" w:tentative="1">
      <w:start w:val="1"/>
      <w:numFmt w:val="bullet"/>
      <w:lvlText w:val="o"/>
      <w:lvlJc w:val="left"/>
      <w:pPr>
        <w:ind w:left="5400" w:hanging="360"/>
      </w:pPr>
      <w:rPr>
        <w:rFonts w:ascii="Courier New" w:hAnsi="Courier New" w:cs="Courier New" w:hint="default"/>
      </w:rPr>
    </w:lvl>
    <w:lvl w:ilvl="8" w:tplc="12B6122E" w:tentative="1">
      <w:start w:val="1"/>
      <w:numFmt w:val="bullet"/>
      <w:lvlText w:val=""/>
      <w:lvlJc w:val="left"/>
      <w:pPr>
        <w:ind w:left="6120" w:hanging="360"/>
      </w:pPr>
      <w:rPr>
        <w:rFonts w:ascii="Wingdings" w:hAnsi="Wingdings" w:hint="default"/>
      </w:rPr>
    </w:lvl>
  </w:abstractNum>
  <w:abstractNum w:abstractNumId="38">
    <w:nsid w:val="77816EA5"/>
    <w:multiLevelType w:val="multilevel"/>
    <w:tmpl w:val="040E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pStyle w:val="Cmsor6"/>
      <w:lvlText w:val="%1.%2.%3.%4.%5.%6"/>
      <w:lvlJc w:val="left"/>
      <w:pPr>
        <w:ind w:left="1152" w:hanging="1152"/>
      </w:pPr>
    </w:lvl>
    <w:lvl w:ilvl="6">
      <w:start w:val="1"/>
      <w:numFmt w:val="decimal"/>
      <w:pStyle w:val="Cmsor7"/>
      <w:lvlText w:val="%1.%2.%3.%4.%5.%6.%7"/>
      <w:lvlJc w:val="left"/>
      <w:pPr>
        <w:ind w:left="1296" w:hanging="1296"/>
      </w:pPr>
    </w:lvl>
    <w:lvl w:ilvl="7">
      <w:start w:val="1"/>
      <w:numFmt w:val="decimal"/>
      <w:pStyle w:val="Cmsor8"/>
      <w:lvlText w:val="%1.%2.%3.%4.%5.%6.%7.%8"/>
      <w:lvlJc w:val="left"/>
      <w:pPr>
        <w:ind w:left="1440" w:hanging="1440"/>
      </w:pPr>
    </w:lvl>
    <w:lvl w:ilvl="8">
      <w:start w:val="1"/>
      <w:numFmt w:val="decimal"/>
      <w:pStyle w:val="Cmsor9"/>
      <w:lvlText w:val="%1.%2.%3.%4.%5.%6.%7.%8.%9"/>
      <w:lvlJc w:val="left"/>
      <w:pPr>
        <w:ind w:left="1584" w:hanging="1584"/>
      </w:pPr>
    </w:lvl>
  </w:abstractNum>
  <w:num w:numId="1">
    <w:abstractNumId w:val="38"/>
  </w:num>
  <w:num w:numId="2">
    <w:abstractNumId w:val="29"/>
  </w:num>
  <w:num w:numId="3">
    <w:abstractNumId w:val="13"/>
  </w:num>
  <w:num w:numId="4">
    <w:abstractNumId w:val="18"/>
  </w:num>
  <w:num w:numId="5">
    <w:abstractNumId w:val="15"/>
  </w:num>
  <w:num w:numId="6">
    <w:abstractNumId w:val="4"/>
  </w:num>
  <w:num w:numId="7">
    <w:abstractNumId w:val="0"/>
  </w:num>
  <w:num w:numId="8">
    <w:abstractNumId w:val="7"/>
  </w:num>
  <w:num w:numId="9">
    <w:abstractNumId w:val="35"/>
  </w:num>
  <w:num w:numId="10">
    <w:abstractNumId w:val="16"/>
  </w:num>
  <w:num w:numId="11">
    <w:abstractNumId w:val="33"/>
  </w:num>
  <w:num w:numId="12">
    <w:abstractNumId w:val="24"/>
  </w:num>
  <w:num w:numId="13">
    <w:abstractNumId w:val="14"/>
  </w:num>
  <w:num w:numId="14">
    <w:abstractNumId w:val="37"/>
  </w:num>
  <w:num w:numId="15">
    <w:abstractNumId w:val="19"/>
  </w:num>
  <w:num w:numId="16">
    <w:abstractNumId w:val="1"/>
  </w:num>
  <w:num w:numId="17">
    <w:abstractNumId w:val="32"/>
  </w:num>
  <w:num w:numId="18">
    <w:abstractNumId w:val="12"/>
  </w:num>
  <w:num w:numId="19">
    <w:abstractNumId w:val="8"/>
  </w:num>
  <w:num w:numId="20">
    <w:abstractNumId w:val="30"/>
  </w:num>
  <w:num w:numId="21">
    <w:abstractNumId w:val="28"/>
  </w:num>
  <w:num w:numId="22">
    <w:abstractNumId w:val="26"/>
  </w:num>
  <w:num w:numId="23">
    <w:abstractNumId w:val="21"/>
  </w:num>
  <w:num w:numId="24">
    <w:abstractNumId w:val="9"/>
  </w:num>
  <w:num w:numId="25">
    <w:abstractNumId w:val="27"/>
  </w:num>
  <w:num w:numId="26">
    <w:abstractNumId w:val="2"/>
  </w:num>
  <w:num w:numId="27">
    <w:abstractNumId w:val="3"/>
  </w:num>
  <w:num w:numId="28">
    <w:abstractNumId w:val="11"/>
  </w:num>
  <w:num w:numId="29">
    <w:abstractNumId w:val="23"/>
  </w:num>
  <w:num w:numId="30">
    <w:abstractNumId w:val="25"/>
  </w:num>
  <w:num w:numId="31">
    <w:abstractNumId w:val="22"/>
  </w:num>
  <w:num w:numId="32">
    <w:abstractNumId w:val="10"/>
  </w:num>
  <w:num w:numId="33">
    <w:abstractNumId w:val="20"/>
  </w:num>
  <w:num w:numId="34">
    <w:abstractNumId w:val="17"/>
  </w:num>
  <w:num w:numId="35">
    <w:abstractNumId w:val="34"/>
  </w:num>
  <w:num w:numId="36">
    <w:abstractNumId w:val="36"/>
  </w:num>
  <w:num w:numId="37">
    <w:abstractNumId w:val="31"/>
  </w:num>
  <w:num w:numId="38">
    <w:abstractNumId w:val="5"/>
  </w:num>
  <w:num w:numId="39">
    <w:abstractNumId w:val="6"/>
  </w:num>
  <w:numIdMacAtCleanup w:val="3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8"/>
  <w:defaultTabStop w:val="708"/>
  <w:hyphenationZone w:val="425"/>
  <w:drawingGridHorizontalSpacing w:val="110"/>
  <w:displayHorizontalDrawingGridEvery w:val="2"/>
  <w:characterSpacingControl w:val="doNotCompress"/>
  <w:hdrShapeDefaults>
    <o:shapedefaults v:ext="edit" spidmax="184322" fill="f" fillcolor="white">
      <v:fill color="white" on="f"/>
      <o:colormenu v:ext="edit" fillcolor="none" strokecolor="red"/>
    </o:shapedefaults>
  </w:hdrShapeDefaults>
  <w:footnotePr>
    <w:footnote w:id="0"/>
    <w:footnote w:id="1"/>
  </w:footnotePr>
  <w:endnotePr>
    <w:endnote w:id="0"/>
    <w:endnote w:id="1"/>
  </w:endnotePr>
  <w:compat/>
  <w:rsids>
    <w:rsidRoot w:val="00EC3154"/>
    <w:rsid w:val="00000356"/>
    <w:rsid w:val="00000885"/>
    <w:rsid w:val="00001BDF"/>
    <w:rsid w:val="0000207C"/>
    <w:rsid w:val="00002559"/>
    <w:rsid w:val="00002A67"/>
    <w:rsid w:val="000032D5"/>
    <w:rsid w:val="00003E0C"/>
    <w:rsid w:val="000040AE"/>
    <w:rsid w:val="00004CAA"/>
    <w:rsid w:val="00004FC8"/>
    <w:rsid w:val="00005C6B"/>
    <w:rsid w:val="00006F4A"/>
    <w:rsid w:val="000070BF"/>
    <w:rsid w:val="00007302"/>
    <w:rsid w:val="00007304"/>
    <w:rsid w:val="00007F95"/>
    <w:rsid w:val="00010954"/>
    <w:rsid w:val="0001393B"/>
    <w:rsid w:val="0001419E"/>
    <w:rsid w:val="000148C5"/>
    <w:rsid w:val="00014B62"/>
    <w:rsid w:val="000157E0"/>
    <w:rsid w:val="00015CE0"/>
    <w:rsid w:val="00015E6D"/>
    <w:rsid w:val="00016222"/>
    <w:rsid w:val="00017469"/>
    <w:rsid w:val="0001746F"/>
    <w:rsid w:val="000202CC"/>
    <w:rsid w:val="00021AAC"/>
    <w:rsid w:val="00022C8B"/>
    <w:rsid w:val="0002361E"/>
    <w:rsid w:val="000244B2"/>
    <w:rsid w:val="00024C1A"/>
    <w:rsid w:val="00024F4B"/>
    <w:rsid w:val="000258A5"/>
    <w:rsid w:val="00026558"/>
    <w:rsid w:val="00026565"/>
    <w:rsid w:val="00027AA7"/>
    <w:rsid w:val="00027DCA"/>
    <w:rsid w:val="00030516"/>
    <w:rsid w:val="00030D8D"/>
    <w:rsid w:val="000312E7"/>
    <w:rsid w:val="00031522"/>
    <w:rsid w:val="00031607"/>
    <w:rsid w:val="00032774"/>
    <w:rsid w:val="000334DE"/>
    <w:rsid w:val="00033656"/>
    <w:rsid w:val="00034015"/>
    <w:rsid w:val="0003437C"/>
    <w:rsid w:val="00034FF3"/>
    <w:rsid w:val="00037314"/>
    <w:rsid w:val="000373AF"/>
    <w:rsid w:val="00037656"/>
    <w:rsid w:val="00037AC6"/>
    <w:rsid w:val="00037C27"/>
    <w:rsid w:val="000416BD"/>
    <w:rsid w:val="00041C06"/>
    <w:rsid w:val="00041EB7"/>
    <w:rsid w:val="000423A2"/>
    <w:rsid w:val="00042E50"/>
    <w:rsid w:val="00043603"/>
    <w:rsid w:val="00043F31"/>
    <w:rsid w:val="0004546D"/>
    <w:rsid w:val="00046599"/>
    <w:rsid w:val="00047D05"/>
    <w:rsid w:val="000512E3"/>
    <w:rsid w:val="00051448"/>
    <w:rsid w:val="00051B0B"/>
    <w:rsid w:val="00051E75"/>
    <w:rsid w:val="00051FEE"/>
    <w:rsid w:val="00053333"/>
    <w:rsid w:val="00053E68"/>
    <w:rsid w:val="0005430B"/>
    <w:rsid w:val="00054A69"/>
    <w:rsid w:val="000553CF"/>
    <w:rsid w:val="000557FF"/>
    <w:rsid w:val="00055972"/>
    <w:rsid w:val="00056375"/>
    <w:rsid w:val="0005642C"/>
    <w:rsid w:val="00056B23"/>
    <w:rsid w:val="00056EA6"/>
    <w:rsid w:val="000574F6"/>
    <w:rsid w:val="00057841"/>
    <w:rsid w:val="00057D17"/>
    <w:rsid w:val="00061E3F"/>
    <w:rsid w:val="0006231E"/>
    <w:rsid w:val="000623DB"/>
    <w:rsid w:val="000628F2"/>
    <w:rsid w:val="0006300E"/>
    <w:rsid w:val="00063DDD"/>
    <w:rsid w:val="00066548"/>
    <w:rsid w:val="0006669B"/>
    <w:rsid w:val="000715BD"/>
    <w:rsid w:val="00071746"/>
    <w:rsid w:val="00071B2B"/>
    <w:rsid w:val="00071FC4"/>
    <w:rsid w:val="00072B48"/>
    <w:rsid w:val="00072FC9"/>
    <w:rsid w:val="000746FA"/>
    <w:rsid w:val="00074970"/>
    <w:rsid w:val="00075A3A"/>
    <w:rsid w:val="00076554"/>
    <w:rsid w:val="00076D1B"/>
    <w:rsid w:val="0007736B"/>
    <w:rsid w:val="0008148C"/>
    <w:rsid w:val="000818FC"/>
    <w:rsid w:val="000819C8"/>
    <w:rsid w:val="00081C7E"/>
    <w:rsid w:val="00082164"/>
    <w:rsid w:val="0008243D"/>
    <w:rsid w:val="00083217"/>
    <w:rsid w:val="00083926"/>
    <w:rsid w:val="00084917"/>
    <w:rsid w:val="00085A9C"/>
    <w:rsid w:val="0008653B"/>
    <w:rsid w:val="0008659C"/>
    <w:rsid w:val="00087CCD"/>
    <w:rsid w:val="00087E17"/>
    <w:rsid w:val="0009104F"/>
    <w:rsid w:val="000912DA"/>
    <w:rsid w:val="000918A7"/>
    <w:rsid w:val="00092689"/>
    <w:rsid w:val="000927FE"/>
    <w:rsid w:val="000932C5"/>
    <w:rsid w:val="0009370B"/>
    <w:rsid w:val="00093A1B"/>
    <w:rsid w:val="00093B05"/>
    <w:rsid w:val="00093E59"/>
    <w:rsid w:val="00094F0E"/>
    <w:rsid w:val="000951BA"/>
    <w:rsid w:val="00095374"/>
    <w:rsid w:val="00096DC7"/>
    <w:rsid w:val="00097BDF"/>
    <w:rsid w:val="000A1B0F"/>
    <w:rsid w:val="000A1FED"/>
    <w:rsid w:val="000A3014"/>
    <w:rsid w:val="000A380B"/>
    <w:rsid w:val="000A3BCD"/>
    <w:rsid w:val="000A4393"/>
    <w:rsid w:val="000A4FF3"/>
    <w:rsid w:val="000A6FFC"/>
    <w:rsid w:val="000A737A"/>
    <w:rsid w:val="000A73E3"/>
    <w:rsid w:val="000A7AA9"/>
    <w:rsid w:val="000A7C73"/>
    <w:rsid w:val="000B11D2"/>
    <w:rsid w:val="000B19AA"/>
    <w:rsid w:val="000B25B8"/>
    <w:rsid w:val="000B29CF"/>
    <w:rsid w:val="000B4B6C"/>
    <w:rsid w:val="000B4EA1"/>
    <w:rsid w:val="000B697A"/>
    <w:rsid w:val="000B6A14"/>
    <w:rsid w:val="000B731A"/>
    <w:rsid w:val="000B74EC"/>
    <w:rsid w:val="000B7A20"/>
    <w:rsid w:val="000C19CA"/>
    <w:rsid w:val="000C28E8"/>
    <w:rsid w:val="000C3A87"/>
    <w:rsid w:val="000C45C9"/>
    <w:rsid w:val="000C4BDB"/>
    <w:rsid w:val="000C5865"/>
    <w:rsid w:val="000C609B"/>
    <w:rsid w:val="000C63A9"/>
    <w:rsid w:val="000C7495"/>
    <w:rsid w:val="000C7D1B"/>
    <w:rsid w:val="000D0AEB"/>
    <w:rsid w:val="000D0B31"/>
    <w:rsid w:val="000D18B0"/>
    <w:rsid w:val="000D1FCF"/>
    <w:rsid w:val="000D26BF"/>
    <w:rsid w:val="000D3C1C"/>
    <w:rsid w:val="000D3DFE"/>
    <w:rsid w:val="000D45D4"/>
    <w:rsid w:val="000D47A6"/>
    <w:rsid w:val="000D6E74"/>
    <w:rsid w:val="000D7ECF"/>
    <w:rsid w:val="000E01B5"/>
    <w:rsid w:val="000E029C"/>
    <w:rsid w:val="000E0888"/>
    <w:rsid w:val="000E1175"/>
    <w:rsid w:val="000E1EAF"/>
    <w:rsid w:val="000E216E"/>
    <w:rsid w:val="000E2A8A"/>
    <w:rsid w:val="000E2B71"/>
    <w:rsid w:val="000E3551"/>
    <w:rsid w:val="000E3FA6"/>
    <w:rsid w:val="000E62D1"/>
    <w:rsid w:val="000E7189"/>
    <w:rsid w:val="000E72A3"/>
    <w:rsid w:val="000E784F"/>
    <w:rsid w:val="000E7E99"/>
    <w:rsid w:val="000F0741"/>
    <w:rsid w:val="000F109A"/>
    <w:rsid w:val="000F2200"/>
    <w:rsid w:val="000F31B6"/>
    <w:rsid w:val="000F38B8"/>
    <w:rsid w:val="000F3BAC"/>
    <w:rsid w:val="000F46D4"/>
    <w:rsid w:val="000F4828"/>
    <w:rsid w:val="000F4994"/>
    <w:rsid w:val="000F5403"/>
    <w:rsid w:val="000F6517"/>
    <w:rsid w:val="000F6598"/>
    <w:rsid w:val="000F6D9F"/>
    <w:rsid w:val="000F708C"/>
    <w:rsid w:val="000F77BC"/>
    <w:rsid w:val="001000C1"/>
    <w:rsid w:val="00100285"/>
    <w:rsid w:val="0010094B"/>
    <w:rsid w:val="001012D6"/>
    <w:rsid w:val="001022D6"/>
    <w:rsid w:val="0010260E"/>
    <w:rsid w:val="0010280E"/>
    <w:rsid w:val="00104947"/>
    <w:rsid w:val="00105F47"/>
    <w:rsid w:val="00106394"/>
    <w:rsid w:val="00106B58"/>
    <w:rsid w:val="00107B0F"/>
    <w:rsid w:val="00110297"/>
    <w:rsid w:val="001102B5"/>
    <w:rsid w:val="00110327"/>
    <w:rsid w:val="00111047"/>
    <w:rsid w:val="001125FD"/>
    <w:rsid w:val="00112D7F"/>
    <w:rsid w:val="001131A5"/>
    <w:rsid w:val="00113566"/>
    <w:rsid w:val="00113E0F"/>
    <w:rsid w:val="0011452F"/>
    <w:rsid w:val="001155AF"/>
    <w:rsid w:val="001155FA"/>
    <w:rsid w:val="00115C63"/>
    <w:rsid w:val="00115CFE"/>
    <w:rsid w:val="00120666"/>
    <w:rsid w:val="00120A9D"/>
    <w:rsid w:val="00120D63"/>
    <w:rsid w:val="00120F09"/>
    <w:rsid w:val="00121051"/>
    <w:rsid w:val="0012116D"/>
    <w:rsid w:val="001213A2"/>
    <w:rsid w:val="00121C89"/>
    <w:rsid w:val="001231EA"/>
    <w:rsid w:val="00123AF3"/>
    <w:rsid w:val="00123B2B"/>
    <w:rsid w:val="00124010"/>
    <w:rsid w:val="001246A8"/>
    <w:rsid w:val="00124A45"/>
    <w:rsid w:val="00125075"/>
    <w:rsid w:val="00127253"/>
    <w:rsid w:val="001278A2"/>
    <w:rsid w:val="00130133"/>
    <w:rsid w:val="0013055F"/>
    <w:rsid w:val="00131D4F"/>
    <w:rsid w:val="00132625"/>
    <w:rsid w:val="00132B9F"/>
    <w:rsid w:val="00133B1F"/>
    <w:rsid w:val="00135ABC"/>
    <w:rsid w:val="00135D54"/>
    <w:rsid w:val="00137362"/>
    <w:rsid w:val="001373C0"/>
    <w:rsid w:val="00140C4F"/>
    <w:rsid w:val="0014179B"/>
    <w:rsid w:val="00141850"/>
    <w:rsid w:val="00143532"/>
    <w:rsid w:val="00144FED"/>
    <w:rsid w:val="0014514B"/>
    <w:rsid w:val="00145D1D"/>
    <w:rsid w:val="001463FB"/>
    <w:rsid w:val="00147345"/>
    <w:rsid w:val="001476FC"/>
    <w:rsid w:val="00147FCC"/>
    <w:rsid w:val="001501D6"/>
    <w:rsid w:val="001513EA"/>
    <w:rsid w:val="00151A7C"/>
    <w:rsid w:val="00152053"/>
    <w:rsid w:val="00152487"/>
    <w:rsid w:val="001538CD"/>
    <w:rsid w:val="00153FCE"/>
    <w:rsid w:val="00154281"/>
    <w:rsid w:val="001555E0"/>
    <w:rsid w:val="0015577D"/>
    <w:rsid w:val="00155992"/>
    <w:rsid w:val="00155F25"/>
    <w:rsid w:val="0015637C"/>
    <w:rsid w:val="00156C64"/>
    <w:rsid w:val="00156ED1"/>
    <w:rsid w:val="00156FB8"/>
    <w:rsid w:val="001571A2"/>
    <w:rsid w:val="00157C0F"/>
    <w:rsid w:val="00161412"/>
    <w:rsid w:val="0016142D"/>
    <w:rsid w:val="00161F76"/>
    <w:rsid w:val="0016304D"/>
    <w:rsid w:val="00163265"/>
    <w:rsid w:val="00164258"/>
    <w:rsid w:val="001647DB"/>
    <w:rsid w:val="00164D04"/>
    <w:rsid w:val="00164EB9"/>
    <w:rsid w:val="00164FCE"/>
    <w:rsid w:val="001661CC"/>
    <w:rsid w:val="00166B90"/>
    <w:rsid w:val="001671A5"/>
    <w:rsid w:val="001672F2"/>
    <w:rsid w:val="00167933"/>
    <w:rsid w:val="0017030C"/>
    <w:rsid w:val="001712FB"/>
    <w:rsid w:val="001714CE"/>
    <w:rsid w:val="0017151B"/>
    <w:rsid w:val="00172A1E"/>
    <w:rsid w:val="00172A99"/>
    <w:rsid w:val="001730B6"/>
    <w:rsid w:val="00173E02"/>
    <w:rsid w:val="00174D46"/>
    <w:rsid w:val="00175363"/>
    <w:rsid w:val="00175E9A"/>
    <w:rsid w:val="00176326"/>
    <w:rsid w:val="00177AE1"/>
    <w:rsid w:val="00180A16"/>
    <w:rsid w:val="00180B21"/>
    <w:rsid w:val="001818D7"/>
    <w:rsid w:val="00181CBA"/>
    <w:rsid w:val="00182512"/>
    <w:rsid w:val="0018271E"/>
    <w:rsid w:val="00182EAF"/>
    <w:rsid w:val="001836C1"/>
    <w:rsid w:val="00183BDD"/>
    <w:rsid w:val="00184A66"/>
    <w:rsid w:val="00185A53"/>
    <w:rsid w:val="00185D99"/>
    <w:rsid w:val="00186CF2"/>
    <w:rsid w:val="00191105"/>
    <w:rsid w:val="0019244F"/>
    <w:rsid w:val="00192B5D"/>
    <w:rsid w:val="00194852"/>
    <w:rsid w:val="00194D1F"/>
    <w:rsid w:val="001970F8"/>
    <w:rsid w:val="00197E89"/>
    <w:rsid w:val="001A05A8"/>
    <w:rsid w:val="001A0B1E"/>
    <w:rsid w:val="001A1806"/>
    <w:rsid w:val="001A1D03"/>
    <w:rsid w:val="001A2078"/>
    <w:rsid w:val="001A23AC"/>
    <w:rsid w:val="001A3BAB"/>
    <w:rsid w:val="001A40F5"/>
    <w:rsid w:val="001A429C"/>
    <w:rsid w:val="001A4369"/>
    <w:rsid w:val="001A449D"/>
    <w:rsid w:val="001A4CB8"/>
    <w:rsid w:val="001A4D5A"/>
    <w:rsid w:val="001A4F26"/>
    <w:rsid w:val="001A50F4"/>
    <w:rsid w:val="001A5ED4"/>
    <w:rsid w:val="001A62D3"/>
    <w:rsid w:val="001A6C18"/>
    <w:rsid w:val="001A75FF"/>
    <w:rsid w:val="001A7C55"/>
    <w:rsid w:val="001B04F9"/>
    <w:rsid w:val="001B12F8"/>
    <w:rsid w:val="001B1780"/>
    <w:rsid w:val="001B1C7D"/>
    <w:rsid w:val="001B1D98"/>
    <w:rsid w:val="001B221E"/>
    <w:rsid w:val="001B23B5"/>
    <w:rsid w:val="001B28C3"/>
    <w:rsid w:val="001B40FD"/>
    <w:rsid w:val="001B4734"/>
    <w:rsid w:val="001B4EE9"/>
    <w:rsid w:val="001B57F1"/>
    <w:rsid w:val="001B5EBF"/>
    <w:rsid w:val="001B67CA"/>
    <w:rsid w:val="001B6AEB"/>
    <w:rsid w:val="001B6D52"/>
    <w:rsid w:val="001B6E1B"/>
    <w:rsid w:val="001B79EA"/>
    <w:rsid w:val="001C06D8"/>
    <w:rsid w:val="001C2A29"/>
    <w:rsid w:val="001C349B"/>
    <w:rsid w:val="001C5028"/>
    <w:rsid w:val="001C52B4"/>
    <w:rsid w:val="001C63D3"/>
    <w:rsid w:val="001C692A"/>
    <w:rsid w:val="001C7C54"/>
    <w:rsid w:val="001D249D"/>
    <w:rsid w:val="001D375F"/>
    <w:rsid w:val="001D3A5C"/>
    <w:rsid w:val="001D3D04"/>
    <w:rsid w:val="001D3F48"/>
    <w:rsid w:val="001D4396"/>
    <w:rsid w:val="001D53BB"/>
    <w:rsid w:val="001D5868"/>
    <w:rsid w:val="001D5A75"/>
    <w:rsid w:val="001D6950"/>
    <w:rsid w:val="001D6EB9"/>
    <w:rsid w:val="001E1ABC"/>
    <w:rsid w:val="001E2D01"/>
    <w:rsid w:val="001E2EEF"/>
    <w:rsid w:val="001E321A"/>
    <w:rsid w:val="001E371F"/>
    <w:rsid w:val="001E37C4"/>
    <w:rsid w:val="001E5A8E"/>
    <w:rsid w:val="001E5D72"/>
    <w:rsid w:val="001E754F"/>
    <w:rsid w:val="001F0038"/>
    <w:rsid w:val="001F0493"/>
    <w:rsid w:val="001F161D"/>
    <w:rsid w:val="001F227F"/>
    <w:rsid w:val="001F37AA"/>
    <w:rsid w:val="001F5342"/>
    <w:rsid w:val="001F5EA7"/>
    <w:rsid w:val="001F6C8E"/>
    <w:rsid w:val="001F6F11"/>
    <w:rsid w:val="002007BD"/>
    <w:rsid w:val="00200ADC"/>
    <w:rsid w:val="00203424"/>
    <w:rsid w:val="0020367D"/>
    <w:rsid w:val="002052C3"/>
    <w:rsid w:val="0020536E"/>
    <w:rsid w:val="00206B5F"/>
    <w:rsid w:val="002070DA"/>
    <w:rsid w:val="00207F70"/>
    <w:rsid w:val="00210586"/>
    <w:rsid w:val="00212482"/>
    <w:rsid w:val="00213842"/>
    <w:rsid w:val="00214969"/>
    <w:rsid w:val="00214C10"/>
    <w:rsid w:val="00215664"/>
    <w:rsid w:val="00215AA7"/>
    <w:rsid w:val="00215F51"/>
    <w:rsid w:val="00216863"/>
    <w:rsid w:val="00216B7A"/>
    <w:rsid w:val="00216CE5"/>
    <w:rsid w:val="002171C2"/>
    <w:rsid w:val="00217E1A"/>
    <w:rsid w:val="002209F5"/>
    <w:rsid w:val="002222AF"/>
    <w:rsid w:val="00222546"/>
    <w:rsid w:val="00224B21"/>
    <w:rsid w:val="002256EF"/>
    <w:rsid w:val="002257F8"/>
    <w:rsid w:val="00226212"/>
    <w:rsid w:val="002268C8"/>
    <w:rsid w:val="00227F1B"/>
    <w:rsid w:val="002302DE"/>
    <w:rsid w:val="00230CBA"/>
    <w:rsid w:val="00231FE9"/>
    <w:rsid w:val="002325AD"/>
    <w:rsid w:val="0023299B"/>
    <w:rsid w:val="0023319A"/>
    <w:rsid w:val="00233CAE"/>
    <w:rsid w:val="00234842"/>
    <w:rsid w:val="00235B1F"/>
    <w:rsid w:val="00236441"/>
    <w:rsid w:val="0023687B"/>
    <w:rsid w:val="00236942"/>
    <w:rsid w:val="0023719A"/>
    <w:rsid w:val="00237F77"/>
    <w:rsid w:val="00240626"/>
    <w:rsid w:val="002408FD"/>
    <w:rsid w:val="00240AB9"/>
    <w:rsid w:val="00240D52"/>
    <w:rsid w:val="00241512"/>
    <w:rsid w:val="002425FF"/>
    <w:rsid w:val="002437D7"/>
    <w:rsid w:val="00243C72"/>
    <w:rsid w:val="002441C4"/>
    <w:rsid w:val="00245405"/>
    <w:rsid w:val="00245583"/>
    <w:rsid w:val="00245C8B"/>
    <w:rsid w:val="00247C96"/>
    <w:rsid w:val="002509A3"/>
    <w:rsid w:val="00250AC0"/>
    <w:rsid w:val="002516AC"/>
    <w:rsid w:val="00252880"/>
    <w:rsid w:val="00252D2B"/>
    <w:rsid w:val="00252FCF"/>
    <w:rsid w:val="00253865"/>
    <w:rsid w:val="002545DD"/>
    <w:rsid w:val="00255C96"/>
    <w:rsid w:val="002572DA"/>
    <w:rsid w:val="0025767B"/>
    <w:rsid w:val="0026114C"/>
    <w:rsid w:val="0026144C"/>
    <w:rsid w:val="00261481"/>
    <w:rsid w:val="00261CE0"/>
    <w:rsid w:val="00262A9F"/>
    <w:rsid w:val="00262EA2"/>
    <w:rsid w:val="00263133"/>
    <w:rsid w:val="0026409E"/>
    <w:rsid w:val="00264604"/>
    <w:rsid w:val="00264B5F"/>
    <w:rsid w:val="00264F24"/>
    <w:rsid w:val="002650F2"/>
    <w:rsid w:val="0026530E"/>
    <w:rsid w:val="00266757"/>
    <w:rsid w:val="00266778"/>
    <w:rsid w:val="002678D2"/>
    <w:rsid w:val="00270C4C"/>
    <w:rsid w:val="00271F4F"/>
    <w:rsid w:val="00272D53"/>
    <w:rsid w:val="002731BF"/>
    <w:rsid w:val="002736E0"/>
    <w:rsid w:val="002748DA"/>
    <w:rsid w:val="00276480"/>
    <w:rsid w:val="00277194"/>
    <w:rsid w:val="00277457"/>
    <w:rsid w:val="002777F3"/>
    <w:rsid w:val="00280661"/>
    <w:rsid w:val="0028086A"/>
    <w:rsid w:val="002812AC"/>
    <w:rsid w:val="0028174E"/>
    <w:rsid w:val="002823B1"/>
    <w:rsid w:val="002832BB"/>
    <w:rsid w:val="0028391D"/>
    <w:rsid w:val="0028484F"/>
    <w:rsid w:val="00284BBB"/>
    <w:rsid w:val="00285BEA"/>
    <w:rsid w:val="00285E22"/>
    <w:rsid w:val="002863DA"/>
    <w:rsid w:val="00286FA2"/>
    <w:rsid w:val="00287A5F"/>
    <w:rsid w:val="00287D3D"/>
    <w:rsid w:val="00290F29"/>
    <w:rsid w:val="00290FC0"/>
    <w:rsid w:val="002910F5"/>
    <w:rsid w:val="002916E8"/>
    <w:rsid w:val="0029190E"/>
    <w:rsid w:val="00291E9E"/>
    <w:rsid w:val="002921AA"/>
    <w:rsid w:val="0029294E"/>
    <w:rsid w:val="00292AD5"/>
    <w:rsid w:val="00293159"/>
    <w:rsid w:val="002940CA"/>
    <w:rsid w:val="00294121"/>
    <w:rsid w:val="00295224"/>
    <w:rsid w:val="0029690B"/>
    <w:rsid w:val="00297065"/>
    <w:rsid w:val="00297A9E"/>
    <w:rsid w:val="002A0D78"/>
    <w:rsid w:val="002A11C2"/>
    <w:rsid w:val="002A1EED"/>
    <w:rsid w:val="002A26D6"/>
    <w:rsid w:val="002A272F"/>
    <w:rsid w:val="002A2AAA"/>
    <w:rsid w:val="002A372F"/>
    <w:rsid w:val="002A377A"/>
    <w:rsid w:val="002A3A79"/>
    <w:rsid w:val="002A4223"/>
    <w:rsid w:val="002A43A6"/>
    <w:rsid w:val="002A497C"/>
    <w:rsid w:val="002A5CC1"/>
    <w:rsid w:val="002A5E7E"/>
    <w:rsid w:val="002B0CEE"/>
    <w:rsid w:val="002B3736"/>
    <w:rsid w:val="002B475A"/>
    <w:rsid w:val="002B4B02"/>
    <w:rsid w:val="002B4FA0"/>
    <w:rsid w:val="002B5027"/>
    <w:rsid w:val="002B69E0"/>
    <w:rsid w:val="002B76B1"/>
    <w:rsid w:val="002C0009"/>
    <w:rsid w:val="002C097E"/>
    <w:rsid w:val="002C19CB"/>
    <w:rsid w:val="002C20D9"/>
    <w:rsid w:val="002C312C"/>
    <w:rsid w:val="002C3570"/>
    <w:rsid w:val="002C3623"/>
    <w:rsid w:val="002C3923"/>
    <w:rsid w:val="002C3ECE"/>
    <w:rsid w:val="002C47B5"/>
    <w:rsid w:val="002C490E"/>
    <w:rsid w:val="002C518E"/>
    <w:rsid w:val="002C601E"/>
    <w:rsid w:val="002C6819"/>
    <w:rsid w:val="002C6EF2"/>
    <w:rsid w:val="002C72EF"/>
    <w:rsid w:val="002C784D"/>
    <w:rsid w:val="002D0805"/>
    <w:rsid w:val="002D0CCD"/>
    <w:rsid w:val="002D1558"/>
    <w:rsid w:val="002D1BB9"/>
    <w:rsid w:val="002D22E7"/>
    <w:rsid w:val="002D2B79"/>
    <w:rsid w:val="002D3C4E"/>
    <w:rsid w:val="002D3D1C"/>
    <w:rsid w:val="002D4011"/>
    <w:rsid w:val="002D40A3"/>
    <w:rsid w:val="002D4FE6"/>
    <w:rsid w:val="002D6834"/>
    <w:rsid w:val="002E0723"/>
    <w:rsid w:val="002E195D"/>
    <w:rsid w:val="002E197B"/>
    <w:rsid w:val="002E265E"/>
    <w:rsid w:val="002E282F"/>
    <w:rsid w:val="002E396D"/>
    <w:rsid w:val="002E4A41"/>
    <w:rsid w:val="002E4B3C"/>
    <w:rsid w:val="002E4C38"/>
    <w:rsid w:val="002E5620"/>
    <w:rsid w:val="002E570E"/>
    <w:rsid w:val="002E6693"/>
    <w:rsid w:val="002E6F01"/>
    <w:rsid w:val="002E75E0"/>
    <w:rsid w:val="002F0837"/>
    <w:rsid w:val="002F09E6"/>
    <w:rsid w:val="002F1307"/>
    <w:rsid w:val="002F23CD"/>
    <w:rsid w:val="002F263A"/>
    <w:rsid w:val="002F3198"/>
    <w:rsid w:val="002F3EF5"/>
    <w:rsid w:val="002F4671"/>
    <w:rsid w:val="002F4B26"/>
    <w:rsid w:val="002F4DD1"/>
    <w:rsid w:val="002F51F4"/>
    <w:rsid w:val="002F7611"/>
    <w:rsid w:val="002F7A64"/>
    <w:rsid w:val="002F7A87"/>
    <w:rsid w:val="00300174"/>
    <w:rsid w:val="00300DC9"/>
    <w:rsid w:val="0030187E"/>
    <w:rsid w:val="0030213E"/>
    <w:rsid w:val="003030CE"/>
    <w:rsid w:val="00303194"/>
    <w:rsid w:val="00303350"/>
    <w:rsid w:val="0030394F"/>
    <w:rsid w:val="00304E9B"/>
    <w:rsid w:val="0030556C"/>
    <w:rsid w:val="003064F6"/>
    <w:rsid w:val="00306FD7"/>
    <w:rsid w:val="003078A2"/>
    <w:rsid w:val="0031005C"/>
    <w:rsid w:val="0031199F"/>
    <w:rsid w:val="00312947"/>
    <w:rsid w:val="00312C7F"/>
    <w:rsid w:val="00313395"/>
    <w:rsid w:val="00314ADC"/>
    <w:rsid w:val="00314B5E"/>
    <w:rsid w:val="003172A8"/>
    <w:rsid w:val="00317561"/>
    <w:rsid w:val="00320E23"/>
    <w:rsid w:val="003219D8"/>
    <w:rsid w:val="00322537"/>
    <w:rsid w:val="00322608"/>
    <w:rsid w:val="0032374C"/>
    <w:rsid w:val="003241F5"/>
    <w:rsid w:val="003251D5"/>
    <w:rsid w:val="003258FC"/>
    <w:rsid w:val="00325C9E"/>
    <w:rsid w:val="00326937"/>
    <w:rsid w:val="00327354"/>
    <w:rsid w:val="00327C9B"/>
    <w:rsid w:val="00327DB9"/>
    <w:rsid w:val="003303ED"/>
    <w:rsid w:val="00330648"/>
    <w:rsid w:val="00330E58"/>
    <w:rsid w:val="00332CAF"/>
    <w:rsid w:val="00332DC1"/>
    <w:rsid w:val="00333C3E"/>
    <w:rsid w:val="0033467B"/>
    <w:rsid w:val="003348F9"/>
    <w:rsid w:val="0033517C"/>
    <w:rsid w:val="003359E8"/>
    <w:rsid w:val="003363B6"/>
    <w:rsid w:val="00337354"/>
    <w:rsid w:val="0034076C"/>
    <w:rsid w:val="00341FBB"/>
    <w:rsid w:val="003420AC"/>
    <w:rsid w:val="00342FFB"/>
    <w:rsid w:val="00345950"/>
    <w:rsid w:val="00345EB5"/>
    <w:rsid w:val="00346431"/>
    <w:rsid w:val="00346925"/>
    <w:rsid w:val="003470ED"/>
    <w:rsid w:val="0034718C"/>
    <w:rsid w:val="00350DA6"/>
    <w:rsid w:val="00351768"/>
    <w:rsid w:val="003528E0"/>
    <w:rsid w:val="00353270"/>
    <w:rsid w:val="0035331F"/>
    <w:rsid w:val="0035413D"/>
    <w:rsid w:val="00354E35"/>
    <w:rsid w:val="00357ACC"/>
    <w:rsid w:val="00360988"/>
    <w:rsid w:val="00360FB1"/>
    <w:rsid w:val="00361067"/>
    <w:rsid w:val="00363D51"/>
    <w:rsid w:val="00364677"/>
    <w:rsid w:val="00364BE1"/>
    <w:rsid w:val="00364E58"/>
    <w:rsid w:val="00366EEF"/>
    <w:rsid w:val="00370048"/>
    <w:rsid w:val="00371930"/>
    <w:rsid w:val="003721FE"/>
    <w:rsid w:val="00373DD7"/>
    <w:rsid w:val="0037493C"/>
    <w:rsid w:val="003752C8"/>
    <w:rsid w:val="003753E9"/>
    <w:rsid w:val="003774EC"/>
    <w:rsid w:val="00377EBF"/>
    <w:rsid w:val="003806D7"/>
    <w:rsid w:val="00380DC0"/>
    <w:rsid w:val="00381EA2"/>
    <w:rsid w:val="00382688"/>
    <w:rsid w:val="0038277C"/>
    <w:rsid w:val="00382A66"/>
    <w:rsid w:val="00382AED"/>
    <w:rsid w:val="003839C8"/>
    <w:rsid w:val="003846CC"/>
    <w:rsid w:val="0038629A"/>
    <w:rsid w:val="00386C57"/>
    <w:rsid w:val="00387690"/>
    <w:rsid w:val="00390C5C"/>
    <w:rsid w:val="0039149A"/>
    <w:rsid w:val="00391D09"/>
    <w:rsid w:val="00392383"/>
    <w:rsid w:val="003942AF"/>
    <w:rsid w:val="00394999"/>
    <w:rsid w:val="00394E4A"/>
    <w:rsid w:val="0039519A"/>
    <w:rsid w:val="0039561D"/>
    <w:rsid w:val="00395670"/>
    <w:rsid w:val="003963F7"/>
    <w:rsid w:val="00397289"/>
    <w:rsid w:val="003A08AD"/>
    <w:rsid w:val="003A1004"/>
    <w:rsid w:val="003A1601"/>
    <w:rsid w:val="003A211E"/>
    <w:rsid w:val="003A28D1"/>
    <w:rsid w:val="003A2D1E"/>
    <w:rsid w:val="003A38BC"/>
    <w:rsid w:val="003A3A58"/>
    <w:rsid w:val="003A43C6"/>
    <w:rsid w:val="003A4BA5"/>
    <w:rsid w:val="003A5A44"/>
    <w:rsid w:val="003A6EF6"/>
    <w:rsid w:val="003B0368"/>
    <w:rsid w:val="003B0D90"/>
    <w:rsid w:val="003B1271"/>
    <w:rsid w:val="003B1A09"/>
    <w:rsid w:val="003B1BBB"/>
    <w:rsid w:val="003B3C8B"/>
    <w:rsid w:val="003B42C8"/>
    <w:rsid w:val="003B5386"/>
    <w:rsid w:val="003B57D5"/>
    <w:rsid w:val="003B5F51"/>
    <w:rsid w:val="003B63BF"/>
    <w:rsid w:val="003C0262"/>
    <w:rsid w:val="003C0544"/>
    <w:rsid w:val="003C081B"/>
    <w:rsid w:val="003C0B93"/>
    <w:rsid w:val="003C2A63"/>
    <w:rsid w:val="003C2BFB"/>
    <w:rsid w:val="003C2FDE"/>
    <w:rsid w:val="003C342C"/>
    <w:rsid w:val="003C445D"/>
    <w:rsid w:val="003C4BE0"/>
    <w:rsid w:val="003C5C75"/>
    <w:rsid w:val="003C6223"/>
    <w:rsid w:val="003C71E2"/>
    <w:rsid w:val="003C723C"/>
    <w:rsid w:val="003C7BA0"/>
    <w:rsid w:val="003D15C6"/>
    <w:rsid w:val="003D1D73"/>
    <w:rsid w:val="003D2600"/>
    <w:rsid w:val="003D2645"/>
    <w:rsid w:val="003D3B18"/>
    <w:rsid w:val="003D3F9D"/>
    <w:rsid w:val="003D41B7"/>
    <w:rsid w:val="003D4681"/>
    <w:rsid w:val="003D4962"/>
    <w:rsid w:val="003D4B29"/>
    <w:rsid w:val="003D4FE3"/>
    <w:rsid w:val="003D7D35"/>
    <w:rsid w:val="003E006E"/>
    <w:rsid w:val="003E14B4"/>
    <w:rsid w:val="003E1C27"/>
    <w:rsid w:val="003E1F90"/>
    <w:rsid w:val="003E235B"/>
    <w:rsid w:val="003E23CA"/>
    <w:rsid w:val="003E2B5A"/>
    <w:rsid w:val="003E2FE1"/>
    <w:rsid w:val="003E335E"/>
    <w:rsid w:val="003E3A84"/>
    <w:rsid w:val="003E4A82"/>
    <w:rsid w:val="003E514B"/>
    <w:rsid w:val="003E5530"/>
    <w:rsid w:val="003E5536"/>
    <w:rsid w:val="003E6E1B"/>
    <w:rsid w:val="003E7488"/>
    <w:rsid w:val="003E757A"/>
    <w:rsid w:val="003E75EC"/>
    <w:rsid w:val="003F0306"/>
    <w:rsid w:val="003F17A8"/>
    <w:rsid w:val="003F257C"/>
    <w:rsid w:val="003F2B24"/>
    <w:rsid w:val="003F331C"/>
    <w:rsid w:val="003F42ED"/>
    <w:rsid w:val="003F43C7"/>
    <w:rsid w:val="003F4D39"/>
    <w:rsid w:val="003F5F02"/>
    <w:rsid w:val="00400393"/>
    <w:rsid w:val="00400646"/>
    <w:rsid w:val="00401768"/>
    <w:rsid w:val="00402506"/>
    <w:rsid w:val="00403119"/>
    <w:rsid w:val="004042C1"/>
    <w:rsid w:val="004044FD"/>
    <w:rsid w:val="00404EF9"/>
    <w:rsid w:val="00405158"/>
    <w:rsid w:val="00405231"/>
    <w:rsid w:val="00405C9C"/>
    <w:rsid w:val="0040659E"/>
    <w:rsid w:val="0040664E"/>
    <w:rsid w:val="00407B3E"/>
    <w:rsid w:val="00411D4C"/>
    <w:rsid w:val="004121A8"/>
    <w:rsid w:val="004130C1"/>
    <w:rsid w:val="004132E3"/>
    <w:rsid w:val="00414313"/>
    <w:rsid w:val="004146B9"/>
    <w:rsid w:val="004149C9"/>
    <w:rsid w:val="0041651C"/>
    <w:rsid w:val="004169BA"/>
    <w:rsid w:val="004172CE"/>
    <w:rsid w:val="00417FF3"/>
    <w:rsid w:val="004207F1"/>
    <w:rsid w:val="004208C5"/>
    <w:rsid w:val="00422023"/>
    <w:rsid w:val="004227AB"/>
    <w:rsid w:val="004238DE"/>
    <w:rsid w:val="004244B5"/>
    <w:rsid w:val="00425169"/>
    <w:rsid w:val="00425970"/>
    <w:rsid w:val="00426027"/>
    <w:rsid w:val="00430856"/>
    <w:rsid w:val="00430A90"/>
    <w:rsid w:val="00434876"/>
    <w:rsid w:val="00434DBE"/>
    <w:rsid w:val="0043535D"/>
    <w:rsid w:val="00435650"/>
    <w:rsid w:val="004358D7"/>
    <w:rsid w:val="00435CDD"/>
    <w:rsid w:val="00436347"/>
    <w:rsid w:val="004370D8"/>
    <w:rsid w:val="00441826"/>
    <w:rsid w:val="00442967"/>
    <w:rsid w:val="00442C48"/>
    <w:rsid w:val="004433DE"/>
    <w:rsid w:val="00443B30"/>
    <w:rsid w:val="0044465B"/>
    <w:rsid w:val="00444BD3"/>
    <w:rsid w:val="004450A3"/>
    <w:rsid w:val="004459FE"/>
    <w:rsid w:val="00447766"/>
    <w:rsid w:val="00447A84"/>
    <w:rsid w:val="00447E97"/>
    <w:rsid w:val="004502AE"/>
    <w:rsid w:val="0045122C"/>
    <w:rsid w:val="0045166A"/>
    <w:rsid w:val="00451CDB"/>
    <w:rsid w:val="004521A8"/>
    <w:rsid w:val="004530CF"/>
    <w:rsid w:val="00453F58"/>
    <w:rsid w:val="0045468C"/>
    <w:rsid w:val="0045484A"/>
    <w:rsid w:val="00455EBB"/>
    <w:rsid w:val="00457396"/>
    <w:rsid w:val="00457CB5"/>
    <w:rsid w:val="00457F9D"/>
    <w:rsid w:val="00460A7F"/>
    <w:rsid w:val="00462F97"/>
    <w:rsid w:val="00463E14"/>
    <w:rsid w:val="004649ED"/>
    <w:rsid w:val="0046556D"/>
    <w:rsid w:val="00465718"/>
    <w:rsid w:val="004659CB"/>
    <w:rsid w:val="00465F97"/>
    <w:rsid w:val="00466AF7"/>
    <w:rsid w:val="0046729A"/>
    <w:rsid w:val="00467864"/>
    <w:rsid w:val="00467F8C"/>
    <w:rsid w:val="0047001E"/>
    <w:rsid w:val="004713CF"/>
    <w:rsid w:val="00472279"/>
    <w:rsid w:val="00472340"/>
    <w:rsid w:val="00472381"/>
    <w:rsid w:val="00472C2B"/>
    <w:rsid w:val="0047337A"/>
    <w:rsid w:val="00473A3B"/>
    <w:rsid w:val="00474C55"/>
    <w:rsid w:val="004760B8"/>
    <w:rsid w:val="00476597"/>
    <w:rsid w:val="0047758A"/>
    <w:rsid w:val="0048022B"/>
    <w:rsid w:val="004805FB"/>
    <w:rsid w:val="00480932"/>
    <w:rsid w:val="00481321"/>
    <w:rsid w:val="00481E66"/>
    <w:rsid w:val="00483426"/>
    <w:rsid w:val="00483E7E"/>
    <w:rsid w:val="00483F7F"/>
    <w:rsid w:val="004841EB"/>
    <w:rsid w:val="004852CE"/>
    <w:rsid w:val="004869A5"/>
    <w:rsid w:val="00486F9C"/>
    <w:rsid w:val="00487B4B"/>
    <w:rsid w:val="0049143D"/>
    <w:rsid w:val="00492176"/>
    <w:rsid w:val="0049264F"/>
    <w:rsid w:val="004932FF"/>
    <w:rsid w:val="00493631"/>
    <w:rsid w:val="00493662"/>
    <w:rsid w:val="004937B4"/>
    <w:rsid w:val="004941E7"/>
    <w:rsid w:val="004946AB"/>
    <w:rsid w:val="004946B0"/>
    <w:rsid w:val="00496AC5"/>
    <w:rsid w:val="00497542"/>
    <w:rsid w:val="00497B3D"/>
    <w:rsid w:val="00497E35"/>
    <w:rsid w:val="004A0F88"/>
    <w:rsid w:val="004A195C"/>
    <w:rsid w:val="004A1B7A"/>
    <w:rsid w:val="004A1F69"/>
    <w:rsid w:val="004A2153"/>
    <w:rsid w:val="004A2FD2"/>
    <w:rsid w:val="004A3AF1"/>
    <w:rsid w:val="004A3EFF"/>
    <w:rsid w:val="004A3F7B"/>
    <w:rsid w:val="004A43AF"/>
    <w:rsid w:val="004A5087"/>
    <w:rsid w:val="004A5465"/>
    <w:rsid w:val="004A6346"/>
    <w:rsid w:val="004A6599"/>
    <w:rsid w:val="004A65B0"/>
    <w:rsid w:val="004A67A8"/>
    <w:rsid w:val="004A7AFE"/>
    <w:rsid w:val="004B0B24"/>
    <w:rsid w:val="004B106E"/>
    <w:rsid w:val="004B1A83"/>
    <w:rsid w:val="004B22F4"/>
    <w:rsid w:val="004B240C"/>
    <w:rsid w:val="004B27C4"/>
    <w:rsid w:val="004B2A15"/>
    <w:rsid w:val="004B2E36"/>
    <w:rsid w:val="004B3B03"/>
    <w:rsid w:val="004B3D6A"/>
    <w:rsid w:val="004B3F5E"/>
    <w:rsid w:val="004B4A44"/>
    <w:rsid w:val="004B4AD0"/>
    <w:rsid w:val="004B4D97"/>
    <w:rsid w:val="004B508C"/>
    <w:rsid w:val="004B6269"/>
    <w:rsid w:val="004B6B3B"/>
    <w:rsid w:val="004B79B0"/>
    <w:rsid w:val="004C0150"/>
    <w:rsid w:val="004C04BF"/>
    <w:rsid w:val="004C0B47"/>
    <w:rsid w:val="004C0B89"/>
    <w:rsid w:val="004C13AE"/>
    <w:rsid w:val="004C22BD"/>
    <w:rsid w:val="004C2825"/>
    <w:rsid w:val="004C2B1A"/>
    <w:rsid w:val="004C2BA0"/>
    <w:rsid w:val="004C3730"/>
    <w:rsid w:val="004C3C3C"/>
    <w:rsid w:val="004C4906"/>
    <w:rsid w:val="004C4C0C"/>
    <w:rsid w:val="004C5CE9"/>
    <w:rsid w:val="004C611E"/>
    <w:rsid w:val="004C6782"/>
    <w:rsid w:val="004C75F9"/>
    <w:rsid w:val="004D00AF"/>
    <w:rsid w:val="004D0BB9"/>
    <w:rsid w:val="004D0C11"/>
    <w:rsid w:val="004D2D3D"/>
    <w:rsid w:val="004D2D57"/>
    <w:rsid w:val="004D36F1"/>
    <w:rsid w:val="004D3B44"/>
    <w:rsid w:val="004D3F16"/>
    <w:rsid w:val="004D4CCF"/>
    <w:rsid w:val="004D621F"/>
    <w:rsid w:val="004D7061"/>
    <w:rsid w:val="004D7544"/>
    <w:rsid w:val="004D7AB0"/>
    <w:rsid w:val="004D7CBE"/>
    <w:rsid w:val="004E09A2"/>
    <w:rsid w:val="004E39D7"/>
    <w:rsid w:val="004E420F"/>
    <w:rsid w:val="004E550A"/>
    <w:rsid w:val="004E647A"/>
    <w:rsid w:val="004F043C"/>
    <w:rsid w:val="004F1DE5"/>
    <w:rsid w:val="004F3342"/>
    <w:rsid w:val="004F3544"/>
    <w:rsid w:val="004F433A"/>
    <w:rsid w:val="004F4797"/>
    <w:rsid w:val="004F4856"/>
    <w:rsid w:val="004F49ED"/>
    <w:rsid w:val="004F5D00"/>
    <w:rsid w:val="004F61F2"/>
    <w:rsid w:val="004F7243"/>
    <w:rsid w:val="004F730D"/>
    <w:rsid w:val="004F77FC"/>
    <w:rsid w:val="004F7B14"/>
    <w:rsid w:val="00501123"/>
    <w:rsid w:val="00501B33"/>
    <w:rsid w:val="00501DCE"/>
    <w:rsid w:val="00502F3E"/>
    <w:rsid w:val="005030DD"/>
    <w:rsid w:val="00503109"/>
    <w:rsid w:val="005042AF"/>
    <w:rsid w:val="0051191F"/>
    <w:rsid w:val="00512073"/>
    <w:rsid w:val="00512C8E"/>
    <w:rsid w:val="005136F9"/>
    <w:rsid w:val="00513952"/>
    <w:rsid w:val="00514AE4"/>
    <w:rsid w:val="00515D92"/>
    <w:rsid w:val="00517084"/>
    <w:rsid w:val="005170F3"/>
    <w:rsid w:val="00520B81"/>
    <w:rsid w:val="005211D2"/>
    <w:rsid w:val="00521BD3"/>
    <w:rsid w:val="00521DD3"/>
    <w:rsid w:val="00521F83"/>
    <w:rsid w:val="0052214B"/>
    <w:rsid w:val="005222F3"/>
    <w:rsid w:val="005226B1"/>
    <w:rsid w:val="005235B1"/>
    <w:rsid w:val="00523D21"/>
    <w:rsid w:val="0052429E"/>
    <w:rsid w:val="005247AB"/>
    <w:rsid w:val="00525502"/>
    <w:rsid w:val="0052601D"/>
    <w:rsid w:val="005268F5"/>
    <w:rsid w:val="00526C53"/>
    <w:rsid w:val="00527302"/>
    <w:rsid w:val="005273F1"/>
    <w:rsid w:val="0053021E"/>
    <w:rsid w:val="0053080F"/>
    <w:rsid w:val="00531E58"/>
    <w:rsid w:val="005335E8"/>
    <w:rsid w:val="00534C13"/>
    <w:rsid w:val="00536A21"/>
    <w:rsid w:val="00536BD9"/>
    <w:rsid w:val="00536F89"/>
    <w:rsid w:val="005401B6"/>
    <w:rsid w:val="00540777"/>
    <w:rsid w:val="00541E41"/>
    <w:rsid w:val="005426ED"/>
    <w:rsid w:val="00543356"/>
    <w:rsid w:val="005440FD"/>
    <w:rsid w:val="00544ACB"/>
    <w:rsid w:val="005450C0"/>
    <w:rsid w:val="00545BB1"/>
    <w:rsid w:val="00547BCA"/>
    <w:rsid w:val="005506B4"/>
    <w:rsid w:val="00551EBD"/>
    <w:rsid w:val="00551F51"/>
    <w:rsid w:val="00552907"/>
    <w:rsid w:val="00554FE2"/>
    <w:rsid w:val="0055557B"/>
    <w:rsid w:val="00555607"/>
    <w:rsid w:val="00555B28"/>
    <w:rsid w:val="0055698F"/>
    <w:rsid w:val="005571A6"/>
    <w:rsid w:val="00557289"/>
    <w:rsid w:val="00557639"/>
    <w:rsid w:val="00561BA0"/>
    <w:rsid w:val="00562FF8"/>
    <w:rsid w:val="005636BB"/>
    <w:rsid w:val="00566099"/>
    <w:rsid w:val="00567370"/>
    <w:rsid w:val="00570536"/>
    <w:rsid w:val="00571708"/>
    <w:rsid w:val="00571BBC"/>
    <w:rsid w:val="00572270"/>
    <w:rsid w:val="005724AB"/>
    <w:rsid w:val="00572858"/>
    <w:rsid w:val="00573234"/>
    <w:rsid w:val="00573CA5"/>
    <w:rsid w:val="00574357"/>
    <w:rsid w:val="0057447E"/>
    <w:rsid w:val="00574587"/>
    <w:rsid w:val="005746AD"/>
    <w:rsid w:val="00574B1E"/>
    <w:rsid w:val="00575460"/>
    <w:rsid w:val="00575A08"/>
    <w:rsid w:val="005773BF"/>
    <w:rsid w:val="00577403"/>
    <w:rsid w:val="00577A13"/>
    <w:rsid w:val="00580242"/>
    <w:rsid w:val="005804C5"/>
    <w:rsid w:val="00580FEA"/>
    <w:rsid w:val="00582077"/>
    <w:rsid w:val="0058360D"/>
    <w:rsid w:val="0058393D"/>
    <w:rsid w:val="005851EA"/>
    <w:rsid w:val="005856C3"/>
    <w:rsid w:val="00585A45"/>
    <w:rsid w:val="0058602A"/>
    <w:rsid w:val="00586888"/>
    <w:rsid w:val="005870FD"/>
    <w:rsid w:val="0058774B"/>
    <w:rsid w:val="00587A3A"/>
    <w:rsid w:val="00587DE3"/>
    <w:rsid w:val="00590108"/>
    <w:rsid w:val="0059119A"/>
    <w:rsid w:val="00591849"/>
    <w:rsid w:val="00591CBE"/>
    <w:rsid w:val="005922CA"/>
    <w:rsid w:val="00594FE3"/>
    <w:rsid w:val="005961DC"/>
    <w:rsid w:val="00596436"/>
    <w:rsid w:val="00597741"/>
    <w:rsid w:val="00597AC7"/>
    <w:rsid w:val="00597B16"/>
    <w:rsid w:val="005A0009"/>
    <w:rsid w:val="005A0289"/>
    <w:rsid w:val="005A063D"/>
    <w:rsid w:val="005A0A8C"/>
    <w:rsid w:val="005A1088"/>
    <w:rsid w:val="005A228B"/>
    <w:rsid w:val="005A38D7"/>
    <w:rsid w:val="005A4AF9"/>
    <w:rsid w:val="005A5868"/>
    <w:rsid w:val="005A59C3"/>
    <w:rsid w:val="005A5CE3"/>
    <w:rsid w:val="005A6B4D"/>
    <w:rsid w:val="005A7BD7"/>
    <w:rsid w:val="005B09B3"/>
    <w:rsid w:val="005B1E3D"/>
    <w:rsid w:val="005B2966"/>
    <w:rsid w:val="005B2A56"/>
    <w:rsid w:val="005B2F3B"/>
    <w:rsid w:val="005B349B"/>
    <w:rsid w:val="005B34C4"/>
    <w:rsid w:val="005B5FFE"/>
    <w:rsid w:val="005B60E5"/>
    <w:rsid w:val="005B612D"/>
    <w:rsid w:val="005B6A5C"/>
    <w:rsid w:val="005B6D7E"/>
    <w:rsid w:val="005B72F5"/>
    <w:rsid w:val="005C0CE9"/>
    <w:rsid w:val="005C1155"/>
    <w:rsid w:val="005C1225"/>
    <w:rsid w:val="005C1627"/>
    <w:rsid w:val="005C1687"/>
    <w:rsid w:val="005C206C"/>
    <w:rsid w:val="005C33B9"/>
    <w:rsid w:val="005C38D2"/>
    <w:rsid w:val="005C3E75"/>
    <w:rsid w:val="005C57F2"/>
    <w:rsid w:val="005C5B7C"/>
    <w:rsid w:val="005C63F0"/>
    <w:rsid w:val="005C676D"/>
    <w:rsid w:val="005C6D85"/>
    <w:rsid w:val="005C731B"/>
    <w:rsid w:val="005C76BA"/>
    <w:rsid w:val="005C7C03"/>
    <w:rsid w:val="005D017F"/>
    <w:rsid w:val="005D06C2"/>
    <w:rsid w:val="005D1264"/>
    <w:rsid w:val="005D211C"/>
    <w:rsid w:val="005D21AB"/>
    <w:rsid w:val="005D287E"/>
    <w:rsid w:val="005D3CA6"/>
    <w:rsid w:val="005D45C9"/>
    <w:rsid w:val="005D5C48"/>
    <w:rsid w:val="005D68FD"/>
    <w:rsid w:val="005D73B0"/>
    <w:rsid w:val="005D781D"/>
    <w:rsid w:val="005D7B6E"/>
    <w:rsid w:val="005E04FD"/>
    <w:rsid w:val="005E0653"/>
    <w:rsid w:val="005E13AE"/>
    <w:rsid w:val="005E15B5"/>
    <w:rsid w:val="005E16E5"/>
    <w:rsid w:val="005E20C1"/>
    <w:rsid w:val="005E2166"/>
    <w:rsid w:val="005E218A"/>
    <w:rsid w:val="005E224D"/>
    <w:rsid w:val="005E2783"/>
    <w:rsid w:val="005E2D9A"/>
    <w:rsid w:val="005E4185"/>
    <w:rsid w:val="005E422F"/>
    <w:rsid w:val="005E4A12"/>
    <w:rsid w:val="005E53A1"/>
    <w:rsid w:val="005E5BE4"/>
    <w:rsid w:val="005E70F4"/>
    <w:rsid w:val="005F0162"/>
    <w:rsid w:val="005F04F9"/>
    <w:rsid w:val="005F0ADA"/>
    <w:rsid w:val="005F3887"/>
    <w:rsid w:val="005F3990"/>
    <w:rsid w:val="005F4D53"/>
    <w:rsid w:val="005F66FA"/>
    <w:rsid w:val="005F68F5"/>
    <w:rsid w:val="005F7861"/>
    <w:rsid w:val="005F7CE2"/>
    <w:rsid w:val="0060059E"/>
    <w:rsid w:val="00600B2C"/>
    <w:rsid w:val="00600FB2"/>
    <w:rsid w:val="006025EF"/>
    <w:rsid w:val="00602EE3"/>
    <w:rsid w:val="0060430D"/>
    <w:rsid w:val="00605C22"/>
    <w:rsid w:val="00606486"/>
    <w:rsid w:val="006064AD"/>
    <w:rsid w:val="006069F6"/>
    <w:rsid w:val="00606AFC"/>
    <w:rsid w:val="00606B78"/>
    <w:rsid w:val="00606BAC"/>
    <w:rsid w:val="006073F2"/>
    <w:rsid w:val="00607606"/>
    <w:rsid w:val="00610435"/>
    <w:rsid w:val="00610597"/>
    <w:rsid w:val="00610D72"/>
    <w:rsid w:val="00611019"/>
    <w:rsid w:val="00611562"/>
    <w:rsid w:val="006115A6"/>
    <w:rsid w:val="006135BC"/>
    <w:rsid w:val="006138AE"/>
    <w:rsid w:val="00615CCE"/>
    <w:rsid w:val="00616930"/>
    <w:rsid w:val="00617468"/>
    <w:rsid w:val="006178B7"/>
    <w:rsid w:val="0062069C"/>
    <w:rsid w:val="00621710"/>
    <w:rsid w:val="00621BE2"/>
    <w:rsid w:val="00621DD4"/>
    <w:rsid w:val="006220C6"/>
    <w:rsid w:val="00623C8D"/>
    <w:rsid w:val="0062473C"/>
    <w:rsid w:val="00625A47"/>
    <w:rsid w:val="00626B92"/>
    <w:rsid w:val="00627273"/>
    <w:rsid w:val="00630123"/>
    <w:rsid w:val="0063246E"/>
    <w:rsid w:val="00632991"/>
    <w:rsid w:val="00632A8F"/>
    <w:rsid w:val="00632D57"/>
    <w:rsid w:val="00633625"/>
    <w:rsid w:val="0063371D"/>
    <w:rsid w:val="00634DCA"/>
    <w:rsid w:val="00635523"/>
    <w:rsid w:val="0063581C"/>
    <w:rsid w:val="00635F60"/>
    <w:rsid w:val="006366BE"/>
    <w:rsid w:val="006372AC"/>
    <w:rsid w:val="00640658"/>
    <w:rsid w:val="00640BE8"/>
    <w:rsid w:val="00641113"/>
    <w:rsid w:val="00641FC5"/>
    <w:rsid w:val="006428E8"/>
    <w:rsid w:val="00642CC6"/>
    <w:rsid w:val="00642D94"/>
    <w:rsid w:val="00643144"/>
    <w:rsid w:val="006435DE"/>
    <w:rsid w:val="0064615A"/>
    <w:rsid w:val="006463AD"/>
    <w:rsid w:val="00646923"/>
    <w:rsid w:val="006474E0"/>
    <w:rsid w:val="00647F66"/>
    <w:rsid w:val="006508AF"/>
    <w:rsid w:val="006509B6"/>
    <w:rsid w:val="006511D1"/>
    <w:rsid w:val="006517C7"/>
    <w:rsid w:val="00651D93"/>
    <w:rsid w:val="00652211"/>
    <w:rsid w:val="00652A8A"/>
    <w:rsid w:val="0065481F"/>
    <w:rsid w:val="00654AEF"/>
    <w:rsid w:val="00654DD0"/>
    <w:rsid w:val="00656240"/>
    <w:rsid w:val="006568AC"/>
    <w:rsid w:val="00656CE8"/>
    <w:rsid w:val="00656D96"/>
    <w:rsid w:val="006574FF"/>
    <w:rsid w:val="00657B05"/>
    <w:rsid w:val="00657D64"/>
    <w:rsid w:val="00660113"/>
    <w:rsid w:val="00660630"/>
    <w:rsid w:val="00661AA0"/>
    <w:rsid w:val="00661F9F"/>
    <w:rsid w:val="006627B0"/>
    <w:rsid w:val="00663146"/>
    <w:rsid w:val="00663293"/>
    <w:rsid w:val="006634A9"/>
    <w:rsid w:val="00663AD4"/>
    <w:rsid w:val="00663FFD"/>
    <w:rsid w:val="00664E78"/>
    <w:rsid w:val="00665925"/>
    <w:rsid w:val="00666686"/>
    <w:rsid w:val="006668B8"/>
    <w:rsid w:val="00666E71"/>
    <w:rsid w:val="0066708C"/>
    <w:rsid w:val="00667414"/>
    <w:rsid w:val="006716E1"/>
    <w:rsid w:val="006717B9"/>
    <w:rsid w:val="00671A18"/>
    <w:rsid w:val="00672399"/>
    <w:rsid w:val="00672632"/>
    <w:rsid w:val="006734CA"/>
    <w:rsid w:val="00673B50"/>
    <w:rsid w:val="00674A37"/>
    <w:rsid w:val="0067702E"/>
    <w:rsid w:val="00677A4B"/>
    <w:rsid w:val="00681616"/>
    <w:rsid w:val="00682A35"/>
    <w:rsid w:val="00682C1D"/>
    <w:rsid w:val="006832B0"/>
    <w:rsid w:val="00683D7D"/>
    <w:rsid w:val="00683D8B"/>
    <w:rsid w:val="006845BE"/>
    <w:rsid w:val="00684A68"/>
    <w:rsid w:val="00685700"/>
    <w:rsid w:val="00686978"/>
    <w:rsid w:val="0068744D"/>
    <w:rsid w:val="00687D84"/>
    <w:rsid w:val="0069068F"/>
    <w:rsid w:val="00690AC1"/>
    <w:rsid w:val="00691016"/>
    <w:rsid w:val="00691809"/>
    <w:rsid w:val="006924DA"/>
    <w:rsid w:val="0069329F"/>
    <w:rsid w:val="00693AD7"/>
    <w:rsid w:val="00695511"/>
    <w:rsid w:val="00696B07"/>
    <w:rsid w:val="00696CC4"/>
    <w:rsid w:val="006A0656"/>
    <w:rsid w:val="006A0FC2"/>
    <w:rsid w:val="006A1CC7"/>
    <w:rsid w:val="006A25F9"/>
    <w:rsid w:val="006A3344"/>
    <w:rsid w:val="006A37C0"/>
    <w:rsid w:val="006A4A7B"/>
    <w:rsid w:val="006A56B6"/>
    <w:rsid w:val="006A743C"/>
    <w:rsid w:val="006A7737"/>
    <w:rsid w:val="006B09BC"/>
    <w:rsid w:val="006B0B32"/>
    <w:rsid w:val="006B2ADD"/>
    <w:rsid w:val="006B3D6A"/>
    <w:rsid w:val="006B4383"/>
    <w:rsid w:val="006B4834"/>
    <w:rsid w:val="006B4F11"/>
    <w:rsid w:val="006B59F7"/>
    <w:rsid w:val="006B5B6E"/>
    <w:rsid w:val="006B7DC4"/>
    <w:rsid w:val="006C20A1"/>
    <w:rsid w:val="006C349A"/>
    <w:rsid w:val="006C4CD6"/>
    <w:rsid w:val="006C516E"/>
    <w:rsid w:val="006C5200"/>
    <w:rsid w:val="006C539F"/>
    <w:rsid w:val="006C58A2"/>
    <w:rsid w:val="006C716D"/>
    <w:rsid w:val="006C7189"/>
    <w:rsid w:val="006C75F2"/>
    <w:rsid w:val="006C7DBD"/>
    <w:rsid w:val="006D0970"/>
    <w:rsid w:val="006D0F41"/>
    <w:rsid w:val="006D1B69"/>
    <w:rsid w:val="006D1F82"/>
    <w:rsid w:val="006D2F0A"/>
    <w:rsid w:val="006D34CE"/>
    <w:rsid w:val="006D37FB"/>
    <w:rsid w:val="006D46E0"/>
    <w:rsid w:val="006D5543"/>
    <w:rsid w:val="006D57F3"/>
    <w:rsid w:val="006D5D0E"/>
    <w:rsid w:val="006D6590"/>
    <w:rsid w:val="006D66C4"/>
    <w:rsid w:val="006D6C86"/>
    <w:rsid w:val="006D7A83"/>
    <w:rsid w:val="006E01A9"/>
    <w:rsid w:val="006E14AE"/>
    <w:rsid w:val="006E165B"/>
    <w:rsid w:val="006E19C0"/>
    <w:rsid w:val="006E1DEB"/>
    <w:rsid w:val="006E2B91"/>
    <w:rsid w:val="006E2F52"/>
    <w:rsid w:val="006E35F7"/>
    <w:rsid w:val="006E42F1"/>
    <w:rsid w:val="006E4458"/>
    <w:rsid w:val="006E46DE"/>
    <w:rsid w:val="006E56C5"/>
    <w:rsid w:val="006E67C1"/>
    <w:rsid w:val="006E6F29"/>
    <w:rsid w:val="006F0596"/>
    <w:rsid w:val="006F1363"/>
    <w:rsid w:val="006F36A2"/>
    <w:rsid w:val="006F3F14"/>
    <w:rsid w:val="006F43DD"/>
    <w:rsid w:val="006F4767"/>
    <w:rsid w:val="006F54C4"/>
    <w:rsid w:val="006F596E"/>
    <w:rsid w:val="006F6B2A"/>
    <w:rsid w:val="007001A7"/>
    <w:rsid w:val="00702B49"/>
    <w:rsid w:val="00702C99"/>
    <w:rsid w:val="00704CBF"/>
    <w:rsid w:val="0070565C"/>
    <w:rsid w:val="00706847"/>
    <w:rsid w:val="0070685C"/>
    <w:rsid w:val="007071BD"/>
    <w:rsid w:val="00707277"/>
    <w:rsid w:val="0071002B"/>
    <w:rsid w:val="00711384"/>
    <w:rsid w:val="00712336"/>
    <w:rsid w:val="00712364"/>
    <w:rsid w:val="00712FB1"/>
    <w:rsid w:val="00713D8F"/>
    <w:rsid w:val="00713DB0"/>
    <w:rsid w:val="0071502D"/>
    <w:rsid w:val="00715A40"/>
    <w:rsid w:val="00716A02"/>
    <w:rsid w:val="00717685"/>
    <w:rsid w:val="00717FCE"/>
    <w:rsid w:val="00720012"/>
    <w:rsid w:val="007207E7"/>
    <w:rsid w:val="00721038"/>
    <w:rsid w:val="00721561"/>
    <w:rsid w:val="00721ACC"/>
    <w:rsid w:val="00721CC3"/>
    <w:rsid w:val="00723742"/>
    <w:rsid w:val="00723994"/>
    <w:rsid w:val="00724260"/>
    <w:rsid w:val="007247F0"/>
    <w:rsid w:val="007261C1"/>
    <w:rsid w:val="00726B89"/>
    <w:rsid w:val="007270A2"/>
    <w:rsid w:val="0073042E"/>
    <w:rsid w:val="007304B7"/>
    <w:rsid w:val="0073129F"/>
    <w:rsid w:val="00732852"/>
    <w:rsid w:val="0073331B"/>
    <w:rsid w:val="007341C4"/>
    <w:rsid w:val="007349AA"/>
    <w:rsid w:val="00734E45"/>
    <w:rsid w:val="007350CB"/>
    <w:rsid w:val="0073545A"/>
    <w:rsid w:val="00735981"/>
    <w:rsid w:val="007360FB"/>
    <w:rsid w:val="007361F3"/>
    <w:rsid w:val="0073657C"/>
    <w:rsid w:val="00737A64"/>
    <w:rsid w:val="007403F6"/>
    <w:rsid w:val="007412A9"/>
    <w:rsid w:val="0074140C"/>
    <w:rsid w:val="00741833"/>
    <w:rsid w:val="00744498"/>
    <w:rsid w:val="007445F6"/>
    <w:rsid w:val="007450C5"/>
    <w:rsid w:val="007455DF"/>
    <w:rsid w:val="0074705E"/>
    <w:rsid w:val="007476DA"/>
    <w:rsid w:val="00747BF5"/>
    <w:rsid w:val="007508B0"/>
    <w:rsid w:val="00750ECD"/>
    <w:rsid w:val="007510D5"/>
    <w:rsid w:val="007514A0"/>
    <w:rsid w:val="00751602"/>
    <w:rsid w:val="007534AD"/>
    <w:rsid w:val="007538A6"/>
    <w:rsid w:val="0075538E"/>
    <w:rsid w:val="00756791"/>
    <w:rsid w:val="007577EA"/>
    <w:rsid w:val="0075797F"/>
    <w:rsid w:val="00760480"/>
    <w:rsid w:val="007607B7"/>
    <w:rsid w:val="00761543"/>
    <w:rsid w:val="00761B14"/>
    <w:rsid w:val="00762914"/>
    <w:rsid w:val="007632A7"/>
    <w:rsid w:val="007632AC"/>
    <w:rsid w:val="00763A68"/>
    <w:rsid w:val="00763DDB"/>
    <w:rsid w:val="007642E2"/>
    <w:rsid w:val="00764DB8"/>
    <w:rsid w:val="007658B9"/>
    <w:rsid w:val="00765B7A"/>
    <w:rsid w:val="007664E2"/>
    <w:rsid w:val="007665AD"/>
    <w:rsid w:val="00767347"/>
    <w:rsid w:val="00767C38"/>
    <w:rsid w:val="00767DEE"/>
    <w:rsid w:val="0077010D"/>
    <w:rsid w:val="00770A8C"/>
    <w:rsid w:val="007723DE"/>
    <w:rsid w:val="00772762"/>
    <w:rsid w:val="007736C5"/>
    <w:rsid w:val="007773B4"/>
    <w:rsid w:val="00781DD3"/>
    <w:rsid w:val="00781F6A"/>
    <w:rsid w:val="007823A6"/>
    <w:rsid w:val="00783D0F"/>
    <w:rsid w:val="00784A07"/>
    <w:rsid w:val="00784B6E"/>
    <w:rsid w:val="0078545D"/>
    <w:rsid w:val="00785775"/>
    <w:rsid w:val="0078649D"/>
    <w:rsid w:val="00786575"/>
    <w:rsid w:val="007878F3"/>
    <w:rsid w:val="00792F62"/>
    <w:rsid w:val="007939BE"/>
    <w:rsid w:val="00793C75"/>
    <w:rsid w:val="0079416D"/>
    <w:rsid w:val="007943AC"/>
    <w:rsid w:val="00794AA1"/>
    <w:rsid w:val="0079637B"/>
    <w:rsid w:val="0079705A"/>
    <w:rsid w:val="007970C9"/>
    <w:rsid w:val="00797342"/>
    <w:rsid w:val="0079766B"/>
    <w:rsid w:val="0079784E"/>
    <w:rsid w:val="00797E51"/>
    <w:rsid w:val="007A00D2"/>
    <w:rsid w:val="007A36C3"/>
    <w:rsid w:val="007A66C9"/>
    <w:rsid w:val="007A70DA"/>
    <w:rsid w:val="007B0021"/>
    <w:rsid w:val="007B035B"/>
    <w:rsid w:val="007B0ACB"/>
    <w:rsid w:val="007B0AE5"/>
    <w:rsid w:val="007B1074"/>
    <w:rsid w:val="007B13A9"/>
    <w:rsid w:val="007B13EA"/>
    <w:rsid w:val="007B169D"/>
    <w:rsid w:val="007B214E"/>
    <w:rsid w:val="007B4FB2"/>
    <w:rsid w:val="007B571C"/>
    <w:rsid w:val="007B5A40"/>
    <w:rsid w:val="007B602C"/>
    <w:rsid w:val="007B64B3"/>
    <w:rsid w:val="007B7BC1"/>
    <w:rsid w:val="007C00EF"/>
    <w:rsid w:val="007C0944"/>
    <w:rsid w:val="007C350F"/>
    <w:rsid w:val="007C489D"/>
    <w:rsid w:val="007C4A91"/>
    <w:rsid w:val="007C5814"/>
    <w:rsid w:val="007C5A8B"/>
    <w:rsid w:val="007C6260"/>
    <w:rsid w:val="007D029E"/>
    <w:rsid w:val="007D0347"/>
    <w:rsid w:val="007D2235"/>
    <w:rsid w:val="007D237C"/>
    <w:rsid w:val="007D2591"/>
    <w:rsid w:val="007D2901"/>
    <w:rsid w:val="007D360F"/>
    <w:rsid w:val="007D36B2"/>
    <w:rsid w:val="007D393F"/>
    <w:rsid w:val="007D48F8"/>
    <w:rsid w:val="007D52B3"/>
    <w:rsid w:val="007D5690"/>
    <w:rsid w:val="007D56BC"/>
    <w:rsid w:val="007D56F5"/>
    <w:rsid w:val="007D5D79"/>
    <w:rsid w:val="007D6416"/>
    <w:rsid w:val="007D691E"/>
    <w:rsid w:val="007E07F2"/>
    <w:rsid w:val="007E1CF3"/>
    <w:rsid w:val="007E2913"/>
    <w:rsid w:val="007E2B69"/>
    <w:rsid w:val="007E2FF3"/>
    <w:rsid w:val="007E39B3"/>
    <w:rsid w:val="007E4806"/>
    <w:rsid w:val="007E4F69"/>
    <w:rsid w:val="007E5C84"/>
    <w:rsid w:val="007E6153"/>
    <w:rsid w:val="007E6578"/>
    <w:rsid w:val="007E675D"/>
    <w:rsid w:val="007E6CF5"/>
    <w:rsid w:val="007F0281"/>
    <w:rsid w:val="007F0CB7"/>
    <w:rsid w:val="007F0CDD"/>
    <w:rsid w:val="007F1627"/>
    <w:rsid w:val="007F2DE8"/>
    <w:rsid w:val="007F2E45"/>
    <w:rsid w:val="007F3647"/>
    <w:rsid w:val="007F4224"/>
    <w:rsid w:val="007F48F8"/>
    <w:rsid w:val="007F58F6"/>
    <w:rsid w:val="007F6362"/>
    <w:rsid w:val="007F64C1"/>
    <w:rsid w:val="007F6759"/>
    <w:rsid w:val="007F6E99"/>
    <w:rsid w:val="007F7142"/>
    <w:rsid w:val="007F71E8"/>
    <w:rsid w:val="007F7953"/>
    <w:rsid w:val="008008C2"/>
    <w:rsid w:val="0080484E"/>
    <w:rsid w:val="00804C85"/>
    <w:rsid w:val="0080541A"/>
    <w:rsid w:val="00805CF7"/>
    <w:rsid w:val="00805F00"/>
    <w:rsid w:val="00806055"/>
    <w:rsid w:val="00806979"/>
    <w:rsid w:val="00807804"/>
    <w:rsid w:val="00807884"/>
    <w:rsid w:val="00807A56"/>
    <w:rsid w:val="0081075E"/>
    <w:rsid w:val="00811945"/>
    <w:rsid w:val="00813021"/>
    <w:rsid w:val="0081469C"/>
    <w:rsid w:val="00815184"/>
    <w:rsid w:val="00815E47"/>
    <w:rsid w:val="00817201"/>
    <w:rsid w:val="00817436"/>
    <w:rsid w:val="00820704"/>
    <w:rsid w:val="008208B7"/>
    <w:rsid w:val="0082189B"/>
    <w:rsid w:val="008221B8"/>
    <w:rsid w:val="008228E9"/>
    <w:rsid w:val="008245DB"/>
    <w:rsid w:val="0082587F"/>
    <w:rsid w:val="0082598A"/>
    <w:rsid w:val="00826C49"/>
    <w:rsid w:val="008270F1"/>
    <w:rsid w:val="008271D0"/>
    <w:rsid w:val="00827A5A"/>
    <w:rsid w:val="00830740"/>
    <w:rsid w:val="008327B0"/>
    <w:rsid w:val="00832E7A"/>
    <w:rsid w:val="00833CDC"/>
    <w:rsid w:val="00834695"/>
    <w:rsid w:val="0083484A"/>
    <w:rsid w:val="008353DC"/>
    <w:rsid w:val="0083612C"/>
    <w:rsid w:val="0083655B"/>
    <w:rsid w:val="0083682C"/>
    <w:rsid w:val="00836FC4"/>
    <w:rsid w:val="0084032D"/>
    <w:rsid w:val="008407F8"/>
    <w:rsid w:val="008413DE"/>
    <w:rsid w:val="00842E72"/>
    <w:rsid w:val="00842FBF"/>
    <w:rsid w:val="00843282"/>
    <w:rsid w:val="00843ED3"/>
    <w:rsid w:val="00845B5F"/>
    <w:rsid w:val="00845D06"/>
    <w:rsid w:val="00845E4C"/>
    <w:rsid w:val="0084652E"/>
    <w:rsid w:val="00846615"/>
    <w:rsid w:val="00846D82"/>
    <w:rsid w:val="008477ED"/>
    <w:rsid w:val="008478BC"/>
    <w:rsid w:val="00851081"/>
    <w:rsid w:val="0085508A"/>
    <w:rsid w:val="008553C9"/>
    <w:rsid w:val="008561B9"/>
    <w:rsid w:val="0085679A"/>
    <w:rsid w:val="00856AF1"/>
    <w:rsid w:val="00856CFE"/>
    <w:rsid w:val="00857AB1"/>
    <w:rsid w:val="008600AB"/>
    <w:rsid w:val="008601A9"/>
    <w:rsid w:val="0086083F"/>
    <w:rsid w:val="008609E7"/>
    <w:rsid w:val="00860DEA"/>
    <w:rsid w:val="00860F2C"/>
    <w:rsid w:val="00861835"/>
    <w:rsid w:val="00862CD9"/>
    <w:rsid w:val="00863719"/>
    <w:rsid w:val="0086392E"/>
    <w:rsid w:val="008649AF"/>
    <w:rsid w:val="00864C1E"/>
    <w:rsid w:val="00864E50"/>
    <w:rsid w:val="008655A0"/>
    <w:rsid w:val="0086663D"/>
    <w:rsid w:val="00866A9F"/>
    <w:rsid w:val="008675F8"/>
    <w:rsid w:val="00867814"/>
    <w:rsid w:val="00870397"/>
    <w:rsid w:val="00870739"/>
    <w:rsid w:val="00872B89"/>
    <w:rsid w:val="00872BD3"/>
    <w:rsid w:val="008734CA"/>
    <w:rsid w:val="008734F1"/>
    <w:rsid w:val="00873740"/>
    <w:rsid w:val="008742F0"/>
    <w:rsid w:val="00874934"/>
    <w:rsid w:val="008751B1"/>
    <w:rsid w:val="00875950"/>
    <w:rsid w:val="00875C3A"/>
    <w:rsid w:val="00876090"/>
    <w:rsid w:val="0087625E"/>
    <w:rsid w:val="00880325"/>
    <w:rsid w:val="0088082C"/>
    <w:rsid w:val="00880E40"/>
    <w:rsid w:val="008812B6"/>
    <w:rsid w:val="00883FF7"/>
    <w:rsid w:val="00884033"/>
    <w:rsid w:val="00885A58"/>
    <w:rsid w:val="00886553"/>
    <w:rsid w:val="00886AC9"/>
    <w:rsid w:val="0088707A"/>
    <w:rsid w:val="008872AD"/>
    <w:rsid w:val="008902EA"/>
    <w:rsid w:val="00890996"/>
    <w:rsid w:val="008911F7"/>
    <w:rsid w:val="00891700"/>
    <w:rsid w:val="00891955"/>
    <w:rsid w:val="00891DDD"/>
    <w:rsid w:val="008930B7"/>
    <w:rsid w:val="00893DA9"/>
    <w:rsid w:val="00893F9D"/>
    <w:rsid w:val="0089404B"/>
    <w:rsid w:val="008945FC"/>
    <w:rsid w:val="0089466F"/>
    <w:rsid w:val="00894DC2"/>
    <w:rsid w:val="008951C4"/>
    <w:rsid w:val="008956BE"/>
    <w:rsid w:val="0089643E"/>
    <w:rsid w:val="00896FD5"/>
    <w:rsid w:val="00897AAF"/>
    <w:rsid w:val="00897B8A"/>
    <w:rsid w:val="008A0CB1"/>
    <w:rsid w:val="008A0E3C"/>
    <w:rsid w:val="008A15CF"/>
    <w:rsid w:val="008A1D30"/>
    <w:rsid w:val="008A2004"/>
    <w:rsid w:val="008A2543"/>
    <w:rsid w:val="008A28F1"/>
    <w:rsid w:val="008A43DC"/>
    <w:rsid w:val="008A4B30"/>
    <w:rsid w:val="008A4ED7"/>
    <w:rsid w:val="008A5B3D"/>
    <w:rsid w:val="008A5CD0"/>
    <w:rsid w:val="008A73B2"/>
    <w:rsid w:val="008A7AD7"/>
    <w:rsid w:val="008B0A25"/>
    <w:rsid w:val="008B2BF6"/>
    <w:rsid w:val="008B2C0F"/>
    <w:rsid w:val="008B2CC0"/>
    <w:rsid w:val="008B30E6"/>
    <w:rsid w:val="008B3EF1"/>
    <w:rsid w:val="008B68E2"/>
    <w:rsid w:val="008B71F7"/>
    <w:rsid w:val="008C0168"/>
    <w:rsid w:val="008C06B0"/>
    <w:rsid w:val="008C0B70"/>
    <w:rsid w:val="008C0C88"/>
    <w:rsid w:val="008C1AA4"/>
    <w:rsid w:val="008C2345"/>
    <w:rsid w:val="008C279B"/>
    <w:rsid w:val="008C2C0E"/>
    <w:rsid w:val="008C2FC2"/>
    <w:rsid w:val="008C33DA"/>
    <w:rsid w:val="008C3DA1"/>
    <w:rsid w:val="008C46D4"/>
    <w:rsid w:val="008C5505"/>
    <w:rsid w:val="008C557B"/>
    <w:rsid w:val="008C66A3"/>
    <w:rsid w:val="008C69A8"/>
    <w:rsid w:val="008C7FE5"/>
    <w:rsid w:val="008D02B9"/>
    <w:rsid w:val="008D0700"/>
    <w:rsid w:val="008D0DE7"/>
    <w:rsid w:val="008D0F92"/>
    <w:rsid w:val="008D19F3"/>
    <w:rsid w:val="008D2C41"/>
    <w:rsid w:val="008D3CFF"/>
    <w:rsid w:val="008D4775"/>
    <w:rsid w:val="008D4A3A"/>
    <w:rsid w:val="008D4CFB"/>
    <w:rsid w:val="008D4D2F"/>
    <w:rsid w:val="008D4F03"/>
    <w:rsid w:val="008D6607"/>
    <w:rsid w:val="008D7B20"/>
    <w:rsid w:val="008E12A5"/>
    <w:rsid w:val="008E15ED"/>
    <w:rsid w:val="008E16C0"/>
    <w:rsid w:val="008E19F4"/>
    <w:rsid w:val="008E1F38"/>
    <w:rsid w:val="008E3517"/>
    <w:rsid w:val="008E47D0"/>
    <w:rsid w:val="008E68BB"/>
    <w:rsid w:val="008E7604"/>
    <w:rsid w:val="008F0B8A"/>
    <w:rsid w:val="008F12C1"/>
    <w:rsid w:val="008F2112"/>
    <w:rsid w:val="008F230C"/>
    <w:rsid w:val="008F2510"/>
    <w:rsid w:val="008F2DEC"/>
    <w:rsid w:val="008F3345"/>
    <w:rsid w:val="008F33CB"/>
    <w:rsid w:val="008F342F"/>
    <w:rsid w:val="008F3D66"/>
    <w:rsid w:val="008F3F93"/>
    <w:rsid w:val="008F49E2"/>
    <w:rsid w:val="008F4B62"/>
    <w:rsid w:val="008F58CE"/>
    <w:rsid w:val="0090081C"/>
    <w:rsid w:val="00900970"/>
    <w:rsid w:val="00900AD6"/>
    <w:rsid w:val="00901929"/>
    <w:rsid w:val="009021F2"/>
    <w:rsid w:val="00903339"/>
    <w:rsid w:val="009038D7"/>
    <w:rsid w:val="00903943"/>
    <w:rsid w:val="00904180"/>
    <w:rsid w:val="009046FA"/>
    <w:rsid w:val="0090496C"/>
    <w:rsid w:val="0090554C"/>
    <w:rsid w:val="00905F3D"/>
    <w:rsid w:val="00906462"/>
    <w:rsid w:val="00906AE7"/>
    <w:rsid w:val="009103B5"/>
    <w:rsid w:val="00910E70"/>
    <w:rsid w:val="00912148"/>
    <w:rsid w:val="009123CB"/>
    <w:rsid w:val="00912849"/>
    <w:rsid w:val="009128D7"/>
    <w:rsid w:val="0091318F"/>
    <w:rsid w:val="00913272"/>
    <w:rsid w:val="00913CBB"/>
    <w:rsid w:val="009158EC"/>
    <w:rsid w:val="00915BA6"/>
    <w:rsid w:val="00915D34"/>
    <w:rsid w:val="00920270"/>
    <w:rsid w:val="0092173F"/>
    <w:rsid w:val="00922FC8"/>
    <w:rsid w:val="00923945"/>
    <w:rsid w:val="00923F82"/>
    <w:rsid w:val="00924069"/>
    <w:rsid w:val="00924AA0"/>
    <w:rsid w:val="0092509F"/>
    <w:rsid w:val="00926589"/>
    <w:rsid w:val="009267EF"/>
    <w:rsid w:val="0092687D"/>
    <w:rsid w:val="0092709C"/>
    <w:rsid w:val="0092759C"/>
    <w:rsid w:val="00927B8C"/>
    <w:rsid w:val="00930454"/>
    <w:rsid w:val="00930559"/>
    <w:rsid w:val="0093106E"/>
    <w:rsid w:val="0093128D"/>
    <w:rsid w:val="00932BF3"/>
    <w:rsid w:val="0093440D"/>
    <w:rsid w:val="00934E9D"/>
    <w:rsid w:val="0093561C"/>
    <w:rsid w:val="009365AA"/>
    <w:rsid w:val="0093688C"/>
    <w:rsid w:val="00936961"/>
    <w:rsid w:val="009374C8"/>
    <w:rsid w:val="00937961"/>
    <w:rsid w:val="00937A2B"/>
    <w:rsid w:val="0094059F"/>
    <w:rsid w:val="0094156F"/>
    <w:rsid w:val="00941BDB"/>
    <w:rsid w:val="00941DEF"/>
    <w:rsid w:val="0094255D"/>
    <w:rsid w:val="00943269"/>
    <w:rsid w:val="0094333A"/>
    <w:rsid w:val="009448EB"/>
    <w:rsid w:val="009459C6"/>
    <w:rsid w:val="00945D52"/>
    <w:rsid w:val="00945F7D"/>
    <w:rsid w:val="0094680D"/>
    <w:rsid w:val="00946C51"/>
    <w:rsid w:val="0094752B"/>
    <w:rsid w:val="00947EE3"/>
    <w:rsid w:val="00950CC8"/>
    <w:rsid w:val="00950ECA"/>
    <w:rsid w:val="009519CB"/>
    <w:rsid w:val="00951B18"/>
    <w:rsid w:val="00951C68"/>
    <w:rsid w:val="0095272C"/>
    <w:rsid w:val="00952A6E"/>
    <w:rsid w:val="00953795"/>
    <w:rsid w:val="009559E1"/>
    <w:rsid w:val="00955D35"/>
    <w:rsid w:val="00955D95"/>
    <w:rsid w:val="00955FE0"/>
    <w:rsid w:val="0095739D"/>
    <w:rsid w:val="0095743B"/>
    <w:rsid w:val="0096004C"/>
    <w:rsid w:val="009600AF"/>
    <w:rsid w:val="0096036B"/>
    <w:rsid w:val="0096106B"/>
    <w:rsid w:val="00961112"/>
    <w:rsid w:val="00961967"/>
    <w:rsid w:val="00961DB0"/>
    <w:rsid w:val="00962344"/>
    <w:rsid w:val="009633FC"/>
    <w:rsid w:val="009635F0"/>
    <w:rsid w:val="00964DAF"/>
    <w:rsid w:val="00964FEA"/>
    <w:rsid w:val="00965660"/>
    <w:rsid w:val="009659CF"/>
    <w:rsid w:val="00965E02"/>
    <w:rsid w:val="00966730"/>
    <w:rsid w:val="00966F2A"/>
    <w:rsid w:val="00967EB0"/>
    <w:rsid w:val="00967F16"/>
    <w:rsid w:val="009702DF"/>
    <w:rsid w:val="00972454"/>
    <w:rsid w:val="0097252B"/>
    <w:rsid w:val="00972845"/>
    <w:rsid w:val="00972BAB"/>
    <w:rsid w:val="0097329E"/>
    <w:rsid w:val="00973CDC"/>
    <w:rsid w:val="009757A5"/>
    <w:rsid w:val="0097609C"/>
    <w:rsid w:val="009766CA"/>
    <w:rsid w:val="00976A49"/>
    <w:rsid w:val="00976A67"/>
    <w:rsid w:val="00977554"/>
    <w:rsid w:val="00980E3B"/>
    <w:rsid w:val="00981D1C"/>
    <w:rsid w:val="00982254"/>
    <w:rsid w:val="00982625"/>
    <w:rsid w:val="00982F3B"/>
    <w:rsid w:val="009839E6"/>
    <w:rsid w:val="00984101"/>
    <w:rsid w:val="009850E5"/>
    <w:rsid w:val="00985546"/>
    <w:rsid w:val="00986168"/>
    <w:rsid w:val="00986C4D"/>
    <w:rsid w:val="009879E5"/>
    <w:rsid w:val="009905D5"/>
    <w:rsid w:val="00990B7A"/>
    <w:rsid w:val="00991158"/>
    <w:rsid w:val="00991DD6"/>
    <w:rsid w:val="0099212F"/>
    <w:rsid w:val="00992883"/>
    <w:rsid w:val="00994003"/>
    <w:rsid w:val="0099445B"/>
    <w:rsid w:val="00994844"/>
    <w:rsid w:val="00995516"/>
    <w:rsid w:val="009969B1"/>
    <w:rsid w:val="00996E12"/>
    <w:rsid w:val="00996F22"/>
    <w:rsid w:val="009975FC"/>
    <w:rsid w:val="009A0DCA"/>
    <w:rsid w:val="009A1712"/>
    <w:rsid w:val="009A1BB5"/>
    <w:rsid w:val="009A1D2E"/>
    <w:rsid w:val="009A2263"/>
    <w:rsid w:val="009A252C"/>
    <w:rsid w:val="009A2ADF"/>
    <w:rsid w:val="009A42B4"/>
    <w:rsid w:val="009A45BE"/>
    <w:rsid w:val="009A46A5"/>
    <w:rsid w:val="009A5E4A"/>
    <w:rsid w:val="009A60F2"/>
    <w:rsid w:val="009A6834"/>
    <w:rsid w:val="009A70CA"/>
    <w:rsid w:val="009B197F"/>
    <w:rsid w:val="009B2612"/>
    <w:rsid w:val="009B2D3B"/>
    <w:rsid w:val="009B30FC"/>
    <w:rsid w:val="009B361E"/>
    <w:rsid w:val="009B46C0"/>
    <w:rsid w:val="009B480A"/>
    <w:rsid w:val="009B5A53"/>
    <w:rsid w:val="009B6734"/>
    <w:rsid w:val="009B6EC5"/>
    <w:rsid w:val="009B7077"/>
    <w:rsid w:val="009B760F"/>
    <w:rsid w:val="009B7F25"/>
    <w:rsid w:val="009C001A"/>
    <w:rsid w:val="009C0E61"/>
    <w:rsid w:val="009C460B"/>
    <w:rsid w:val="009C4827"/>
    <w:rsid w:val="009C4A3F"/>
    <w:rsid w:val="009C533E"/>
    <w:rsid w:val="009C59F2"/>
    <w:rsid w:val="009C5D28"/>
    <w:rsid w:val="009C6486"/>
    <w:rsid w:val="009C753B"/>
    <w:rsid w:val="009D06CF"/>
    <w:rsid w:val="009D155A"/>
    <w:rsid w:val="009D168C"/>
    <w:rsid w:val="009D1C94"/>
    <w:rsid w:val="009D280A"/>
    <w:rsid w:val="009D3264"/>
    <w:rsid w:val="009D3B29"/>
    <w:rsid w:val="009D471B"/>
    <w:rsid w:val="009D4B14"/>
    <w:rsid w:val="009D524A"/>
    <w:rsid w:val="009D6219"/>
    <w:rsid w:val="009D6969"/>
    <w:rsid w:val="009E0808"/>
    <w:rsid w:val="009E081A"/>
    <w:rsid w:val="009E1BA6"/>
    <w:rsid w:val="009E1CE9"/>
    <w:rsid w:val="009E1F41"/>
    <w:rsid w:val="009E2D6E"/>
    <w:rsid w:val="009E2E8E"/>
    <w:rsid w:val="009E3E40"/>
    <w:rsid w:val="009E3F0D"/>
    <w:rsid w:val="009E410F"/>
    <w:rsid w:val="009E4294"/>
    <w:rsid w:val="009E5B44"/>
    <w:rsid w:val="009E6451"/>
    <w:rsid w:val="009E696C"/>
    <w:rsid w:val="009E7913"/>
    <w:rsid w:val="009E7B32"/>
    <w:rsid w:val="009E7D6D"/>
    <w:rsid w:val="009F03A8"/>
    <w:rsid w:val="009F09D6"/>
    <w:rsid w:val="009F1966"/>
    <w:rsid w:val="009F3AF8"/>
    <w:rsid w:val="009F57DB"/>
    <w:rsid w:val="009F5826"/>
    <w:rsid w:val="009F61E3"/>
    <w:rsid w:val="009F70BB"/>
    <w:rsid w:val="009F7D05"/>
    <w:rsid w:val="00A00EDA"/>
    <w:rsid w:val="00A0187E"/>
    <w:rsid w:val="00A025D4"/>
    <w:rsid w:val="00A027AD"/>
    <w:rsid w:val="00A02AD2"/>
    <w:rsid w:val="00A02F1B"/>
    <w:rsid w:val="00A03F31"/>
    <w:rsid w:val="00A04BC7"/>
    <w:rsid w:val="00A06416"/>
    <w:rsid w:val="00A06440"/>
    <w:rsid w:val="00A066D6"/>
    <w:rsid w:val="00A067F2"/>
    <w:rsid w:val="00A069B8"/>
    <w:rsid w:val="00A10449"/>
    <w:rsid w:val="00A1048C"/>
    <w:rsid w:val="00A106CB"/>
    <w:rsid w:val="00A10859"/>
    <w:rsid w:val="00A10922"/>
    <w:rsid w:val="00A10B7E"/>
    <w:rsid w:val="00A1117F"/>
    <w:rsid w:val="00A12570"/>
    <w:rsid w:val="00A12AD8"/>
    <w:rsid w:val="00A12F0A"/>
    <w:rsid w:val="00A13AF5"/>
    <w:rsid w:val="00A13F76"/>
    <w:rsid w:val="00A14BBD"/>
    <w:rsid w:val="00A1577C"/>
    <w:rsid w:val="00A15DAA"/>
    <w:rsid w:val="00A16CCB"/>
    <w:rsid w:val="00A177A3"/>
    <w:rsid w:val="00A17D11"/>
    <w:rsid w:val="00A20FDF"/>
    <w:rsid w:val="00A21B99"/>
    <w:rsid w:val="00A21EBF"/>
    <w:rsid w:val="00A23A4F"/>
    <w:rsid w:val="00A24254"/>
    <w:rsid w:val="00A24FE6"/>
    <w:rsid w:val="00A24FE9"/>
    <w:rsid w:val="00A2509D"/>
    <w:rsid w:val="00A253F3"/>
    <w:rsid w:val="00A25A2C"/>
    <w:rsid w:val="00A25BB3"/>
    <w:rsid w:val="00A25DE7"/>
    <w:rsid w:val="00A308FF"/>
    <w:rsid w:val="00A30BCE"/>
    <w:rsid w:val="00A30D6B"/>
    <w:rsid w:val="00A319EE"/>
    <w:rsid w:val="00A31D2F"/>
    <w:rsid w:val="00A328C8"/>
    <w:rsid w:val="00A33576"/>
    <w:rsid w:val="00A33BEA"/>
    <w:rsid w:val="00A34B8D"/>
    <w:rsid w:val="00A35557"/>
    <w:rsid w:val="00A35D98"/>
    <w:rsid w:val="00A36DB7"/>
    <w:rsid w:val="00A37284"/>
    <w:rsid w:val="00A37F60"/>
    <w:rsid w:val="00A40743"/>
    <w:rsid w:val="00A4094A"/>
    <w:rsid w:val="00A417DA"/>
    <w:rsid w:val="00A41833"/>
    <w:rsid w:val="00A41C1E"/>
    <w:rsid w:val="00A42F31"/>
    <w:rsid w:val="00A4312E"/>
    <w:rsid w:val="00A432ED"/>
    <w:rsid w:val="00A436DB"/>
    <w:rsid w:val="00A4454E"/>
    <w:rsid w:val="00A446A5"/>
    <w:rsid w:val="00A44713"/>
    <w:rsid w:val="00A45614"/>
    <w:rsid w:val="00A463B3"/>
    <w:rsid w:val="00A4714F"/>
    <w:rsid w:val="00A5035C"/>
    <w:rsid w:val="00A506D6"/>
    <w:rsid w:val="00A50DE1"/>
    <w:rsid w:val="00A5147A"/>
    <w:rsid w:val="00A51D95"/>
    <w:rsid w:val="00A51F00"/>
    <w:rsid w:val="00A52B26"/>
    <w:rsid w:val="00A52F4D"/>
    <w:rsid w:val="00A53C85"/>
    <w:rsid w:val="00A53DB1"/>
    <w:rsid w:val="00A53F71"/>
    <w:rsid w:val="00A54C7D"/>
    <w:rsid w:val="00A55550"/>
    <w:rsid w:val="00A55CDE"/>
    <w:rsid w:val="00A56662"/>
    <w:rsid w:val="00A574AF"/>
    <w:rsid w:val="00A615F4"/>
    <w:rsid w:val="00A63074"/>
    <w:rsid w:val="00A64051"/>
    <w:rsid w:val="00A64555"/>
    <w:rsid w:val="00A6491D"/>
    <w:rsid w:val="00A653D1"/>
    <w:rsid w:val="00A65ECD"/>
    <w:rsid w:val="00A6624B"/>
    <w:rsid w:val="00A66551"/>
    <w:rsid w:val="00A67A30"/>
    <w:rsid w:val="00A70941"/>
    <w:rsid w:val="00A7184A"/>
    <w:rsid w:val="00A71C64"/>
    <w:rsid w:val="00A72A84"/>
    <w:rsid w:val="00A72FA3"/>
    <w:rsid w:val="00A73166"/>
    <w:rsid w:val="00A733D1"/>
    <w:rsid w:val="00A73BCE"/>
    <w:rsid w:val="00A73DDD"/>
    <w:rsid w:val="00A7413A"/>
    <w:rsid w:val="00A74486"/>
    <w:rsid w:val="00A752E3"/>
    <w:rsid w:val="00A754DF"/>
    <w:rsid w:val="00A75651"/>
    <w:rsid w:val="00A76424"/>
    <w:rsid w:val="00A77423"/>
    <w:rsid w:val="00A80178"/>
    <w:rsid w:val="00A8052D"/>
    <w:rsid w:val="00A808AA"/>
    <w:rsid w:val="00A81629"/>
    <w:rsid w:val="00A838A9"/>
    <w:rsid w:val="00A84DDE"/>
    <w:rsid w:val="00A85007"/>
    <w:rsid w:val="00A850FF"/>
    <w:rsid w:val="00A8578B"/>
    <w:rsid w:val="00A85CBF"/>
    <w:rsid w:val="00A8621A"/>
    <w:rsid w:val="00A86615"/>
    <w:rsid w:val="00A86866"/>
    <w:rsid w:val="00A868FB"/>
    <w:rsid w:val="00A86D8F"/>
    <w:rsid w:val="00A87DF3"/>
    <w:rsid w:val="00A90BD5"/>
    <w:rsid w:val="00A90D27"/>
    <w:rsid w:val="00A93996"/>
    <w:rsid w:val="00A9429C"/>
    <w:rsid w:val="00A94E7F"/>
    <w:rsid w:val="00A956CF"/>
    <w:rsid w:val="00A95DCB"/>
    <w:rsid w:val="00A96519"/>
    <w:rsid w:val="00A9671D"/>
    <w:rsid w:val="00A969B6"/>
    <w:rsid w:val="00A97BAC"/>
    <w:rsid w:val="00AA0249"/>
    <w:rsid w:val="00AA0A87"/>
    <w:rsid w:val="00AA1A3A"/>
    <w:rsid w:val="00AA2268"/>
    <w:rsid w:val="00AA3AC0"/>
    <w:rsid w:val="00AA4953"/>
    <w:rsid w:val="00AA4C89"/>
    <w:rsid w:val="00AA5E89"/>
    <w:rsid w:val="00AB13FA"/>
    <w:rsid w:val="00AB140C"/>
    <w:rsid w:val="00AB1C6E"/>
    <w:rsid w:val="00AB1C94"/>
    <w:rsid w:val="00AB25C6"/>
    <w:rsid w:val="00AB2E54"/>
    <w:rsid w:val="00AB3004"/>
    <w:rsid w:val="00AB390D"/>
    <w:rsid w:val="00AB3ECB"/>
    <w:rsid w:val="00AB4283"/>
    <w:rsid w:val="00AB49EA"/>
    <w:rsid w:val="00AB4CB1"/>
    <w:rsid w:val="00AB5A34"/>
    <w:rsid w:val="00AB5C15"/>
    <w:rsid w:val="00AB7079"/>
    <w:rsid w:val="00AC0C6F"/>
    <w:rsid w:val="00AC145C"/>
    <w:rsid w:val="00AC1D4E"/>
    <w:rsid w:val="00AC28AA"/>
    <w:rsid w:val="00AC298D"/>
    <w:rsid w:val="00AC614B"/>
    <w:rsid w:val="00AC7276"/>
    <w:rsid w:val="00AC72EA"/>
    <w:rsid w:val="00AC7530"/>
    <w:rsid w:val="00AC77EC"/>
    <w:rsid w:val="00AC7804"/>
    <w:rsid w:val="00AD0B2F"/>
    <w:rsid w:val="00AD0F7F"/>
    <w:rsid w:val="00AD0FC4"/>
    <w:rsid w:val="00AD1963"/>
    <w:rsid w:val="00AD1D54"/>
    <w:rsid w:val="00AD1DFA"/>
    <w:rsid w:val="00AD2067"/>
    <w:rsid w:val="00AD20CA"/>
    <w:rsid w:val="00AD246E"/>
    <w:rsid w:val="00AD2DD8"/>
    <w:rsid w:val="00AD47BB"/>
    <w:rsid w:val="00AD50BF"/>
    <w:rsid w:val="00AD65D0"/>
    <w:rsid w:val="00AD6E97"/>
    <w:rsid w:val="00AD7DEE"/>
    <w:rsid w:val="00AE1A9E"/>
    <w:rsid w:val="00AE2D26"/>
    <w:rsid w:val="00AE30C6"/>
    <w:rsid w:val="00AE3ABD"/>
    <w:rsid w:val="00AE3FB5"/>
    <w:rsid w:val="00AE4CE4"/>
    <w:rsid w:val="00AE4E5F"/>
    <w:rsid w:val="00AE534B"/>
    <w:rsid w:val="00AE5549"/>
    <w:rsid w:val="00AE5687"/>
    <w:rsid w:val="00AE6DB9"/>
    <w:rsid w:val="00AE6F5D"/>
    <w:rsid w:val="00AE715A"/>
    <w:rsid w:val="00AE73EA"/>
    <w:rsid w:val="00AE7BEB"/>
    <w:rsid w:val="00AF074D"/>
    <w:rsid w:val="00AF35AF"/>
    <w:rsid w:val="00AF35E3"/>
    <w:rsid w:val="00AF3F27"/>
    <w:rsid w:val="00AF4905"/>
    <w:rsid w:val="00AF54CA"/>
    <w:rsid w:val="00AF5CC3"/>
    <w:rsid w:val="00AF5FC3"/>
    <w:rsid w:val="00AF63ED"/>
    <w:rsid w:val="00AF6D17"/>
    <w:rsid w:val="00AF7320"/>
    <w:rsid w:val="00B002CB"/>
    <w:rsid w:val="00B01CEF"/>
    <w:rsid w:val="00B02629"/>
    <w:rsid w:val="00B02C4C"/>
    <w:rsid w:val="00B02DB0"/>
    <w:rsid w:val="00B03709"/>
    <w:rsid w:val="00B03902"/>
    <w:rsid w:val="00B0437A"/>
    <w:rsid w:val="00B0449C"/>
    <w:rsid w:val="00B04646"/>
    <w:rsid w:val="00B049A2"/>
    <w:rsid w:val="00B07266"/>
    <w:rsid w:val="00B07D71"/>
    <w:rsid w:val="00B1045B"/>
    <w:rsid w:val="00B10916"/>
    <w:rsid w:val="00B1154E"/>
    <w:rsid w:val="00B11E62"/>
    <w:rsid w:val="00B11F03"/>
    <w:rsid w:val="00B12569"/>
    <w:rsid w:val="00B138F9"/>
    <w:rsid w:val="00B14522"/>
    <w:rsid w:val="00B14835"/>
    <w:rsid w:val="00B151D3"/>
    <w:rsid w:val="00B15691"/>
    <w:rsid w:val="00B15CED"/>
    <w:rsid w:val="00B16826"/>
    <w:rsid w:val="00B1695E"/>
    <w:rsid w:val="00B17CA8"/>
    <w:rsid w:val="00B17E49"/>
    <w:rsid w:val="00B22FE8"/>
    <w:rsid w:val="00B24781"/>
    <w:rsid w:val="00B249AD"/>
    <w:rsid w:val="00B24A6D"/>
    <w:rsid w:val="00B24D3C"/>
    <w:rsid w:val="00B25176"/>
    <w:rsid w:val="00B26BFA"/>
    <w:rsid w:val="00B26F5C"/>
    <w:rsid w:val="00B27E1B"/>
    <w:rsid w:val="00B27F2C"/>
    <w:rsid w:val="00B3075A"/>
    <w:rsid w:val="00B30ABF"/>
    <w:rsid w:val="00B3191A"/>
    <w:rsid w:val="00B31E3C"/>
    <w:rsid w:val="00B32226"/>
    <w:rsid w:val="00B32A92"/>
    <w:rsid w:val="00B32C05"/>
    <w:rsid w:val="00B32D14"/>
    <w:rsid w:val="00B33086"/>
    <w:rsid w:val="00B336EC"/>
    <w:rsid w:val="00B339A3"/>
    <w:rsid w:val="00B350FE"/>
    <w:rsid w:val="00B366B9"/>
    <w:rsid w:val="00B36D5A"/>
    <w:rsid w:val="00B37D53"/>
    <w:rsid w:val="00B40034"/>
    <w:rsid w:val="00B41862"/>
    <w:rsid w:val="00B420C7"/>
    <w:rsid w:val="00B4298D"/>
    <w:rsid w:val="00B4337F"/>
    <w:rsid w:val="00B45749"/>
    <w:rsid w:val="00B4592E"/>
    <w:rsid w:val="00B4632E"/>
    <w:rsid w:val="00B4700A"/>
    <w:rsid w:val="00B47481"/>
    <w:rsid w:val="00B47E53"/>
    <w:rsid w:val="00B506B1"/>
    <w:rsid w:val="00B509FB"/>
    <w:rsid w:val="00B518AD"/>
    <w:rsid w:val="00B530ED"/>
    <w:rsid w:val="00B537D9"/>
    <w:rsid w:val="00B53AFD"/>
    <w:rsid w:val="00B545D1"/>
    <w:rsid w:val="00B56008"/>
    <w:rsid w:val="00B561C8"/>
    <w:rsid w:val="00B56565"/>
    <w:rsid w:val="00B56B4E"/>
    <w:rsid w:val="00B56C0F"/>
    <w:rsid w:val="00B56DDB"/>
    <w:rsid w:val="00B60F17"/>
    <w:rsid w:val="00B610F1"/>
    <w:rsid w:val="00B61FE4"/>
    <w:rsid w:val="00B621C7"/>
    <w:rsid w:val="00B6294D"/>
    <w:rsid w:val="00B6298F"/>
    <w:rsid w:val="00B63C7E"/>
    <w:rsid w:val="00B63CCC"/>
    <w:rsid w:val="00B64D5A"/>
    <w:rsid w:val="00B657D5"/>
    <w:rsid w:val="00B65847"/>
    <w:rsid w:val="00B65F07"/>
    <w:rsid w:val="00B6711B"/>
    <w:rsid w:val="00B6794F"/>
    <w:rsid w:val="00B70005"/>
    <w:rsid w:val="00B70AE8"/>
    <w:rsid w:val="00B7120B"/>
    <w:rsid w:val="00B71C93"/>
    <w:rsid w:val="00B73AFA"/>
    <w:rsid w:val="00B73D98"/>
    <w:rsid w:val="00B747B1"/>
    <w:rsid w:val="00B763B1"/>
    <w:rsid w:val="00B7796F"/>
    <w:rsid w:val="00B77ABB"/>
    <w:rsid w:val="00B77E02"/>
    <w:rsid w:val="00B80867"/>
    <w:rsid w:val="00B80C88"/>
    <w:rsid w:val="00B81BF6"/>
    <w:rsid w:val="00B82406"/>
    <w:rsid w:val="00B82F2B"/>
    <w:rsid w:val="00B830DC"/>
    <w:rsid w:val="00B839F8"/>
    <w:rsid w:val="00B83C2C"/>
    <w:rsid w:val="00B83D1C"/>
    <w:rsid w:val="00B85CFA"/>
    <w:rsid w:val="00B91045"/>
    <w:rsid w:val="00B9148E"/>
    <w:rsid w:val="00B915E4"/>
    <w:rsid w:val="00B91C17"/>
    <w:rsid w:val="00B91C23"/>
    <w:rsid w:val="00B91D03"/>
    <w:rsid w:val="00B9260A"/>
    <w:rsid w:val="00B926D5"/>
    <w:rsid w:val="00B93017"/>
    <w:rsid w:val="00B93AB8"/>
    <w:rsid w:val="00B93BE0"/>
    <w:rsid w:val="00B947CB"/>
    <w:rsid w:val="00B95636"/>
    <w:rsid w:val="00B95DCD"/>
    <w:rsid w:val="00B963B1"/>
    <w:rsid w:val="00B96603"/>
    <w:rsid w:val="00B9669B"/>
    <w:rsid w:val="00B96E00"/>
    <w:rsid w:val="00BA04D3"/>
    <w:rsid w:val="00BA06BB"/>
    <w:rsid w:val="00BA0A5A"/>
    <w:rsid w:val="00BA36E6"/>
    <w:rsid w:val="00BA3DFF"/>
    <w:rsid w:val="00BA3E63"/>
    <w:rsid w:val="00BA4AFA"/>
    <w:rsid w:val="00BA4CAF"/>
    <w:rsid w:val="00BA5147"/>
    <w:rsid w:val="00BA6C54"/>
    <w:rsid w:val="00BA752B"/>
    <w:rsid w:val="00BA7AEA"/>
    <w:rsid w:val="00BB03B1"/>
    <w:rsid w:val="00BB0E2B"/>
    <w:rsid w:val="00BB107F"/>
    <w:rsid w:val="00BB1155"/>
    <w:rsid w:val="00BB1562"/>
    <w:rsid w:val="00BB1EC2"/>
    <w:rsid w:val="00BB204B"/>
    <w:rsid w:val="00BB2F35"/>
    <w:rsid w:val="00BB3F57"/>
    <w:rsid w:val="00BB4884"/>
    <w:rsid w:val="00BB49A2"/>
    <w:rsid w:val="00BB4FEF"/>
    <w:rsid w:val="00BB5366"/>
    <w:rsid w:val="00BB6B73"/>
    <w:rsid w:val="00BB7263"/>
    <w:rsid w:val="00BB7380"/>
    <w:rsid w:val="00BB791F"/>
    <w:rsid w:val="00BB7A58"/>
    <w:rsid w:val="00BB7F99"/>
    <w:rsid w:val="00BC0396"/>
    <w:rsid w:val="00BC0470"/>
    <w:rsid w:val="00BC16EF"/>
    <w:rsid w:val="00BC37E1"/>
    <w:rsid w:val="00BC3DC1"/>
    <w:rsid w:val="00BC5978"/>
    <w:rsid w:val="00BC5B94"/>
    <w:rsid w:val="00BC5E21"/>
    <w:rsid w:val="00BC5EF7"/>
    <w:rsid w:val="00BC6046"/>
    <w:rsid w:val="00BC652D"/>
    <w:rsid w:val="00BD1208"/>
    <w:rsid w:val="00BD1BB9"/>
    <w:rsid w:val="00BD1BE3"/>
    <w:rsid w:val="00BD261B"/>
    <w:rsid w:val="00BD35EF"/>
    <w:rsid w:val="00BD4134"/>
    <w:rsid w:val="00BD4298"/>
    <w:rsid w:val="00BD47F1"/>
    <w:rsid w:val="00BD4A99"/>
    <w:rsid w:val="00BD5015"/>
    <w:rsid w:val="00BD5196"/>
    <w:rsid w:val="00BD53E6"/>
    <w:rsid w:val="00BD56A1"/>
    <w:rsid w:val="00BD5B35"/>
    <w:rsid w:val="00BD626D"/>
    <w:rsid w:val="00BD648B"/>
    <w:rsid w:val="00BD6DFD"/>
    <w:rsid w:val="00BE00C9"/>
    <w:rsid w:val="00BE02F0"/>
    <w:rsid w:val="00BE0769"/>
    <w:rsid w:val="00BE12EE"/>
    <w:rsid w:val="00BE1463"/>
    <w:rsid w:val="00BE1A42"/>
    <w:rsid w:val="00BE1AB0"/>
    <w:rsid w:val="00BE239D"/>
    <w:rsid w:val="00BE2FDE"/>
    <w:rsid w:val="00BE364C"/>
    <w:rsid w:val="00BE5049"/>
    <w:rsid w:val="00BE60C3"/>
    <w:rsid w:val="00BE6555"/>
    <w:rsid w:val="00BF0EA4"/>
    <w:rsid w:val="00BF102D"/>
    <w:rsid w:val="00BF1DC3"/>
    <w:rsid w:val="00BF37F4"/>
    <w:rsid w:val="00BF5ED9"/>
    <w:rsid w:val="00BF78E1"/>
    <w:rsid w:val="00BF7C3F"/>
    <w:rsid w:val="00C01386"/>
    <w:rsid w:val="00C01EB8"/>
    <w:rsid w:val="00C0257D"/>
    <w:rsid w:val="00C02903"/>
    <w:rsid w:val="00C0385D"/>
    <w:rsid w:val="00C039C0"/>
    <w:rsid w:val="00C03C32"/>
    <w:rsid w:val="00C03D84"/>
    <w:rsid w:val="00C0409F"/>
    <w:rsid w:val="00C0751F"/>
    <w:rsid w:val="00C07848"/>
    <w:rsid w:val="00C10810"/>
    <w:rsid w:val="00C10AC1"/>
    <w:rsid w:val="00C10AEB"/>
    <w:rsid w:val="00C113E6"/>
    <w:rsid w:val="00C11E1C"/>
    <w:rsid w:val="00C1211C"/>
    <w:rsid w:val="00C1374E"/>
    <w:rsid w:val="00C1421F"/>
    <w:rsid w:val="00C14B4E"/>
    <w:rsid w:val="00C164A7"/>
    <w:rsid w:val="00C17E66"/>
    <w:rsid w:val="00C20248"/>
    <w:rsid w:val="00C20770"/>
    <w:rsid w:val="00C216F0"/>
    <w:rsid w:val="00C2190D"/>
    <w:rsid w:val="00C221CE"/>
    <w:rsid w:val="00C24132"/>
    <w:rsid w:val="00C24550"/>
    <w:rsid w:val="00C2484B"/>
    <w:rsid w:val="00C25A41"/>
    <w:rsid w:val="00C25F57"/>
    <w:rsid w:val="00C26071"/>
    <w:rsid w:val="00C27FFB"/>
    <w:rsid w:val="00C30013"/>
    <w:rsid w:val="00C30488"/>
    <w:rsid w:val="00C30682"/>
    <w:rsid w:val="00C32E30"/>
    <w:rsid w:val="00C3306A"/>
    <w:rsid w:val="00C33A6F"/>
    <w:rsid w:val="00C33D37"/>
    <w:rsid w:val="00C34363"/>
    <w:rsid w:val="00C34791"/>
    <w:rsid w:val="00C360C8"/>
    <w:rsid w:val="00C364F9"/>
    <w:rsid w:val="00C36671"/>
    <w:rsid w:val="00C37E93"/>
    <w:rsid w:val="00C400C9"/>
    <w:rsid w:val="00C40F2A"/>
    <w:rsid w:val="00C4174A"/>
    <w:rsid w:val="00C41CB4"/>
    <w:rsid w:val="00C420D8"/>
    <w:rsid w:val="00C4258D"/>
    <w:rsid w:val="00C42EE3"/>
    <w:rsid w:val="00C443E2"/>
    <w:rsid w:val="00C44A45"/>
    <w:rsid w:val="00C44C8C"/>
    <w:rsid w:val="00C44DD9"/>
    <w:rsid w:val="00C46CEF"/>
    <w:rsid w:val="00C47089"/>
    <w:rsid w:val="00C50128"/>
    <w:rsid w:val="00C50560"/>
    <w:rsid w:val="00C50C92"/>
    <w:rsid w:val="00C51340"/>
    <w:rsid w:val="00C515C7"/>
    <w:rsid w:val="00C5266A"/>
    <w:rsid w:val="00C53C73"/>
    <w:rsid w:val="00C53CF2"/>
    <w:rsid w:val="00C54655"/>
    <w:rsid w:val="00C5575D"/>
    <w:rsid w:val="00C55FCF"/>
    <w:rsid w:val="00C56B2F"/>
    <w:rsid w:val="00C56C89"/>
    <w:rsid w:val="00C57952"/>
    <w:rsid w:val="00C57DC3"/>
    <w:rsid w:val="00C60524"/>
    <w:rsid w:val="00C609EB"/>
    <w:rsid w:val="00C6125D"/>
    <w:rsid w:val="00C61815"/>
    <w:rsid w:val="00C61F56"/>
    <w:rsid w:val="00C626EA"/>
    <w:rsid w:val="00C6282A"/>
    <w:rsid w:val="00C62BD5"/>
    <w:rsid w:val="00C62E64"/>
    <w:rsid w:val="00C62EB5"/>
    <w:rsid w:val="00C63372"/>
    <w:rsid w:val="00C637E9"/>
    <w:rsid w:val="00C63CB8"/>
    <w:rsid w:val="00C645B0"/>
    <w:rsid w:val="00C65A98"/>
    <w:rsid w:val="00C65B75"/>
    <w:rsid w:val="00C6717C"/>
    <w:rsid w:val="00C67467"/>
    <w:rsid w:val="00C67E7A"/>
    <w:rsid w:val="00C71912"/>
    <w:rsid w:val="00C71ADE"/>
    <w:rsid w:val="00C71EF2"/>
    <w:rsid w:val="00C726BF"/>
    <w:rsid w:val="00C73035"/>
    <w:rsid w:val="00C738D4"/>
    <w:rsid w:val="00C73BC3"/>
    <w:rsid w:val="00C73ECF"/>
    <w:rsid w:val="00C743A7"/>
    <w:rsid w:val="00C74B8E"/>
    <w:rsid w:val="00C75968"/>
    <w:rsid w:val="00C75B7D"/>
    <w:rsid w:val="00C76122"/>
    <w:rsid w:val="00C772FB"/>
    <w:rsid w:val="00C77332"/>
    <w:rsid w:val="00C773C8"/>
    <w:rsid w:val="00C77819"/>
    <w:rsid w:val="00C8041E"/>
    <w:rsid w:val="00C80472"/>
    <w:rsid w:val="00C80840"/>
    <w:rsid w:val="00C80B0B"/>
    <w:rsid w:val="00C80F8D"/>
    <w:rsid w:val="00C80FCA"/>
    <w:rsid w:val="00C82CF2"/>
    <w:rsid w:val="00C8308A"/>
    <w:rsid w:val="00C83C8A"/>
    <w:rsid w:val="00C84978"/>
    <w:rsid w:val="00C84C52"/>
    <w:rsid w:val="00C8523D"/>
    <w:rsid w:val="00C853BE"/>
    <w:rsid w:val="00C85719"/>
    <w:rsid w:val="00C860DE"/>
    <w:rsid w:val="00C862FC"/>
    <w:rsid w:val="00C86446"/>
    <w:rsid w:val="00C86E99"/>
    <w:rsid w:val="00C872D1"/>
    <w:rsid w:val="00C87428"/>
    <w:rsid w:val="00C9036E"/>
    <w:rsid w:val="00C907BB"/>
    <w:rsid w:val="00C90AA4"/>
    <w:rsid w:val="00C9114E"/>
    <w:rsid w:val="00C93A20"/>
    <w:rsid w:val="00C941CF"/>
    <w:rsid w:val="00C947EB"/>
    <w:rsid w:val="00C9498E"/>
    <w:rsid w:val="00C951C7"/>
    <w:rsid w:val="00C95AC8"/>
    <w:rsid w:val="00C96C6D"/>
    <w:rsid w:val="00C9728D"/>
    <w:rsid w:val="00C97FA4"/>
    <w:rsid w:val="00CA0E3C"/>
    <w:rsid w:val="00CA14D6"/>
    <w:rsid w:val="00CA1B85"/>
    <w:rsid w:val="00CA1DC4"/>
    <w:rsid w:val="00CA1E8E"/>
    <w:rsid w:val="00CA2308"/>
    <w:rsid w:val="00CA35E0"/>
    <w:rsid w:val="00CA390D"/>
    <w:rsid w:val="00CA4567"/>
    <w:rsid w:val="00CA48B6"/>
    <w:rsid w:val="00CA49C4"/>
    <w:rsid w:val="00CA6538"/>
    <w:rsid w:val="00CA6796"/>
    <w:rsid w:val="00CA7A54"/>
    <w:rsid w:val="00CB0973"/>
    <w:rsid w:val="00CB13A1"/>
    <w:rsid w:val="00CB22BD"/>
    <w:rsid w:val="00CB23CB"/>
    <w:rsid w:val="00CB2C6F"/>
    <w:rsid w:val="00CB2D83"/>
    <w:rsid w:val="00CB4E41"/>
    <w:rsid w:val="00CB576C"/>
    <w:rsid w:val="00CB6053"/>
    <w:rsid w:val="00CB65EF"/>
    <w:rsid w:val="00CC09A0"/>
    <w:rsid w:val="00CC174A"/>
    <w:rsid w:val="00CC3BDF"/>
    <w:rsid w:val="00CC48EC"/>
    <w:rsid w:val="00CC55AF"/>
    <w:rsid w:val="00CC6DDE"/>
    <w:rsid w:val="00CC7470"/>
    <w:rsid w:val="00CC74AB"/>
    <w:rsid w:val="00CC78C6"/>
    <w:rsid w:val="00CD1F25"/>
    <w:rsid w:val="00CD2AEA"/>
    <w:rsid w:val="00CD2E28"/>
    <w:rsid w:val="00CD4BA3"/>
    <w:rsid w:val="00CD5E01"/>
    <w:rsid w:val="00CD7A1A"/>
    <w:rsid w:val="00CD7AA5"/>
    <w:rsid w:val="00CE0BF4"/>
    <w:rsid w:val="00CE1036"/>
    <w:rsid w:val="00CE1167"/>
    <w:rsid w:val="00CE15C6"/>
    <w:rsid w:val="00CE23D3"/>
    <w:rsid w:val="00CE4457"/>
    <w:rsid w:val="00CE7B4D"/>
    <w:rsid w:val="00CE7E8E"/>
    <w:rsid w:val="00CF0AA0"/>
    <w:rsid w:val="00CF12C7"/>
    <w:rsid w:val="00CF15C3"/>
    <w:rsid w:val="00CF26B7"/>
    <w:rsid w:val="00CF2957"/>
    <w:rsid w:val="00CF29DB"/>
    <w:rsid w:val="00CF4A9C"/>
    <w:rsid w:val="00CF5520"/>
    <w:rsid w:val="00CF5932"/>
    <w:rsid w:val="00CF5B2F"/>
    <w:rsid w:val="00CF5F22"/>
    <w:rsid w:val="00CF6C0A"/>
    <w:rsid w:val="00CF70F3"/>
    <w:rsid w:val="00CF7367"/>
    <w:rsid w:val="00D006BE"/>
    <w:rsid w:val="00D0090F"/>
    <w:rsid w:val="00D0097B"/>
    <w:rsid w:val="00D0283A"/>
    <w:rsid w:val="00D02BCF"/>
    <w:rsid w:val="00D056AB"/>
    <w:rsid w:val="00D05733"/>
    <w:rsid w:val="00D05FB6"/>
    <w:rsid w:val="00D06045"/>
    <w:rsid w:val="00D0686D"/>
    <w:rsid w:val="00D069BC"/>
    <w:rsid w:val="00D07BD2"/>
    <w:rsid w:val="00D10067"/>
    <w:rsid w:val="00D114A9"/>
    <w:rsid w:val="00D127D6"/>
    <w:rsid w:val="00D15343"/>
    <w:rsid w:val="00D15E26"/>
    <w:rsid w:val="00D175E1"/>
    <w:rsid w:val="00D1768E"/>
    <w:rsid w:val="00D1772F"/>
    <w:rsid w:val="00D20516"/>
    <w:rsid w:val="00D20D46"/>
    <w:rsid w:val="00D20EB8"/>
    <w:rsid w:val="00D21A81"/>
    <w:rsid w:val="00D23AAA"/>
    <w:rsid w:val="00D24086"/>
    <w:rsid w:val="00D243BB"/>
    <w:rsid w:val="00D26562"/>
    <w:rsid w:val="00D267ED"/>
    <w:rsid w:val="00D26902"/>
    <w:rsid w:val="00D27B99"/>
    <w:rsid w:val="00D27BDD"/>
    <w:rsid w:val="00D30667"/>
    <w:rsid w:val="00D3099F"/>
    <w:rsid w:val="00D311A9"/>
    <w:rsid w:val="00D32719"/>
    <w:rsid w:val="00D329FC"/>
    <w:rsid w:val="00D34D7C"/>
    <w:rsid w:val="00D3610B"/>
    <w:rsid w:val="00D37F73"/>
    <w:rsid w:val="00D40066"/>
    <w:rsid w:val="00D408FD"/>
    <w:rsid w:val="00D42232"/>
    <w:rsid w:val="00D43740"/>
    <w:rsid w:val="00D43C50"/>
    <w:rsid w:val="00D43C55"/>
    <w:rsid w:val="00D43DA3"/>
    <w:rsid w:val="00D43E0C"/>
    <w:rsid w:val="00D43FEF"/>
    <w:rsid w:val="00D45824"/>
    <w:rsid w:val="00D458FA"/>
    <w:rsid w:val="00D45E62"/>
    <w:rsid w:val="00D460DF"/>
    <w:rsid w:val="00D4767A"/>
    <w:rsid w:val="00D477E0"/>
    <w:rsid w:val="00D50999"/>
    <w:rsid w:val="00D50E86"/>
    <w:rsid w:val="00D51BE1"/>
    <w:rsid w:val="00D5210F"/>
    <w:rsid w:val="00D5323D"/>
    <w:rsid w:val="00D53302"/>
    <w:rsid w:val="00D54008"/>
    <w:rsid w:val="00D5513C"/>
    <w:rsid w:val="00D55189"/>
    <w:rsid w:val="00D55739"/>
    <w:rsid w:val="00D56969"/>
    <w:rsid w:val="00D57397"/>
    <w:rsid w:val="00D60545"/>
    <w:rsid w:val="00D606E7"/>
    <w:rsid w:val="00D60D59"/>
    <w:rsid w:val="00D61113"/>
    <w:rsid w:val="00D61211"/>
    <w:rsid w:val="00D616FA"/>
    <w:rsid w:val="00D627A6"/>
    <w:rsid w:val="00D62E1F"/>
    <w:rsid w:val="00D631C8"/>
    <w:rsid w:val="00D631D7"/>
    <w:rsid w:val="00D63310"/>
    <w:rsid w:val="00D63E19"/>
    <w:rsid w:val="00D64393"/>
    <w:rsid w:val="00D65139"/>
    <w:rsid w:val="00D65365"/>
    <w:rsid w:val="00D65F3B"/>
    <w:rsid w:val="00D661D0"/>
    <w:rsid w:val="00D66505"/>
    <w:rsid w:val="00D67B13"/>
    <w:rsid w:val="00D67CE8"/>
    <w:rsid w:val="00D67D2D"/>
    <w:rsid w:val="00D67E45"/>
    <w:rsid w:val="00D70E68"/>
    <w:rsid w:val="00D72149"/>
    <w:rsid w:val="00D726E6"/>
    <w:rsid w:val="00D72B7E"/>
    <w:rsid w:val="00D72B8C"/>
    <w:rsid w:val="00D72F3F"/>
    <w:rsid w:val="00D73563"/>
    <w:rsid w:val="00D73E3B"/>
    <w:rsid w:val="00D74160"/>
    <w:rsid w:val="00D74814"/>
    <w:rsid w:val="00D74C24"/>
    <w:rsid w:val="00D750A6"/>
    <w:rsid w:val="00D7541F"/>
    <w:rsid w:val="00D7558A"/>
    <w:rsid w:val="00D76459"/>
    <w:rsid w:val="00D764E5"/>
    <w:rsid w:val="00D77313"/>
    <w:rsid w:val="00D7758D"/>
    <w:rsid w:val="00D77771"/>
    <w:rsid w:val="00D8096D"/>
    <w:rsid w:val="00D80B86"/>
    <w:rsid w:val="00D81078"/>
    <w:rsid w:val="00D8199D"/>
    <w:rsid w:val="00D8347E"/>
    <w:rsid w:val="00D846C4"/>
    <w:rsid w:val="00D84E6D"/>
    <w:rsid w:val="00D85524"/>
    <w:rsid w:val="00D90A06"/>
    <w:rsid w:val="00D90A0D"/>
    <w:rsid w:val="00D911D0"/>
    <w:rsid w:val="00D9182C"/>
    <w:rsid w:val="00D91A42"/>
    <w:rsid w:val="00D91D81"/>
    <w:rsid w:val="00D91FA3"/>
    <w:rsid w:val="00D9262D"/>
    <w:rsid w:val="00D92771"/>
    <w:rsid w:val="00D929A5"/>
    <w:rsid w:val="00D92C90"/>
    <w:rsid w:val="00D93CE6"/>
    <w:rsid w:val="00D94296"/>
    <w:rsid w:val="00D9771B"/>
    <w:rsid w:val="00D97AF6"/>
    <w:rsid w:val="00D97E06"/>
    <w:rsid w:val="00DA2B1D"/>
    <w:rsid w:val="00DA3103"/>
    <w:rsid w:val="00DA3197"/>
    <w:rsid w:val="00DA42C4"/>
    <w:rsid w:val="00DA4C98"/>
    <w:rsid w:val="00DA6502"/>
    <w:rsid w:val="00DA6B02"/>
    <w:rsid w:val="00DA7CA4"/>
    <w:rsid w:val="00DB09C4"/>
    <w:rsid w:val="00DB14F0"/>
    <w:rsid w:val="00DB18AF"/>
    <w:rsid w:val="00DB22B9"/>
    <w:rsid w:val="00DB3267"/>
    <w:rsid w:val="00DB36B8"/>
    <w:rsid w:val="00DB370A"/>
    <w:rsid w:val="00DB39DB"/>
    <w:rsid w:val="00DB3EC0"/>
    <w:rsid w:val="00DB42A0"/>
    <w:rsid w:val="00DB447F"/>
    <w:rsid w:val="00DB4631"/>
    <w:rsid w:val="00DB5047"/>
    <w:rsid w:val="00DB52D5"/>
    <w:rsid w:val="00DB7C3D"/>
    <w:rsid w:val="00DC111A"/>
    <w:rsid w:val="00DC144A"/>
    <w:rsid w:val="00DC264E"/>
    <w:rsid w:val="00DC3168"/>
    <w:rsid w:val="00DC399E"/>
    <w:rsid w:val="00DC4F7E"/>
    <w:rsid w:val="00DC6F5E"/>
    <w:rsid w:val="00DC711A"/>
    <w:rsid w:val="00DC732D"/>
    <w:rsid w:val="00DD08D7"/>
    <w:rsid w:val="00DD0B34"/>
    <w:rsid w:val="00DD146C"/>
    <w:rsid w:val="00DD1AB6"/>
    <w:rsid w:val="00DD2F6B"/>
    <w:rsid w:val="00DD32C0"/>
    <w:rsid w:val="00DD43B8"/>
    <w:rsid w:val="00DD44E0"/>
    <w:rsid w:val="00DD4832"/>
    <w:rsid w:val="00DD63ED"/>
    <w:rsid w:val="00DD69F4"/>
    <w:rsid w:val="00DD6B56"/>
    <w:rsid w:val="00DD7371"/>
    <w:rsid w:val="00DD7D9A"/>
    <w:rsid w:val="00DD7FD4"/>
    <w:rsid w:val="00DE0A84"/>
    <w:rsid w:val="00DE2A18"/>
    <w:rsid w:val="00DE3212"/>
    <w:rsid w:val="00DE325C"/>
    <w:rsid w:val="00DE33A1"/>
    <w:rsid w:val="00DE5670"/>
    <w:rsid w:val="00DE5686"/>
    <w:rsid w:val="00DE581B"/>
    <w:rsid w:val="00DE6024"/>
    <w:rsid w:val="00DE69DE"/>
    <w:rsid w:val="00DE7056"/>
    <w:rsid w:val="00DE7DE3"/>
    <w:rsid w:val="00DF00BF"/>
    <w:rsid w:val="00DF0446"/>
    <w:rsid w:val="00DF0473"/>
    <w:rsid w:val="00DF0AD0"/>
    <w:rsid w:val="00DF0C4A"/>
    <w:rsid w:val="00DF2553"/>
    <w:rsid w:val="00DF2E74"/>
    <w:rsid w:val="00DF3676"/>
    <w:rsid w:val="00DF3952"/>
    <w:rsid w:val="00DF3A69"/>
    <w:rsid w:val="00DF4F63"/>
    <w:rsid w:val="00DF5BF4"/>
    <w:rsid w:val="00DF5FE6"/>
    <w:rsid w:val="00DF665A"/>
    <w:rsid w:val="00DF7A34"/>
    <w:rsid w:val="00DF7E6D"/>
    <w:rsid w:val="00E01011"/>
    <w:rsid w:val="00E013DB"/>
    <w:rsid w:val="00E024AF"/>
    <w:rsid w:val="00E024E0"/>
    <w:rsid w:val="00E0380C"/>
    <w:rsid w:val="00E0459E"/>
    <w:rsid w:val="00E0471F"/>
    <w:rsid w:val="00E04CB1"/>
    <w:rsid w:val="00E0663D"/>
    <w:rsid w:val="00E072C9"/>
    <w:rsid w:val="00E1144D"/>
    <w:rsid w:val="00E11AE5"/>
    <w:rsid w:val="00E121A3"/>
    <w:rsid w:val="00E1248E"/>
    <w:rsid w:val="00E12647"/>
    <w:rsid w:val="00E12B08"/>
    <w:rsid w:val="00E14837"/>
    <w:rsid w:val="00E148B7"/>
    <w:rsid w:val="00E15060"/>
    <w:rsid w:val="00E1635C"/>
    <w:rsid w:val="00E168F7"/>
    <w:rsid w:val="00E214B9"/>
    <w:rsid w:val="00E22736"/>
    <w:rsid w:val="00E22E11"/>
    <w:rsid w:val="00E232A7"/>
    <w:rsid w:val="00E23E6A"/>
    <w:rsid w:val="00E2546C"/>
    <w:rsid w:val="00E25A83"/>
    <w:rsid w:val="00E26E9C"/>
    <w:rsid w:val="00E271EA"/>
    <w:rsid w:val="00E3037B"/>
    <w:rsid w:val="00E30809"/>
    <w:rsid w:val="00E30AF7"/>
    <w:rsid w:val="00E34785"/>
    <w:rsid w:val="00E34F5C"/>
    <w:rsid w:val="00E3540A"/>
    <w:rsid w:val="00E35F60"/>
    <w:rsid w:val="00E37073"/>
    <w:rsid w:val="00E400F9"/>
    <w:rsid w:val="00E413C4"/>
    <w:rsid w:val="00E4255E"/>
    <w:rsid w:val="00E42F3C"/>
    <w:rsid w:val="00E434FB"/>
    <w:rsid w:val="00E43825"/>
    <w:rsid w:val="00E43CD3"/>
    <w:rsid w:val="00E43F22"/>
    <w:rsid w:val="00E44179"/>
    <w:rsid w:val="00E447C5"/>
    <w:rsid w:val="00E46FBC"/>
    <w:rsid w:val="00E4708D"/>
    <w:rsid w:val="00E47226"/>
    <w:rsid w:val="00E5065B"/>
    <w:rsid w:val="00E50935"/>
    <w:rsid w:val="00E50DF2"/>
    <w:rsid w:val="00E519DF"/>
    <w:rsid w:val="00E51E97"/>
    <w:rsid w:val="00E52CCC"/>
    <w:rsid w:val="00E553C1"/>
    <w:rsid w:val="00E554F2"/>
    <w:rsid w:val="00E55E73"/>
    <w:rsid w:val="00E560A8"/>
    <w:rsid w:val="00E566C9"/>
    <w:rsid w:val="00E56BD3"/>
    <w:rsid w:val="00E57057"/>
    <w:rsid w:val="00E57800"/>
    <w:rsid w:val="00E601BC"/>
    <w:rsid w:val="00E603A6"/>
    <w:rsid w:val="00E6121A"/>
    <w:rsid w:val="00E612CE"/>
    <w:rsid w:val="00E614E0"/>
    <w:rsid w:val="00E61EDF"/>
    <w:rsid w:val="00E621EF"/>
    <w:rsid w:val="00E62DEC"/>
    <w:rsid w:val="00E62ED5"/>
    <w:rsid w:val="00E63AD0"/>
    <w:rsid w:val="00E63AF9"/>
    <w:rsid w:val="00E63C62"/>
    <w:rsid w:val="00E642F1"/>
    <w:rsid w:val="00E648A9"/>
    <w:rsid w:val="00E64C31"/>
    <w:rsid w:val="00E65215"/>
    <w:rsid w:val="00E6556E"/>
    <w:rsid w:val="00E657E9"/>
    <w:rsid w:val="00E657F3"/>
    <w:rsid w:val="00E6585E"/>
    <w:rsid w:val="00E65FB6"/>
    <w:rsid w:val="00E66EA9"/>
    <w:rsid w:val="00E67CEF"/>
    <w:rsid w:val="00E7019F"/>
    <w:rsid w:val="00E719D2"/>
    <w:rsid w:val="00E72E95"/>
    <w:rsid w:val="00E72FEE"/>
    <w:rsid w:val="00E7304C"/>
    <w:rsid w:val="00E737E7"/>
    <w:rsid w:val="00E74C45"/>
    <w:rsid w:val="00E74D72"/>
    <w:rsid w:val="00E755C5"/>
    <w:rsid w:val="00E75828"/>
    <w:rsid w:val="00E76483"/>
    <w:rsid w:val="00E765E8"/>
    <w:rsid w:val="00E776A0"/>
    <w:rsid w:val="00E8040E"/>
    <w:rsid w:val="00E80DBC"/>
    <w:rsid w:val="00E80FB8"/>
    <w:rsid w:val="00E82032"/>
    <w:rsid w:val="00E8277A"/>
    <w:rsid w:val="00E82800"/>
    <w:rsid w:val="00E84B61"/>
    <w:rsid w:val="00E856C7"/>
    <w:rsid w:val="00E86567"/>
    <w:rsid w:val="00E90A2E"/>
    <w:rsid w:val="00E91480"/>
    <w:rsid w:val="00E915D7"/>
    <w:rsid w:val="00E91FBF"/>
    <w:rsid w:val="00E922B0"/>
    <w:rsid w:val="00E92B04"/>
    <w:rsid w:val="00E93223"/>
    <w:rsid w:val="00E9331C"/>
    <w:rsid w:val="00E93E0E"/>
    <w:rsid w:val="00E94000"/>
    <w:rsid w:val="00E94A23"/>
    <w:rsid w:val="00E94BFE"/>
    <w:rsid w:val="00E951F1"/>
    <w:rsid w:val="00E95384"/>
    <w:rsid w:val="00E953D7"/>
    <w:rsid w:val="00E954DE"/>
    <w:rsid w:val="00E968C8"/>
    <w:rsid w:val="00E96F66"/>
    <w:rsid w:val="00E96FAD"/>
    <w:rsid w:val="00E974C8"/>
    <w:rsid w:val="00EA05E9"/>
    <w:rsid w:val="00EA09AC"/>
    <w:rsid w:val="00EA11F4"/>
    <w:rsid w:val="00EA28BF"/>
    <w:rsid w:val="00EA43E5"/>
    <w:rsid w:val="00EA454F"/>
    <w:rsid w:val="00EA4785"/>
    <w:rsid w:val="00EA567F"/>
    <w:rsid w:val="00EA58EB"/>
    <w:rsid w:val="00EA67AA"/>
    <w:rsid w:val="00EA6B27"/>
    <w:rsid w:val="00EA7D2A"/>
    <w:rsid w:val="00EA7F9F"/>
    <w:rsid w:val="00EA7FB3"/>
    <w:rsid w:val="00EB028E"/>
    <w:rsid w:val="00EB0E26"/>
    <w:rsid w:val="00EB15B0"/>
    <w:rsid w:val="00EB1878"/>
    <w:rsid w:val="00EB1C82"/>
    <w:rsid w:val="00EB35D5"/>
    <w:rsid w:val="00EB3D7C"/>
    <w:rsid w:val="00EB617C"/>
    <w:rsid w:val="00EB66AA"/>
    <w:rsid w:val="00EB68EE"/>
    <w:rsid w:val="00EC00B2"/>
    <w:rsid w:val="00EC0AD4"/>
    <w:rsid w:val="00EC1A91"/>
    <w:rsid w:val="00EC2504"/>
    <w:rsid w:val="00EC3154"/>
    <w:rsid w:val="00EC46BE"/>
    <w:rsid w:val="00EC5591"/>
    <w:rsid w:val="00EC638E"/>
    <w:rsid w:val="00EC674A"/>
    <w:rsid w:val="00EC71C2"/>
    <w:rsid w:val="00EC7926"/>
    <w:rsid w:val="00EC7CDE"/>
    <w:rsid w:val="00ED23E8"/>
    <w:rsid w:val="00ED2DBE"/>
    <w:rsid w:val="00ED3ECA"/>
    <w:rsid w:val="00ED453E"/>
    <w:rsid w:val="00ED49D5"/>
    <w:rsid w:val="00ED4D0F"/>
    <w:rsid w:val="00ED5B18"/>
    <w:rsid w:val="00ED5F4F"/>
    <w:rsid w:val="00ED619E"/>
    <w:rsid w:val="00ED6686"/>
    <w:rsid w:val="00ED6E34"/>
    <w:rsid w:val="00ED7336"/>
    <w:rsid w:val="00ED7B5F"/>
    <w:rsid w:val="00ED7F59"/>
    <w:rsid w:val="00EE0B2D"/>
    <w:rsid w:val="00EE1462"/>
    <w:rsid w:val="00EE1D6F"/>
    <w:rsid w:val="00EE200E"/>
    <w:rsid w:val="00EE287C"/>
    <w:rsid w:val="00EE295C"/>
    <w:rsid w:val="00EE31D0"/>
    <w:rsid w:val="00EE3F33"/>
    <w:rsid w:val="00EE5B1B"/>
    <w:rsid w:val="00EE7611"/>
    <w:rsid w:val="00EF18C3"/>
    <w:rsid w:val="00EF1F88"/>
    <w:rsid w:val="00EF47F3"/>
    <w:rsid w:val="00EF4C78"/>
    <w:rsid w:val="00EF52CB"/>
    <w:rsid w:val="00EF55A4"/>
    <w:rsid w:val="00EF5CFC"/>
    <w:rsid w:val="00EF64FC"/>
    <w:rsid w:val="00EF6A1A"/>
    <w:rsid w:val="00EF6B54"/>
    <w:rsid w:val="00EF6D72"/>
    <w:rsid w:val="00EF6E80"/>
    <w:rsid w:val="00EF70E9"/>
    <w:rsid w:val="00EF7379"/>
    <w:rsid w:val="00EF738B"/>
    <w:rsid w:val="00F00580"/>
    <w:rsid w:val="00F00E58"/>
    <w:rsid w:val="00F01530"/>
    <w:rsid w:val="00F0277C"/>
    <w:rsid w:val="00F0282A"/>
    <w:rsid w:val="00F04501"/>
    <w:rsid w:val="00F04A88"/>
    <w:rsid w:val="00F06468"/>
    <w:rsid w:val="00F07571"/>
    <w:rsid w:val="00F07E87"/>
    <w:rsid w:val="00F10055"/>
    <w:rsid w:val="00F10C21"/>
    <w:rsid w:val="00F10DE7"/>
    <w:rsid w:val="00F116D0"/>
    <w:rsid w:val="00F120E7"/>
    <w:rsid w:val="00F12220"/>
    <w:rsid w:val="00F12664"/>
    <w:rsid w:val="00F12FF0"/>
    <w:rsid w:val="00F13BF5"/>
    <w:rsid w:val="00F148E5"/>
    <w:rsid w:val="00F15542"/>
    <w:rsid w:val="00F15868"/>
    <w:rsid w:val="00F159F2"/>
    <w:rsid w:val="00F16508"/>
    <w:rsid w:val="00F16BDC"/>
    <w:rsid w:val="00F21550"/>
    <w:rsid w:val="00F22E98"/>
    <w:rsid w:val="00F232E5"/>
    <w:rsid w:val="00F235B9"/>
    <w:rsid w:val="00F24EFF"/>
    <w:rsid w:val="00F24F1E"/>
    <w:rsid w:val="00F24FAB"/>
    <w:rsid w:val="00F2529E"/>
    <w:rsid w:val="00F2679D"/>
    <w:rsid w:val="00F26879"/>
    <w:rsid w:val="00F26A83"/>
    <w:rsid w:val="00F27382"/>
    <w:rsid w:val="00F27E83"/>
    <w:rsid w:val="00F3087A"/>
    <w:rsid w:val="00F30F75"/>
    <w:rsid w:val="00F31191"/>
    <w:rsid w:val="00F3225C"/>
    <w:rsid w:val="00F323D0"/>
    <w:rsid w:val="00F3244F"/>
    <w:rsid w:val="00F3305E"/>
    <w:rsid w:val="00F336E4"/>
    <w:rsid w:val="00F3372D"/>
    <w:rsid w:val="00F33C37"/>
    <w:rsid w:val="00F347A1"/>
    <w:rsid w:val="00F3481B"/>
    <w:rsid w:val="00F3504F"/>
    <w:rsid w:val="00F35610"/>
    <w:rsid w:val="00F36BF1"/>
    <w:rsid w:val="00F373EB"/>
    <w:rsid w:val="00F409D4"/>
    <w:rsid w:val="00F40F1D"/>
    <w:rsid w:val="00F41472"/>
    <w:rsid w:val="00F43408"/>
    <w:rsid w:val="00F43CA2"/>
    <w:rsid w:val="00F44936"/>
    <w:rsid w:val="00F45814"/>
    <w:rsid w:val="00F461D8"/>
    <w:rsid w:val="00F462AE"/>
    <w:rsid w:val="00F464A8"/>
    <w:rsid w:val="00F47167"/>
    <w:rsid w:val="00F474E4"/>
    <w:rsid w:val="00F47662"/>
    <w:rsid w:val="00F5094B"/>
    <w:rsid w:val="00F50E7E"/>
    <w:rsid w:val="00F525A6"/>
    <w:rsid w:val="00F53879"/>
    <w:rsid w:val="00F55058"/>
    <w:rsid w:val="00F57054"/>
    <w:rsid w:val="00F570D1"/>
    <w:rsid w:val="00F610AD"/>
    <w:rsid w:val="00F61297"/>
    <w:rsid w:val="00F62420"/>
    <w:rsid w:val="00F63A5E"/>
    <w:rsid w:val="00F64419"/>
    <w:rsid w:val="00F6456C"/>
    <w:rsid w:val="00F64EBA"/>
    <w:rsid w:val="00F66595"/>
    <w:rsid w:val="00F6669C"/>
    <w:rsid w:val="00F66F93"/>
    <w:rsid w:val="00F679B9"/>
    <w:rsid w:val="00F67E00"/>
    <w:rsid w:val="00F709C2"/>
    <w:rsid w:val="00F70C73"/>
    <w:rsid w:val="00F71A38"/>
    <w:rsid w:val="00F71FE9"/>
    <w:rsid w:val="00F7218A"/>
    <w:rsid w:val="00F72AFF"/>
    <w:rsid w:val="00F73E20"/>
    <w:rsid w:val="00F743DB"/>
    <w:rsid w:val="00F748D3"/>
    <w:rsid w:val="00F749BB"/>
    <w:rsid w:val="00F74E73"/>
    <w:rsid w:val="00F74FA4"/>
    <w:rsid w:val="00F77B12"/>
    <w:rsid w:val="00F81340"/>
    <w:rsid w:val="00F81A81"/>
    <w:rsid w:val="00F821CD"/>
    <w:rsid w:val="00F82CF7"/>
    <w:rsid w:val="00F82D67"/>
    <w:rsid w:val="00F8346B"/>
    <w:rsid w:val="00F84C85"/>
    <w:rsid w:val="00F85E4E"/>
    <w:rsid w:val="00F860F1"/>
    <w:rsid w:val="00F878D2"/>
    <w:rsid w:val="00F87982"/>
    <w:rsid w:val="00F90180"/>
    <w:rsid w:val="00F901A1"/>
    <w:rsid w:val="00F9055E"/>
    <w:rsid w:val="00F910E4"/>
    <w:rsid w:val="00F91878"/>
    <w:rsid w:val="00F9203E"/>
    <w:rsid w:val="00F921D3"/>
    <w:rsid w:val="00F9230B"/>
    <w:rsid w:val="00F934A1"/>
    <w:rsid w:val="00F93C8D"/>
    <w:rsid w:val="00F960F2"/>
    <w:rsid w:val="00F96183"/>
    <w:rsid w:val="00F978C7"/>
    <w:rsid w:val="00FA081A"/>
    <w:rsid w:val="00FA18F0"/>
    <w:rsid w:val="00FA2325"/>
    <w:rsid w:val="00FA269D"/>
    <w:rsid w:val="00FA3128"/>
    <w:rsid w:val="00FA365C"/>
    <w:rsid w:val="00FA3E1D"/>
    <w:rsid w:val="00FA4752"/>
    <w:rsid w:val="00FA4851"/>
    <w:rsid w:val="00FA4D6E"/>
    <w:rsid w:val="00FA5BCF"/>
    <w:rsid w:val="00FA6DC7"/>
    <w:rsid w:val="00FA7B63"/>
    <w:rsid w:val="00FA7B69"/>
    <w:rsid w:val="00FA7EF0"/>
    <w:rsid w:val="00FB003E"/>
    <w:rsid w:val="00FB107F"/>
    <w:rsid w:val="00FB1929"/>
    <w:rsid w:val="00FB31E2"/>
    <w:rsid w:val="00FB41B3"/>
    <w:rsid w:val="00FB4599"/>
    <w:rsid w:val="00FB5447"/>
    <w:rsid w:val="00FB5920"/>
    <w:rsid w:val="00FB5C30"/>
    <w:rsid w:val="00FB6CBC"/>
    <w:rsid w:val="00FB74A8"/>
    <w:rsid w:val="00FB7BFC"/>
    <w:rsid w:val="00FC0B67"/>
    <w:rsid w:val="00FC23EE"/>
    <w:rsid w:val="00FC2405"/>
    <w:rsid w:val="00FC2842"/>
    <w:rsid w:val="00FC28FB"/>
    <w:rsid w:val="00FC2E2D"/>
    <w:rsid w:val="00FC5366"/>
    <w:rsid w:val="00FC5613"/>
    <w:rsid w:val="00FC6001"/>
    <w:rsid w:val="00FC60C7"/>
    <w:rsid w:val="00FC6492"/>
    <w:rsid w:val="00FC6FC1"/>
    <w:rsid w:val="00FD1137"/>
    <w:rsid w:val="00FD190A"/>
    <w:rsid w:val="00FD24B0"/>
    <w:rsid w:val="00FD3652"/>
    <w:rsid w:val="00FD388A"/>
    <w:rsid w:val="00FD3F1E"/>
    <w:rsid w:val="00FD4DE7"/>
    <w:rsid w:val="00FD5E32"/>
    <w:rsid w:val="00FD5F22"/>
    <w:rsid w:val="00FD6EBC"/>
    <w:rsid w:val="00FD70C3"/>
    <w:rsid w:val="00FD722F"/>
    <w:rsid w:val="00FD78ED"/>
    <w:rsid w:val="00FE069F"/>
    <w:rsid w:val="00FE078D"/>
    <w:rsid w:val="00FE0EB7"/>
    <w:rsid w:val="00FE1466"/>
    <w:rsid w:val="00FE33FA"/>
    <w:rsid w:val="00FE444F"/>
    <w:rsid w:val="00FE4DD8"/>
    <w:rsid w:val="00FE6335"/>
    <w:rsid w:val="00FE6FF4"/>
    <w:rsid w:val="00FE796B"/>
    <w:rsid w:val="00FE7DEB"/>
    <w:rsid w:val="00FF12AD"/>
    <w:rsid w:val="00FF13E7"/>
    <w:rsid w:val="00FF1CF0"/>
    <w:rsid w:val="00FF21AB"/>
    <w:rsid w:val="00FF271B"/>
    <w:rsid w:val="00FF32D2"/>
    <w:rsid w:val="00FF4E25"/>
    <w:rsid w:val="00FF56A3"/>
    <w:rsid w:val="00FF595D"/>
    <w:rsid w:val="00FF59FF"/>
    <w:rsid w:val="00FF7873"/>
    <w:rsid w:val="00FF7943"/>
  </w:rsids>
  <m:mathPr>
    <m:mathFont m:val="Cambria Math"/>
    <m:brkBin m:val="before"/>
    <m:brkBinSub m:val="--"/>
    <m:smallFrac m:val="off"/>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hapeDefaults>
    <o:shapedefaults v:ext="edit" spidmax="184322" fill="f" fillcolor="white">
      <v:fill color="white" on="f"/>
      <o:colormenu v:ext="edit" fillcolor="none" strokecolor="red"/>
    </o:shapedefaults>
    <o:shapelayout v:ext="edit">
      <o:idmap v:ext="edit" data="1,65,80,82,83,90,98,120,152,153,154,159,171"/>
      <o:rules v:ext="edit">
        <o:r id="V:Rule1" type="arc" idref="#_x0000_s175647"/>
        <o:r id="V:Rule2" type="arc" idref="#_x0000_s175648"/>
        <o:r id="V:Rule3" type="arc" idref="#_x0000_s175649"/>
        <o:r id="V:Rule4" type="arc" idref="#_x0000_s175650"/>
        <o:r id="V:Rule7" type="arc" idref="#_x0000_s175654"/>
        <o:r id="V:Rule8" type="arc" idref="#_x0000_s175655"/>
        <o:r id="V:Rule9" type="arc" idref="#_x0000_s175656"/>
        <o:r id="V:Rule10" type="arc" idref="#_x0000_s175657"/>
        <o:r id="V:Rule19" type="arc" idref="#_x0000_s175675"/>
        <o:r id="V:Rule20" type="arc" idref="#_x0000_s175676"/>
        <o:r id="V:Rule21" type="arc" idref="#_x0000_s175677"/>
        <o:r id="V:Rule22" type="arc" idref="#_x0000_s175678"/>
        <o:r id="V:Rule25" type="arc" idref="#_x0000_s175682"/>
        <o:r id="V:Rule26" type="arc" idref="#_x0000_s175683"/>
        <o:r id="V:Rule27" type="arc" idref="#_x0000_s175684"/>
        <o:r id="V:Rule28" type="arc" idref="#_x0000_s175685"/>
        <o:r id="V:Rule31" type="arc" idref="#_x0000_s175689"/>
        <o:r id="V:Rule32" type="arc" idref="#_x0000_s175690"/>
        <o:r id="V:Rule33" type="arc" idref="#_x0000_s175691"/>
        <o:r id="V:Rule34" type="arc" idref="#_x0000_s175692"/>
        <o:r id="V:Rule37" type="arc" idref="#_x0000_s175696"/>
        <o:r id="V:Rule38" type="arc" idref="#_x0000_s175697"/>
        <o:r id="V:Rule39" type="arc" idref="#_x0000_s175698"/>
        <o:r id="V:Rule40" type="arc" idref="#_x0000_s175699"/>
        <o:r id="V:Rule43" type="arc" idref="#_x0000_s175703"/>
        <o:r id="V:Rule44" type="arc" idref="#_x0000_s175704"/>
        <o:r id="V:Rule45" type="arc" idref="#_x0000_s175705"/>
        <o:r id="V:Rule46" type="arc" idref="#_x0000_s175706"/>
        <o:r id="V:Rule49" type="arc" idref="#_x0000_s175710"/>
        <o:r id="V:Rule50" type="arc" idref="#_x0000_s175711"/>
        <o:r id="V:Rule51" type="arc" idref="#_x0000_s175712"/>
        <o:r id="V:Rule52" type="arc" idref="#_x0000_s175713"/>
        <o:r id="V:Rule55" type="arc" idref="#_x0000_s175717"/>
        <o:r id="V:Rule56" type="arc" idref="#_x0000_s175718"/>
        <o:r id="V:Rule57" type="arc" idref="#_x0000_s175719"/>
        <o:r id="V:Rule58" type="arc" idref="#_x0000_s175720"/>
        <o:r id="V:Rule61" type="arc" idref="#_x0000_s175724"/>
        <o:r id="V:Rule62" type="arc" idref="#_x0000_s175725"/>
        <o:r id="V:Rule63" type="arc" idref="#_x0000_s175726"/>
        <o:r id="V:Rule64" type="arc" idref="#_x0000_s175727"/>
        <o:r id="V:Rule67" type="arc" idref="#_x0000_s175731"/>
        <o:r id="V:Rule68" type="arc" idref="#_x0000_s175732"/>
        <o:r id="V:Rule69" type="arc" idref="#_x0000_s175733"/>
        <o:r id="V:Rule70" type="arc" idref="#_x0000_s175734"/>
        <o:r id="V:Rule73" type="arc" idref="#_x0000_s175738"/>
        <o:r id="V:Rule74" type="arc" idref="#_x0000_s175739"/>
        <o:r id="V:Rule75" type="arc" idref="#_x0000_s175740"/>
        <o:r id="V:Rule76" type="arc" idref="#_x0000_s175741"/>
        <o:r id="V:Rule80" type="arc" idref="#_x0000_s175745"/>
        <o:r id="V:Rule103" type="connector" idref="#_x0000_s175818"/>
        <o:r id="V:Rule104" type="connector" idref="#_x0000_s175830"/>
        <o:r id="V:Rule105" type="connector" idref="#_x0000_s175744"/>
        <o:r id="V:Rule106" type="connector" idref="#_x0000_s175802"/>
        <o:r id="V:Rule107" type="connector" idref="#_x0000_s175693"/>
        <o:r id="V:Rule108" type="connector" idref="#_x0000_s175848"/>
        <o:r id="V:Rule109" type="connector" idref="#_x0000_s175701"/>
        <o:r id="V:Rule110" type="connector" idref="#_x0000_s175803"/>
        <o:r id="V:Rule111" type="connector" idref="#_x0000_s175715"/>
        <o:r id="V:Rule112" type="connector" idref="#_x0000_s175793"/>
        <o:r id="V:Rule113" type="connector" idref="#_x0000_s175669"/>
        <o:r id="V:Rule114" type="connector" idref="#_x0000_s175661"/>
        <o:r id="V:Rule115" type="connector" idref="#_x0000_s175852"/>
        <o:r id="V:Rule116" type="connector" idref="#_x0000_s175708"/>
        <o:r id="V:Rule117" type="connector" idref="#_x0000_s175721"/>
        <o:r id="V:Rule118" type="connector" idref="#_x0000_s175735"/>
        <o:r id="V:Rule119" type="connector" idref="#_x0000_s175714"/>
        <o:r id="V:Rule120" type="connector" idref="#_x0000_s175743"/>
        <o:r id="V:Rule121" type="connector" idref="#_x0000_s175672"/>
        <o:r id="V:Rule122" type="connector" idref="#_x0000_s175795"/>
        <o:r id="V:Rule123" type="connector" idref="#_x0000_s175707"/>
        <o:r id="V:Rule124" type="connector" idref="#_x0000_s175826"/>
        <o:r id="V:Rule125" type="connector" idref="#_x0000_s175652"/>
        <o:r id="V:Rule126" type="connector" idref="#_x0000_s175742"/>
        <o:r id="V:Rule127" type="connector" idref="#_x0000_s175866"/>
        <o:r id="V:Rule128" type="connector" idref="#_x0000_s175816"/>
        <o:r id="V:Rule129" type="connector" idref="#_x0000_s175871"/>
        <o:r id="V:Rule130" type="connector" idref="#_x0000_s175658"/>
        <o:r id="V:Rule131" type="connector" idref="#_x0000_s175812"/>
        <o:r id="V:Rule132" type="connector" idref="#_x0000_s175659"/>
        <o:r id="V:Rule133" type="connector" idref="#_x0000_s175664"/>
        <o:r id="V:Rule134" type="connector" idref="#_x0000_s175794"/>
        <o:r id="V:Rule135" type="connector" idref="#_x0000_s175686"/>
        <o:r id="V:Rule136" type="connector" idref="#_x0000_s175805"/>
        <o:r id="V:Rule137" type="connector" idref="#_x0000_s175694"/>
        <o:r id="V:Rule138" type="connector" idref="#_x0000_s175662"/>
        <o:r id="V:Rule139" type="connector" idref="#_x0000_s175680"/>
        <o:r id="V:Rule140" type="connector" idref="#_x0000_s175823"/>
        <o:r id="V:Rule141" type="connector" idref="#_x0000_s175663"/>
        <o:r id="V:Rule142" type="connector" idref="#_x0000_s175873"/>
        <o:r id="V:Rule143" type="connector" idref="#_x0000_s175687"/>
        <o:r id="V:Rule144" type="connector" idref="#_x0000_s175700"/>
        <o:r id="V:Rule145" type="connector" idref="#_x0000_s175729"/>
        <o:r id="V:Rule146" type="connector" idref="#_x0000_s175728"/>
        <o:r id="V:Rule147" type="connector" idref="#_x0000_s175679"/>
        <o:r id="V:Rule148" type="connector" idref="#_x0000_s175824"/>
        <o:r id="V:Rule149" type="connector" idref="#_x0000_s175801"/>
        <o:r id="V:Rule150" type="connector" idref="#_x0000_s175651"/>
        <o:r id="V:Rule151" type="connector" idref="#_x0000_s175736"/>
        <o:r id="V:Rule152" type="connector" idref="#_x0000_s175722"/>
        <o:r id="V:Rule153" type="connector" idref="#_x0000_s175749"/>
        <o:r id="V:Rule154" type="connector" idref="#_x0000_s175850"/>
        <o:r id="V:Rule155" type="connector" idref="#_x0000_s175846"/>
      </o:rules>
      <o:regrouptable v:ext="edit">
        <o:entry new="1" old="0"/>
        <o:entry new="2" old="0"/>
        <o:entry new="3" old="0"/>
        <o:entry new="4" old="0"/>
        <o:entry new="5" old="4"/>
        <o:entry new="6" old="0"/>
        <o:entry new="7" old="0"/>
        <o:entry new="8" old="0"/>
        <o:entry new="9" old="0"/>
        <o:entry new="10" old="0"/>
        <o:entry new="11" old="0"/>
        <o:entry new="12" old="0"/>
        <o:entry new="13" old="12"/>
        <o:entry new="14" old="0"/>
        <o:entry new="15" old="0"/>
        <o:entry new="16" old="0"/>
        <o:entry new="17" old="0"/>
        <o:entry new="18" old="0"/>
        <o:entry new="19" old="0"/>
        <o:entry new="20" old="19"/>
        <o:entry new="21" old="0"/>
        <o:entry new="22" old="0"/>
        <o:entry new="23" old="0"/>
        <o:entry new="24" old="0"/>
        <o:entry new="25" old="0"/>
        <o:entry new="26" old="0"/>
        <o:entry new="27" old="0"/>
        <o:entry new="28" old="0"/>
        <o:entry new="29" old="28"/>
        <o:entry new="30" old="29"/>
        <o:entry new="31" old="0"/>
        <o:entry new="32" old="0"/>
        <o:entry new="33" old="0"/>
        <o:entry new="34" old="0"/>
        <o:entry new="35" old="0"/>
        <o:entry new="36" old="0"/>
        <o:entry new="37" old="0"/>
        <o:entry new="38" old="37"/>
        <o:entry new="39" old="0"/>
        <o:entry new="40" old="0"/>
        <o:entry new="41" old="0"/>
        <o:entry new="42" old="0"/>
        <o:entry new="43" old="0"/>
        <o:entry new="44" old="0"/>
        <o:entry new="45" old="44"/>
        <o:entry new="46" old="0"/>
        <o:entry new="47" old="0"/>
        <o:entry new="48" old="0"/>
        <o:entry new="49" old="48"/>
        <o:entry new="50" old="0"/>
        <o:entry new="51" old="50"/>
        <o:entry new="52" old="0"/>
        <o:entry new="53" old="0"/>
        <o:entry new="54" old="0"/>
        <o:entry new="55" old="0"/>
        <o:entry new="56" old="0"/>
        <o:entry new="57" old="56"/>
        <o:entry new="58" old="0"/>
        <o:entry new="59" old="0"/>
        <o:entry new="60" old="59"/>
        <o:entry new="61" old="0"/>
        <o:entry new="62" old="0"/>
        <o:entry new="63" old="0"/>
        <o:entry new="64" old="0"/>
        <o:entry new="65" old="0"/>
        <o:entry new="66" old="0"/>
        <o:entry new="67" old="0"/>
        <o:entry new="68" old="0"/>
        <o:entry new="69" old="0"/>
        <o:entry new="70" old="69"/>
        <o:entry new="71" old="0"/>
        <o:entry new="72" old="0"/>
        <o:entry new="73" old="0"/>
        <o:entry new="74" old="0"/>
        <o:entry new="75" old="74"/>
        <o:entry new="76" old="0"/>
        <o:entry new="77" old="0"/>
        <o:entry new="78" old="0"/>
        <o:entry new="79" old="0"/>
        <o:entry new="80" old="0"/>
        <o:entry new="81" old="0"/>
        <o:entry new="82" old="0"/>
        <o:entry new="83" old="0"/>
        <o:entry new="84" old="0"/>
        <o:entry new="85" old="0"/>
        <o:entry new="86" old="0"/>
        <o:entry new="87" old="86"/>
        <o:entry new="88" old="0"/>
        <o:entry new="89" old="88"/>
        <o:entry new="90" old="0"/>
        <o:entry new="91" old="0"/>
        <o:entry new="92" old="0"/>
        <o:entry new="93" old="0"/>
        <o:entry new="94" old="0"/>
        <o:entry new="95" old="0"/>
        <o:entry new="96" old="0"/>
        <o:entry new="97" old="0"/>
        <o:entry new="98" old="0"/>
        <o:entry new="99" old="0"/>
        <o:entry new="100" old="0"/>
        <o:entry new="101" old="0"/>
        <o:entry new="102" old="0"/>
        <o:entry new="103" old="0"/>
        <o:entry new="104" old="0"/>
        <o:entry new="105" old="0"/>
        <o:entry new="106" old="0"/>
        <o:entry new="107" old="0"/>
        <o:entry new="108" old="0"/>
        <o:entry new="109" old="108"/>
        <o:entry new="110" old="0"/>
        <o:entry new="111" old="0"/>
        <o:entry new="112" old="0"/>
        <o:entry new="113" old="112"/>
        <o:entry new="114" old="0"/>
        <o:entry new="115"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hu-HU" w:eastAsia="en-US" w:bidi="ar-SA"/>
      </w:rPr>
    </w:rPrDefault>
    <w:pPrDefault>
      <w:pPr>
        <w:spacing w:line="288" w:lineRule="atLeast"/>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0" w:qFormat="1"/>
    <w:lsdException w:name="page number" w:uiPriority="0"/>
    <w:lsdException w:name="Title" w:semiHidden="0" w:uiPriority="0" w:unhideWhenUsed="0" w:qFormat="1"/>
    <w:lsdException w:name="Default Paragraph Font" w:uiPriority="1"/>
    <w:lsdException w:name="Body Text" w:uiPriority="0"/>
    <w:lsdException w:name="Subtitle" w:semiHidden="0" w:uiPriority="0" w:unhideWhenUsed="0" w:qFormat="1"/>
    <w:lsdException w:name="Date" w:uiPriority="0"/>
    <w:lsdException w:name="Body Text 2" w:uiPriority="0"/>
    <w:lsdException w:name="Body Text 3" w:uiPriority="0"/>
    <w:lsdException w:name="Strong" w:semiHidden="0" w:uiPriority="22" w:unhideWhenUsed="0" w:qFormat="1"/>
    <w:lsdException w:name="Emphasis" w:semiHidden="0" w:uiPriority="20" w:unhideWhenUsed="0" w:qFormat="1"/>
    <w:lsdException w:name="Balloon Text"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
    <w:name w:val="Normal"/>
    <w:qFormat/>
    <w:rsid w:val="00EC3154"/>
  </w:style>
  <w:style w:type="paragraph" w:styleId="Cmsor1">
    <w:name w:val="heading 1"/>
    <w:basedOn w:val="NormlWeb"/>
    <w:next w:val="Norml"/>
    <w:link w:val="Cmsor1Char"/>
    <w:qFormat/>
    <w:rsid w:val="003C0262"/>
    <w:pPr>
      <w:numPr>
        <w:numId w:val="32"/>
      </w:numPr>
      <w:spacing w:before="0" w:beforeAutospacing="0" w:after="0" w:afterAutospacing="0"/>
      <w:ind w:hanging="720"/>
      <w:jc w:val="both"/>
      <w:outlineLvl w:val="0"/>
    </w:pPr>
    <w:rPr>
      <w:b/>
      <w:color w:val="000000"/>
      <w:sz w:val="26"/>
      <w:szCs w:val="26"/>
    </w:rPr>
  </w:style>
  <w:style w:type="paragraph" w:styleId="Cmsor2">
    <w:name w:val="heading 2"/>
    <w:basedOn w:val="Cmsor1"/>
    <w:next w:val="Norml"/>
    <w:link w:val="Cmsor2Char"/>
    <w:qFormat/>
    <w:rsid w:val="00277457"/>
    <w:pPr>
      <w:numPr>
        <w:ilvl w:val="1"/>
        <w:numId w:val="37"/>
      </w:numPr>
      <w:ind w:left="709" w:hanging="709"/>
      <w:outlineLvl w:val="1"/>
    </w:pPr>
    <w:rPr>
      <w:sz w:val="24"/>
      <w:szCs w:val="24"/>
    </w:rPr>
  </w:style>
  <w:style w:type="paragraph" w:styleId="Cmsor3">
    <w:name w:val="heading 3"/>
    <w:basedOn w:val="Cmsor2"/>
    <w:next w:val="Norml"/>
    <w:link w:val="Cmsor3Char"/>
    <w:qFormat/>
    <w:rsid w:val="001F5EA7"/>
    <w:pPr>
      <w:numPr>
        <w:ilvl w:val="0"/>
        <w:numId w:val="0"/>
      </w:numPr>
      <w:ind w:left="1134" w:hanging="1134"/>
      <w:outlineLvl w:val="2"/>
    </w:pPr>
    <w:rPr>
      <w:sz w:val="28"/>
      <w:szCs w:val="28"/>
    </w:rPr>
  </w:style>
  <w:style w:type="paragraph" w:styleId="Cmsor4">
    <w:name w:val="heading 4"/>
    <w:basedOn w:val="Cmsor3"/>
    <w:next w:val="Norml"/>
    <w:link w:val="Cmsor4Char"/>
    <w:qFormat/>
    <w:rsid w:val="001F5EA7"/>
    <w:pPr>
      <w:numPr>
        <w:ilvl w:val="3"/>
      </w:numPr>
      <w:ind w:left="1276" w:hanging="1276"/>
      <w:outlineLvl w:val="3"/>
    </w:pPr>
    <w:rPr>
      <w:sz w:val="27"/>
      <w:szCs w:val="27"/>
    </w:rPr>
  </w:style>
  <w:style w:type="paragraph" w:styleId="Cmsor5">
    <w:name w:val="heading 5"/>
    <w:basedOn w:val="Norml"/>
    <w:next w:val="Norml"/>
    <w:link w:val="Cmsor5Char"/>
    <w:qFormat/>
    <w:rsid w:val="00643144"/>
    <w:pPr>
      <w:spacing w:line="240" w:lineRule="auto"/>
      <w:outlineLvl w:val="4"/>
    </w:pPr>
    <w:rPr>
      <w:rFonts w:ascii="Times New Roman" w:hAnsi="Times New Roman" w:cs="Times New Roman"/>
      <w:b/>
      <w:sz w:val="25"/>
      <w:szCs w:val="25"/>
    </w:rPr>
  </w:style>
  <w:style w:type="paragraph" w:styleId="Cmsor6">
    <w:name w:val="heading 6"/>
    <w:basedOn w:val="Norml"/>
    <w:next w:val="Norml"/>
    <w:link w:val="Cmsor6Char"/>
    <w:unhideWhenUsed/>
    <w:qFormat/>
    <w:rsid w:val="00543356"/>
    <w:pPr>
      <w:numPr>
        <w:ilvl w:val="5"/>
        <w:numId w:val="1"/>
      </w:numPr>
      <w:spacing w:before="240" w:after="60" w:line="240" w:lineRule="auto"/>
      <w:outlineLvl w:val="5"/>
    </w:pPr>
    <w:rPr>
      <w:rFonts w:ascii="Calibri" w:eastAsia="Times New Roman" w:hAnsi="Calibri" w:cs="Times New Roman"/>
      <w:b/>
      <w:bCs/>
      <w:lang w:eastAsia="hu-HU"/>
    </w:rPr>
  </w:style>
  <w:style w:type="paragraph" w:styleId="Cmsor7">
    <w:name w:val="heading 7"/>
    <w:basedOn w:val="Norml"/>
    <w:next w:val="Norml"/>
    <w:link w:val="Cmsor7Char"/>
    <w:qFormat/>
    <w:rsid w:val="00543356"/>
    <w:pPr>
      <w:keepNext/>
      <w:numPr>
        <w:ilvl w:val="6"/>
        <w:numId w:val="1"/>
      </w:numPr>
      <w:spacing w:before="120" w:line="240" w:lineRule="auto"/>
      <w:outlineLvl w:val="6"/>
    </w:pPr>
    <w:rPr>
      <w:rFonts w:ascii="Times New Roman" w:eastAsia="Times New Roman" w:hAnsi="Times New Roman" w:cs="Times New Roman"/>
      <w:b/>
      <w:sz w:val="24"/>
      <w:szCs w:val="20"/>
      <w:lang w:eastAsia="hu-HU"/>
    </w:rPr>
  </w:style>
  <w:style w:type="paragraph" w:styleId="Cmsor8">
    <w:name w:val="heading 8"/>
    <w:basedOn w:val="Norml"/>
    <w:next w:val="Norml"/>
    <w:link w:val="Cmsor8Char"/>
    <w:qFormat/>
    <w:rsid w:val="00543356"/>
    <w:pPr>
      <w:numPr>
        <w:ilvl w:val="7"/>
        <w:numId w:val="1"/>
      </w:numPr>
      <w:spacing w:before="240" w:after="60" w:line="240" w:lineRule="auto"/>
      <w:outlineLvl w:val="7"/>
    </w:pPr>
    <w:rPr>
      <w:rFonts w:ascii="Times New Roman" w:eastAsia="Times New Roman" w:hAnsi="Times New Roman" w:cs="Times New Roman"/>
      <w:i/>
      <w:iCs/>
      <w:sz w:val="24"/>
      <w:szCs w:val="24"/>
      <w:lang w:eastAsia="hu-HU"/>
    </w:rPr>
  </w:style>
  <w:style w:type="paragraph" w:styleId="Cmsor9">
    <w:name w:val="heading 9"/>
    <w:basedOn w:val="Norml"/>
    <w:next w:val="Norml"/>
    <w:link w:val="Cmsor9Char"/>
    <w:uiPriority w:val="9"/>
    <w:unhideWhenUsed/>
    <w:qFormat/>
    <w:rsid w:val="00543356"/>
    <w:pPr>
      <w:numPr>
        <w:ilvl w:val="8"/>
        <w:numId w:val="1"/>
      </w:numPr>
      <w:spacing w:before="240" w:after="60" w:line="240" w:lineRule="auto"/>
      <w:outlineLvl w:val="8"/>
    </w:pPr>
    <w:rPr>
      <w:rFonts w:ascii="Cambria" w:eastAsia="Times New Roman" w:hAnsi="Cambria" w:cs="Times New Roman"/>
      <w:lang w:eastAsia="hu-HU"/>
    </w:rPr>
  </w:style>
  <w:style w:type="character" w:default="1" w:styleId="Bekezdsalapbettpusa">
    <w:name w:val="Default Paragraph Font"/>
    <w:uiPriority w:val="1"/>
    <w:semiHidden/>
    <w:unhideWhenUsed/>
  </w:style>
  <w:style w:type="table" w:default="1" w:styleId="Normltblzat">
    <w:name w:val="Normal Table"/>
    <w:uiPriority w:val="99"/>
    <w:semiHidden/>
    <w:unhideWhenUsed/>
    <w:qFormat/>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character" w:customStyle="1" w:styleId="Cmsor1Char">
    <w:name w:val="Címsor 1 Char"/>
    <w:basedOn w:val="Bekezdsalapbettpusa"/>
    <w:link w:val="Cmsor1"/>
    <w:rsid w:val="003C0262"/>
    <w:rPr>
      <w:rFonts w:ascii="Times New Roman" w:eastAsia="Times New Roman" w:hAnsi="Times New Roman" w:cs="Times New Roman"/>
      <w:b/>
      <w:color w:val="000000"/>
      <w:sz w:val="26"/>
      <w:szCs w:val="26"/>
      <w:lang w:eastAsia="hu-HU"/>
    </w:rPr>
  </w:style>
  <w:style w:type="character" w:customStyle="1" w:styleId="Cmsor2Char">
    <w:name w:val="Címsor 2 Char"/>
    <w:basedOn w:val="Bekezdsalapbettpusa"/>
    <w:link w:val="Cmsor2"/>
    <w:rsid w:val="00277457"/>
    <w:rPr>
      <w:rFonts w:ascii="Times New Roman" w:eastAsia="Times New Roman" w:hAnsi="Times New Roman" w:cs="Times New Roman"/>
      <w:b/>
      <w:color w:val="000000"/>
      <w:sz w:val="24"/>
      <w:szCs w:val="24"/>
      <w:lang w:eastAsia="hu-HU"/>
    </w:rPr>
  </w:style>
  <w:style w:type="character" w:customStyle="1" w:styleId="Cmsor3Char">
    <w:name w:val="Címsor 3 Char"/>
    <w:basedOn w:val="Bekezdsalapbettpusa"/>
    <w:link w:val="Cmsor3"/>
    <w:rsid w:val="001F5EA7"/>
    <w:rPr>
      <w:rFonts w:ascii="Times New Roman" w:eastAsia="Times New Roman" w:hAnsi="Times New Roman" w:cs="Times New Roman"/>
      <w:b/>
      <w:color w:val="000000"/>
      <w:sz w:val="28"/>
      <w:szCs w:val="28"/>
      <w:lang w:eastAsia="hu-HU"/>
    </w:rPr>
  </w:style>
  <w:style w:type="character" w:customStyle="1" w:styleId="Cmsor4Char">
    <w:name w:val="Címsor 4 Char"/>
    <w:basedOn w:val="Bekezdsalapbettpusa"/>
    <w:link w:val="Cmsor4"/>
    <w:rsid w:val="001F5EA7"/>
    <w:rPr>
      <w:rFonts w:ascii="Times New Roman" w:eastAsia="Times New Roman" w:hAnsi="Times New Roman" w:cs="Times New Roman"/>
      <w:b/>
      <w:color w:val="000000"/>
      <w:sz w:val="27"/>
      <w:szCs w:val="27"/>
      <w:lang w:eastAsia="hu-HU"/>
    </w:rPr>
  </w:style>
  <w:style w:type="character" w:customStyle="1" w:styleId="Cmsor5Char">
    <w:name w:val="Címsor 5 Char"/>
    <w:basedOn w:val="Bekezdsalapbettpusa"/>
    <w:link w:val="Cmsor5"/>
    <w:rsid w:val="00643144"/>
    <w:rPr>
      <w:rFonts w:ascii="Times New Roman" w:hAnsi="Times New Roman" w:cs="Times New Roman"/>
      <w:b/>
      <w:sz w:val="25"/>
      <w:szCs w:val="25"/>
    </w:rPr>
  </w:style>
  <w:style w:type="character" w:customStyle="1" w:styleId="Cmsor6Char">
    <w:name w:val="Címsor 6 Char"/>
    <w:basedOn w:val="Bekezdsalapbettpusa"/>
    <w:link w:val="Cmsor6"/>
    <w:rsid w:val="00543356"/>
    <w:rPr>
      <w:rFonts w:ascii="Calibri" w:eastAsia="Times New Roman" w:hAnsi="Calibri" w:cs="Times New Roman"/>
      <w:b/>
      <w:bCs/>
      <w:lang w:eastAsia="hu-HU"/>
    </w:rPr>
  </w:style>
  <w:style w:type="character" w:customStyle="1" w:styleId="Cmsor7Char">
    <w:name w:val="Címsor 7 Char"/>
    <w:basedOn w:val="Bekezdsalapbettpusa"/>
    <w:link w:val="Cmsor7"/>
    <w:rsid w:val="00543356"/>
    <w:rPr>
      <w:rFonts w:ascii="Times New Roman" w:eastAsia="Times New Roman" w:hAnsi="Times New Roman" w:cs="Times New Roman"/>
      <w:b/>
      <w:sz w:val="24"/>
      <w:szCs w:val="20"/>
      <w:lang w:eastAsia="hu-HU"/>
    </w:rPr>
  </w:style>
  <w:style w:type="character" w:customStyle="1" w:styleId="Cmsor8Char">
    <w:name w:val="Címsor 8 Char"/>
    <w:basedOn w:val="Bekezdsalapbettpusa"/>
    <w:link w:val="Cmsor8"/>
    <w:rsid w:val="00543356"/>
    <w:rPr>
      <w:rFonts w:ascii="Times New Roman" w:eastAsia="Times New Roman" w:hAnsi="Times New Roman" w:cs="Times New Roman"/>
      <w:i/>
      <w:iCs/>
      <w:sz w:val="24"/>
      <w:szCs w:val="24"/>
      <w:lang w:eastAsia="hu-HU"/>
    </w:rPr>
  </w:style>
  <w:style w:type="character" w:customStyle="1" w:styleId="Cmsor9Char">
    <w:name w:val="Címsor 9 Char"/>
    <w:basedOn w:val="Bekezdsalapbettpusa"/>
    <w:link w:val="Cmsor9"/>
    <w:uiPriority w:val="9"/>
    <w:rsid w:val="00543356"/>
    <w:rPr>
      <w:rFonts w:ascii="Cambria" w:eastAsia="Times New Roman" w:hAnsi="Cambria" w:cs="Times New Roman"/>
      <w:lang w:eastAsia="hu-HU"/>
    </w:rPr>
  </w:style>
  <w:style w:type="paragraph" w:styleId="Kpalrs">
    <w:name w:val="caption"/>
    <w:basedOn w:val="Norml"/>
    <w:next w:val="Norml"/>
    <w:qFormat/>
    <w:rsid w:val="00543356"/>
    <w:pPr>
      <w:spacing w:line="240" w:lineRule="auto"/>
      <w:jc w:val="center"/>
    </w:pPr>
    <w:rPr>
      <w:rFonts w:ascii="Times New Roman" w:eastAsia="Times New Roman" w:hAnsi="Times New Roman" w:cs="Times New Roman"/>
      <w:sz w:val="28"/>
      <w:szCs w:val="20"/>
      <w:lang w:eastAsia="hu-HU"/>
    </w:rPr>
  </w:style>
  <w:style w:type="paragraph" w:styleId="Cm">
    <w:name w:val="Title"/>
    <w:basedOn w:val="Norml"/>
    <w:link w:val="CmChar"/>
    <w:qFormat/>
    <w:rsid w:val="00543356"/>
    <w:pPr>
      <w:spacing w:line="240" w:lineRule="auto"/>
      <w:jc w:val="center"/>
    </w:pPr>
    <w:rPr>
      <w:rFonts w:ascii="Ottawa" w:eastAsia="Times New Roman" w:hAnsi="Ottawa" w:cs="Times New Roman"/>
      <w:b/>
      <w:sz w:val="28"/>
      <w:szCs w:val="20"/>
      <w:lang w:eastAsia="hu-HU"/>
    </w:rPr>
  </w:style>
  <w:style w:type="character" w:customStyle="1" w:styleId="CmChar">
    <w:name w:val="Cím Char"/>
    <w:basedOn w:val="Bekezdsalapbettpusa"/>
    <w:link w:val="Cm"/>
    <w:rsid w:val="00543356"/>
    <w:rPr>
      <w:rFonts w:ascii="Ottawa" w:eastAsia="Times New Roman" w:hAnsi="Ottawa" w:cs="Times New Roman"/>
      <w:b/>
      <w:sz w:val="28"/>
      <w:szCs w:val="20"/>
      <w:lang w:eastAsia="hu-HU"/>
    </w:rPr>
  </w:style>
  <w:style w:type="character" w:styleId="Kiemels2">
    <w:name w:val="Strong"/>
    <w:basedOn w:val="Bekezdsalapbettpusa"/>
    <w:uiPriority w:val="22"/>
    <w:qFormat/>
    <w:rsid w:val="00543356"/>
    <w:rPr>
      <w:b/>
      <w:bCs/>
    </w:rPr>
  </w:style>
  <w:style w:type="character" w:styleId="Kiemels">
    <w:name w:val="Emphasis"/>
    <w:basedOn w:val="Bekezdsalapbettpusa"/>
    <w:uiPriority w:val="20"/>
    <w:qFormat/>
    <w:rsid w:val="00543356"/>
    <w:rPr>
      <w:i/>
      <w:iCs/>
    </w:rPr>
  </w:style>
  <w:style w:type="paragraph" w:styleId="Nincstrkz">
    <w:name w:val="No Spacing"/>
    <w:qFormat/>
    <w:rsid w:val="00543356"/>
    <w:pPr>
      <w:spacing w:line="240" w:lineRule="auto"/>
      <w:jc w:val="left"/>
    </w:pPr>
    <w:rPr>
      <w:rFonts w:ascii="Times New Roman" w:eastAsia="Times New Roman" w:hAnsi="Times New Roman" w:cs="Times New Roman"/>
      <w:sz w:val="24"/>
      <w:szCs w:val="20"/>
      <w:lang w:eastAsia="hu-HU"/>
    </w:rPr>
  </w:style>
  <w:style w:type="paragraph" w:styleId="Listaszerbekezds">
    <w:name w:val="List Paragraph"/>
    <w:basedOn w:val="Norml"/>
    <w:qFormat/>
    <w:rsid w:val="00543356"/>
    <w:pPr>
      <w:spacing w:line="240" w:lineRule="auto"/>
      <w:ind w:left="708"/>
      <w:jc w:val="left"/>
    </w:pPr>
    <w:rPr>
      <w:rFonts w:ascii="Times New Roman" w:eastAsia="Times New Roman" w:hAnsi="Times New Roman" w:cs="Times New Roman"/>
      <w:sz w:val="24"/>
      <w:szCs w:val="24"/>
      <w:lang w:eastAsia="hu-HU"/>
    </w:rPr>
  </w:style>
  <w:style w:type="paragraph" w:customStyle="1" w:styleId="sorkizart">
    <w:name w:val="sorkizart"/>
    <w:basedOn w:val="Norml"/>
    <w:link w:val="sorkizartChar"/>
    <w:qFormat/>
    <w:rsid w:val="00543356"/>
    <w:pPr>
      <w:spacing w:before="200" w:after="200" w:line="276" w:lineRule="auto"/>
    </w:pPr>
    <w:rPr>
      <w:rFonts w:ascii="Calibri" w:eastAsia="Times New Roman" w:hAnsi="Calibri" w:cs="Times New Roman"/>
      <w:sz w:val="20"/>
      <w:szCs w:val="20"/>
      <w:lang w:val="en-US" w:bidi="en-US"/>
    </w:rPr>
  </w:style>
  <w:style w:type="character" w:customStyle="1" w:styleId="sorkizartChar">
    <w:name w:val="sorkizart Char"/>
    <w:basedOn w:val="Bekezdsalapbettpusa"/>
    <w:link w:val="sorkizart"/>
    <w:rsid w:val="00543356"/>
    <w:rPr>
      <w:rFonts w:ascii="Calibri" w:eastAsia="Times New Roman" w:hAnsi="Calibri" w:cs="Times New Roman"/>
      <w:sz w:val="20"/>
      <w:szCs w:val="20"/>
      <w:lang w:val="en-US" w:bidi="en-US"/>
    </w:rPr>
  </w:style>
  <w:style w:type="paragraph" w:styleId="NormlWeb">
    <w:name w:val="Normal (Web)"/>
    <w:basedOn w:val="Norml"/>
    <w:uiPriority w:val="99"/>
    <w:unhideWhenUsed/>
    <w:rsid w:val="00EC3154"/>
    <w:pPr>
      <w:spacing w:before="100" w:beforeAutospacing="1" w:after="100" w:afterAutospacing="1" w:line="240" w:lineRule="auto"/>
      <w:jc w:val="left"/>
    </w:pPr>
    <w:rPr>
      <w:rFonts w:ascii="Times New Roman" w:eastAsia="Times New Roman" w:hAnsi="Times New Roman" w:cs="Times New Roman"/>
      <w:sz w:val="24"/>
      <w:szCs w:val="24"/>
      <w:lang w:eastAsia="hu-HU"/>
    </w:rPr>
  </w:style>
  <w:style w:type="character" w:styleId="Hiperhivatkozs">
    <w:name w:val="Hyperlink"/>
    <w:basedOn w:val="Bekezdsalapbettpusa"/>
    <w:uiPriority w:val="99"/>
    <w:unhideWhenUsed/>
    <w:rsid w:val="00EC3154"/>
    <w:rPr>
      <w:color w:val="0000FF"/>
      <w:u w:val="single"/>
    </w:rPr>
  </w:style>
  <w:style w:type="character" w:customStyle="1" w:styleId="apple-converted-space">
    <w:name w:val="apple-converted-space"/>
    <w:basedOn w:val="Bekezdsalapbettpusa"/>
    <w:rsid w:val="00EC3154"/>
  </w:style>
  <w:style w:type="table" w:styleId="Rcsostblzat">
    <w:name w:val="Table Grid"/>
    <w:basedOn w:val="Normltblzat"/>
    <w:uiPriority w:val="59"/>
    <w:rsid w:val="00B506B1"/>
    <w:pPr>
      <w:spacing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uborkszveg">
    <w:name w:val="Balloon Text"/>
    <w:basedOn w:val="Norml"/>
    <w:link w:val="BuborkszvegChar"/>
    <w:unhideWhenUsed/>
    <w:rsid w:val="00CF12C7"/>
    <w:pPr>
      <w:spacing w:line="240" w:lineRule="auto"/>
    </w:pPr>
    <w:rPr>
      <w:rFonts w:ascii="Tahoma" w:hAnsi="Tahoma" w:cs="Tahoma"/>
      <w:sz w:val="16"/>
      <w:szCs w:val="16"/>
    </w:rPr>
  </w:style>
  <w:style w:type="character" w:customStyle="1" w:styleId="BuborkszvegChar">
    <w:name w:val="Buborékszöveg Char"/>
    <w:basedOn w:val="Bekezdsalapbettpusa"/>
    <w:link w:val="Buborkszveg"/>
    <w:rsid w:val="00CF12C7"/>
    <w:rPr>
      <w:rFonts w:ascii="Tahoma" w:hAnsi="Tahoma" w:cs="Tahoma"/>
      <w:sz w:val="16"/>
      <w:szCs w:val="16"/>
    </w:rPr>
  </w:style>
  <w:style w:type="paragraph" w:customStyle="1" w:styleId="lead">
    <w:name w:val="lead"/>
    <w:basedOn w:val="Norml"/>
    <w:rsid w:val="00EE287C"/>
    <w:pPr>
      <w:spacing w:before="100" w:beforeAutospacing="1" w:after="100" w:afterAutospacing="1" w:line="240" w:lineRule="auto"/>
      <w:jc w:val="left"/>
    </w:pPr>
    <w:rPr>
      <w:rFonts w:ascii="Times New Roman" w:eastAsia="Times New Roman" w:hAnsi="Times New Roman" w:cs="Times New Roman"/>
      <w:sz w:val="24"/>
      <w:szCs w:val="24"/>
      <w:lang w:eastAsia="hu-HU"/>
    </w:rPr>
  </w:style>
  <w:style w:type="paragraph" w:styleId="lfej">
    <w:name w:val="header"/>
    <w:aliases w:val="Élőfej Char1,Élőfej Char Char,Élőfej Char1 Char Char,Élőfej Char Char Char Char,Élőfej Char1 Char Char Char Char,Élőfej Char Char Char Char Char Char,Élőfej Char1 Char Char Char Char Char Char,Élőfej Char2 Char Char Char Char Char Char Char,Char "/>
    <w:basedOn w:val="Norml"/>
    <w:link w:val="lfejChar"/>
    <w:unhideWhenUsed/>
    <w:rsid w:val="009F09D6"/>
    <w:pPr>
      <w:tabs>
        <w:tab w:val="center" w:pos="4536"/>
        <w:tab w:val="right" w:pos="9072"/>
      </w:tabs>
      <w:spacing w:line="240" w:lineRule="auto"/>
    </w:pPr>
  </w:style>
  <w:style w:type="character" w:customStyle="1" w:styleId="lfejChar">
    <w:name w:val="Élőfej Char"/>
    <w:aliases w:val="Élőfej Char1 Char,Élőfej Char Char Char,Élőfej Char1 Char Char Char,Élőfej Char Char Char Char Char,Élőfej Char1 Char Char Char Char Char,Élőfej Char Char Char Char Char Char Char,Élőfej Char1 Char Char Char Char Char Char Char,Char  Char"/>
    <w:basedOn w:val="Bekezdsalapbettpusa"/>
    <w:link w:val="lfej"/>
    <w:rsid w:val="009F09D6"/>
  </w:style>
  <w:style w:type="paragraph" w:styleId="llb">
    <w:name w:val="footer"/>
    <w:basedOn w:val="Norml"/>
    <w:link w:val="llbChar"/>
    <w:unhideWhenUsed/>
    <w:rsid w:val="009F09D6"/>
    <w:pPr>
      <w:tabs>
        <w:tab w:val="center" w:pos="4536"/>
        <w:tab w:val="right" w:pos="9072"/>
      </w:tabs>
      <w:spacing w:line="240" w:lineRule="auto"/>
    </w:pPr>
  </w:style>
  <w:style w:type="character" w:customStyle="1" w:styleId="llbChar">
    <w:name w:val="Élőláb Char"/>
    <w:basedOn w:val="Bekezdsalapbettpusa"/>
    <w:link w:val="llb"/>
    <w:uiPriority w:val="99"/>
    <w:semiHidden/>
    <w:rsid w:val="009F09D6"/>
  </w:style>
  <w:style w:type="character" w:styleId="Oldalszm">
    <w:name w:val="page number"/>
    <w:basedOn w:val="Bekezdsalapbettpusa"/>
    <w:rsid w:val="009F09D6"/>
  </w:style>
  <w:style w:type="paragraph" w:styleId="Szvegtrzs2">
    <w:name w:val="Body Text 2"/>
    <w:basedOn w:val="Norml"/>
    <w:link w:val="Szvegtrzs2Char"/>
    <w:rsid w:val="007F0281"/>
    <w:pPr>
      <w:spacing w:line="360" w:lineRule="auto"/>
      <w:jc w:val="left"/>
    </w:pPr>
    <w:rPr>
      <w:rFonts w:ascii="Times New Roman" w:eastAsia="Times New Roman" w:hAnsi="Times New Roman" w:cs="Times New Roman"/>
      <w:sz w:val="24"/>
      <w:szCs w:val="20"/>
      <w:lang w:eastAsia="hu-HU"/>
    </w:rPr>
  </w:style>
  <w:style w:type="character" w:customStyle="1" w:styleId="Szvegtrzs2Char">
    <w:name w:val="Szövegtörzs 2 Char"/>
    <w:basedOn w:val="Bekezdsalapbettpusa"/>
    <w:link w:val="Szvegtrzs2"/>
    <w:rsid w:val="007F0281"/>
    <w:rPr>
      <w:rFonts w:ascii="Times New Roman" w:eastAsia="Times New Roman" w:hAnsi="Times New Roman" w:cs="Times New Roman"/>
      <w:sz w:val="24"/>
      <w:szCs w:val="20"/>
      <w:lang w:eastAsia="hu-HU"/>
    </w:rPr>
  </w:style>
  <w:style w:type="paragraph" w:customStyle="1" w:styleId="CharChar1Char">
    <w:name w:val="Char Char1 Char"/>
    <w:basedOn w:val="Norml"/>
    <w:rsid w:val="00B53AFD"/>
    <w:pPr>
      <w:spacing w:after="160" w:line="240" w:lineRule="exact"/>
      <w:jc w:val="left"/>
    </w:pPr>
    <w:rPr>
      <w:rFonts w:ascii="Verdana" w:eastAsia="Times New Roman" w:hAnsi="Verdana" w:cs="Times New Roman"/>
      <w:sz w:val="20"/>
      <w:szCs w:val="20"/>
      <w:lang w:val="en-US"/>
    </w:rPr>
  </w:style>
  <w:style w:type="paragraph" w:customStyle="1" w:styleId="CharChar1Char3">
    <w:name w:val="Char Char1 Char3"/>
    <w:basedOn w:val="Norml"/>
    <w:rsid w:val="007B1074"/>
    <w:pPr>
      <w:spacing w:after="160" w:line="240" w:lineRule="exact"/>
      <w:jc w:val="left"/>
    </w:pPr>
    <w:rPr>
      <w:rFonts w:ascii="Verdana" w:eastAsia="Times New Roman" w:hAnsi="Verdana" w:cs="Times New Roman"/>
      <w:sz w:val="20"/>
      <w:szCs w:val="20"/>
      <w:lang w:val="en-US"/>
    </w:rPr>
  </w:style>
  <w:style w:type="paragraph" w:customStyle="1" w:styleId="CharChar1Char2">
    <w:name w:val="Char Char1 Char2"/>
    <w:basedOn w:val="Norml"/>
    <w:rsid w:val="00557289"/>
    <w:pPr>
      <w:spacing w:after="160" w:line="240" w:lineRule="exact"/>
      <w:jc w:val="left"/>
    </w:pPr>
    <w:rPr>
      <w:rFonts w:ascii="Verdana" w:eastAsia="Times New Roman" w:hAnsi="Verdana" w:cs="Times New Roman"/>
      <w:sz w:val="20"/>
      <w:szCs w:val="20"/>
      <w:lang w:val="en-US"/>
    </w:rPr>
  </w:style>
  <w:style w:type="paragraph" w:customStyle="1" w:styleId="Default">
    <w:name w:val="Default"/>
    <w:rsid w:val="00453F58"/>
    <w:pPr>
      <w:autoSpaceDE w:val="0"/>
      <w:autoSpaceDN w:val="0"/>
      <w:adjustRightInd w:val="0"/>
      <w:spacing w:line="240" w:lineRule="auto"/>
      <w:jc w:val="left"/>
    </w:pPr>
    <w:rPr>
      <w:rFonts w:ascii="Times New Roman" w:hAnsi="Times New Roman" w:cs="Times New Roman"/>
      <w:color w:val="000000"/>
      <w:sz w:val="24"/>
      <w:szCs w:val="24"/>
    </w:rPr>
  </w:style>
  <w:style w:type="paragraph" w:styleId="Szvegtrzsbehzssal2">
    <w:name w:val="Body Text Indent 2"/>
    <w:basedOn w:val="Norml"/>
    <w:link w:val="Szvegtrzsbehzssal2Char"/>
    <w:uiPriority w:val="99"/>
    <w:unhideWhenUsed/>
    <w:rsid w:val="00B25176"/>
    <w:pPr>
      <w:spacing w:after="120" w:line="480" w:lineRule="auto"/>
      <w:ind w:left="283"/>
    </w:pPr>
  </w:style>
  <w:style w:type="character" w:customStyle="1" w:styleId="Szvegtrzsbehzssal2Char">
    <w:name w:val="Szövegtörzs behúzással 2 Char"/>
    <w:basedOn w:val="Bekezdsalapbettpusa"/>
    <w:link w:val="Szvegtrzsbehzssal2"/>
    <w:uiPriority w:val="99"/>
    <w:rsid w:val="00B25176"/>
  </w:style>
  <w:style w:type="paragraph" w:customStyle="1" w:styleId="np">
    <w:name w:val="np"/>
    <w:basedOn w:val="Norml"/>
    <w:rsid w:val="00AD246E"/>
    <w:pPr>
      <w:spacing w:before="100" w:beforeAutospacing="1" w:after="100" w:afterAutospacing="1" w:line="240" w:lineRule="auto"/>
      <w:jc w:val="left"/>
    </w:pPr>
    <w:rPr>
      <w:rFonts w:ascii="Times New Roman" w:eastAsia="Times New Roman" w:hAnsi="Times New Roman" w:cs="Times New Roman"/>
      <w:sz w:val="24"/>
      <w:szCs w:val="24"/>
      <w:lang w:eastAsia="hu-HU"/>
    </w:rPr>
  </w:style>
  <w:style w:type="paragraph" w:styleId="Szvegtrzs">
    <w:name w:val="Body Text"/>
    <w:basedOn w:val="Norml"/>
    <w:link w:val="SzvegtrzsChar"/>
    <w:unhideWhenUsed/>
    <w:rsid w:val="00B11E62"/>
    <w:pPr>
      <w:spacing w:after="120"/>
    </w:pPr>
  </w:style>
  <w:style w:type="character" w:customStyle="1" w:styleId="SzvegtrzsChar">
    <w:name w:val="Szövegtörzs Char"/>
    <w:basedOn w:val="Bekezdsalapbettpusa"/>
    <w:link w:val="Szvegtrzs"/>
    <w:uiPriority w:val="99"/>
    <w:rsid w:val="00B11E62"/>
  </w:style>
  <w:style w:type="paragraph" w:customStyle="1" w:styleId="CharChar1Char1">
    <w:name w:val="Char Char1 Char1"/>
    <w:basedOn w:val="Norml"/>
    <w:rsid w:val="00B11E62"/>
    <w:pPr>
      <w:spacing w:after="160" w:line="240" w:lineRule="exact"/>
      <w:jc w:val="left"/>
    </w:pPr>
    <w:rPr>
      <w:rFonts w:ascii="Verdana" w:eastAsia="Times New Roman" w:hAnsi="Verdana" w:cs="Times New Roman"/>
      <w:sz w:val="20"/>
      <w:szCs w:val="20"/>
      <w:lang w:val="en-US"/>
    </w:rPr>
  </w:style>
  <w:style w:type="paragraph" w:customStyle="1" w:styleId="felsorols1">
    <w:name w:val="felsorols1"/>
    <w:basedOn w:val="Norml"/>
    <w:rsid w:val="00B11E62"/>
    <w:pPr>
      <w:spacing w:before="100" w:beforeAutospacing="1" w:after="100" w:afterAutospacing="1" w:line="240" w:lineRule="auto"/>
      <w:jc w:val="left"/>
    </w:pPr>
    <w:rPr>
      <w:rFonts w:ascii="Times New Roman" w:eastAsia="Times New Roman" w:hAnsi="Times New Roman" w:cs="Times New Roman"/>
      <w:sz w:val="24"/>
      <w:szCs w:val="24"/>
      <w:lang w:eastAsia="hu-HU"/>
    </w:rPr>
  </w:style>
  <w:style w:type="paragraph" w:styleId="TJ1">
    <w:name w:val="toc 1"/>
    <w:basedOn w:val="Norml"/>
    <w:next w:val="Norml"/>
    <w:autoRedefine/>
    <w:uiPriority w:val="39"/>
    <w:rsid w:val="00744498"/>
    <w:pPr>
      <w:tabs>
        <w:tab w:val="left" w:pos="440"/>
        <w:tab w:val="right" w:leader="dot" w:pos="9629"/>
      </w:tabs>
      <w:spacing w:before="240"/>
      <w:jc w:val="left"/>
    </w:pPr>
    <w:rPr>
      <w:rFonts w:asciiTheme="majorHAnsi" w:hAnsiTheme="majorHAnsi"/>
      <w:b/>
      <w:bCs/>
      <w:caps/>
      <w:sz w:val="24"/>
      <w:szCs w:val="24"/>
    </w:rPr>
  </w:style>
  <w:style w:type="paragraph" w:customStyle="1" w:styleId="uj">
    <w:name w:val="uj"/>
    <w:basedOn w:val="Norml"/>
    <w:rsid w:val="00950CC8"/>
    <w:pPr>
      <w:spacing w:before="100" w:beforeAutospacing="1" w:after="100" w:afterAutospacing="1" w:line="240" w:lineRule="auto"/>
      <w:jc w:val="left"/>
    </w:pPr>
    <w:rPr>
      <w:rFonts w:ascii="Times New Roman" w:eastAsia="Times New Roman" w:hAnsi="Times New Roman" w:cs="Times New Roman"/>
      <w:sz w:val="24"/>
      <w:szCs w:val="24"/>
      <w:lang w:eastAsia="hu-HU"/>
    </w:rPr>
  </w:style>
  <w:style w:type="paragraph" w:customStyle="1" w:styleId="Listaszerbekezds1">
    <w:name w:val="Listaszerű bekezdés1"/>
    <w:basedOn w:val="Norml"/>
    <w:uiPriority w:val="99"/>
    <w:rsid w:val="00536A21"/>
    <w:pPr>
      <w:spacing w:after="200" w:line="288" w:lineRule="auto"/>
      <w:ind w:left="708"/>
      <w:jc w:val="left"/>
    </w:pPr>
    <w:rPr>
      <w:rFonts w:ascii="Calibri" w:eastAsia="Times New Roman" w:hAnsi="Calibri" w:cs="Calibri"/>
      <w:i/>
      <w:iCs/>
      <w:sz w:val="20"/>
      <w:szCs w:val="20"/>
    </w:rPr>
  </w:style>
  <w:style w:type="paragraph" w:customStyle="1" w:styleId="western">
    <w:name w:val="western"/>
    <w:basedOn w:val="Norml"/>
    <w:rsid w:val="00D1772F"/>
    <w:pPr>
      <w:spacing w:before="107" w:after="107" w:line="240" w:lineRule="auto"/>
      <w:jc w:val="left"/>
    </w:pPr>
    <w:rPr>
      <w:rFonts w:ascii="Times New Roman" w:eastAsia="Times New Roman" w:hAnsi="Times New Roman" w:cs="Times New Roman"/>
      <w:sz w:val="24"/>
      <w:szCs w:val="24"/>
      <w:lang w:eastAsia="hu-HU"/>
    </w:rPr>
  </w:style>
  <w:style w:type="paragraph" w:styleId="Alcm">
    <w:name w:val="Subtitle"/>
    <w:basedOn w:val="Norml"/>
    <w:link w:val="AlcmChar"/>
    <w:qFormat/>
    <w:rsid w:val="00FE078D"/>
    <w:pPr>
      <w:spacing w:line="240" w:lineRule="auto"/>
      <w:jc w:val="center"/>
    </w:pPr>
    <w:rPr>
      <w:rFonts w:ascii="Times New Roman" w:eastAsia="Times New Roman" w:hAnsi="Times New Roman" w:cs="Times New Roman"/>
      <w:b/>
      <w:i/>
      <w:sz w:val="28"/>
      <w:szCs w:val="20"/>
      <w:lang w:eastAsia="hu-HU"/>
    </w:rPr>
  </w:style>
  <w:style w:type="character" w:customStyle="1" w:styleId="AlcmChar">
    <w:name w:val="Alcím Char"/>
    <w:basedOn w:val="Bekezdsalapbettpusa"/>
    <w:link w:val="Alcm"/>
    <w:rsid w:val="00FE078D"/>
    <w:rPr>
      <w:rFonts w:ascii="Times New Roman" w:eastAsia="Times New Roman" w:hAnsi="Times New Roman" w:cs="Times New Roman"/>
      <w:b/>
      <w:i/>
      <w:sz w:val="28"/>
      <w:szCs w:val="20"/>
      <w:lang w:eastAsia="hu-HU"/>
    </w:rPr>
  </w:style>
  <w:style w:type="paragraph" w:styleId="TJ2">
    <w:name w:val="toc 2"/>
    <w:basedOn w:val="Norml"/>
    <w:next w:val="Norml"/>
    <w:autoRedefine/>
    <w:uiPriority w:val="39"/>
    <w:unhideWhenUsed/>
    <w:rsid w:val="00744498"/>
    <w:pPr>
      <w:tabs>
        <w:tab w:val="left" w:pos="660"/>
        <w:tab w:val="right" w:leader="dot" w:pos="9629"/>
      </w:tabs>
      <w:spacing w:before="120"/>
      <w:jc w:val="left"/>
    </w:pPr>
    <w:rPr>
      <w:rFonts w:cstheme="minorHAnsi"/>
      <w:b/>
      <w:bCs/>
      <w:sz w:val="20"/>
      <w:szCs w:val="20"/>
    </w:rPr>
  </w:style>
  <w:style w:type="paragraph" w:styleId="TJ3">
    <w:name w:val="toc 3"/>
    <w:basedOn w:val="Norml"/>
    <w:next w:val="Norml"/>
    <w:autoRedefine/>
    <w:uiPriority w:val="39"/>
    <w:unhideWhenUsed/>
    <w:rsid w:val="00966730"/>
    <w:pPr>
      <w:ind w:left="220"/>
      <w:jc w:val="left"/>
    </w:pPr>
    <w:rPr>
      <w:rFonts w:cstheme="minorHAnsi"/>
      <w:sz w:val="20"/>
      <w:szCs w:val="20"/>
    </w:rPr>
  </w:style>
  <w:style w:type="paragraph" w:styleId="TJ4">
    <w:name w:val="toc 4"/>
    <w:basedOn w:val="Norml"/>
    <w:next w:val="Norml"/>
    <w:autoRedefine/>
    <w:uiPriority w:val="39"/>
    <w:unhideWhenUsed/>
    <w:rsid w:val="00966730"/>
    <w:pPr>
      <w:ind w:left="440"/>
      <w:jc w:val="left"/>
    </w:pPr>
    <w:rPr>
      <w:rFonts w:cstheme="minorHAnsi"/>
      <w:sz w:val="20"/>
      <w:szCs w:val="20"/>
    </w:rPr>
  </w:style>
  <w:style w:type="paragraph" w:styleId="TJ5">
    <w:name w:val="toc 5"/>
    <w:basedOn w:val="Norml"/>
    <w:next w:val="Norml"/>
    <w:autoRedefine/>
    <w:uiPriority w:val="39"/>
    <w:unhideWhenUsed/>
    <w:rsid w:val="00EF64FC"/>
    <w:pPr>
      <w:ind w:left="660"/>
      <w:jc w:val="left"/>
    </w:pPr>
    <w:rPr>
      <w:rFonts w:cstheme="minorHAnsi"/>
      <w:sz w:val="20"/>
      <w:szCs w:val="20"/>
    </w:rPr>
  </w:style>
  <w:style w:type="paragraph" w:styleId="TJ6">
    <w:name w:val="toc 6"/>
    <w:basedOn w:val="Norml"/>
    <w:next w:val="Norml"/>
    <w:autoRedefine/>
    <w:uiPriority w:val="39"/>
    <w:unhideWhenUsed/>
    <w:rsid w:val="00EF64FC"/>
    <w:pPr>
      <w:ind w:left="880"/>
      <w:jc w:val="left"/>
    </w:pPr>
    <w:rPr>
      <w:rFonts w:cstheme="minorHAnsi"/>
      <w:sz w:val="20"/>
      <w:szCs w:val="20"/>
    </w:rPr>
  </w:style>
  <w:style w:type="paragraph" w:styleId="TJ7">
    <w:name w:val="toc 7"/>
    <w:basedOn w:val="Norml"/>
    <w:next w:val="Norml"/>
    <w:autoRedefine/>
    <w:uiPriority w:val="39"/>
    <w:unhideWhenUsed/>
    <w:rsid w:val="00EF64FC"/>
    <w:pPr>
      <w:ind w:left="1100"/>
      <w:jc w:val="left"/>
    </w:pPr>
    <w:rPr>
      <w:rFonts w:cstheme="minorHAnsi"/>
      <w:sz w:val="20"/>
      <w:szCs w:val="20"/>
    </w:rPr>
  </w:style>
  <w:style w:type="paragraph" w:styleId="TJ8">
    <w:name w:val="toc 8"/>
    <w:basedOn w:val="Norml"/>
    <w:next w:val="Norml"/>
    <w:autoRedefine/>
    <w:uiPriority w:val="39"/>
    <w:unhideWhenUsed/>
    <w:rsid w:val="00EF64FC"/>
    <w:pPr>
      <w:ind w:left="1320"/>
      <w:jc w:val="left"/>
    </w:pPr>
    <w:rPr>
      <w:rFonts w:cstheme="minorHAnsi"/>
      <w:sz w:val="20"/>
      <w:szCs w:val="20"/>
    </w:rPr>
  </w:style>
  <w:style w:type="paragraph" w:styleId="TJ9">
    <w:name w:val="toc 9"/>
    <w:basedOn w:val="Norml"/>
    <w:next w:val="Norml"/>
    <w:autoRedefine/>
    <w:uiPriority w:val="39"/>
    <w:unhideWhenUsed/>
    <w:rsid w:val="00EF64FC"/>
    <w:pPr>
      <w:ind w:left="1540"/>
      <w:jc w:val="left"/>
    </w:pPr>
    <w:rPr>
      <w:rFonts w:cstheme="minorHAnsi"/>
      <w:sz w:val="20"/>
      <w:szCs w:val="20"/>
    </w:rPr>
  </w:style>
  <w:style w:type="paragraph" w:styleId="Szvegtrzs3">
    <w:name w:val="Body Text 3"/>
    <w:basedOn w:val="Norml"/>
    <w:link w:val="Szvegtrzs3Char"/>
    <w:rsid w:val="00B30ABF"/>
    <w:pPr>
      <w:spacing w:line="240" w:lineRule="auto"/>
      <w:jc w:val="left"/>
    </w:pPr>
    <w:rPr>
      <w:rFonts w:ascii="Times New Roman" w:eastAsia="Times New Roman" w:hAnsi="Times New Roman" w:cs="Times New Roman"/>
      <w:sz w:val="18"/>
      <w:szCs w:val="20"/>
      <w:lang w:eastAsia="hu-HU"/>
    </w:rPr>
  </w:style>
  <w:style w:type="character" w:customStyle="1" w:styleId="Szvegtrzs3Char">
    <w:name w:val="Szövegtörzs 3 Char"/>
    <w:basedOn w:val="Bekezdsalapbettpusa"/>
    <w:link w:val="Szvegtrzs3"/>
    <w:rsid w:val="00B30ABF"/>
    <w:rPr>
      <w:rFonts w:ascii="Times New Roman" w:eastAsia="Times New Roman" w:hAnsi="Times New Roman" w:cs="Times New Roman"/>
      <w:sz w:val="18"/>
      <w:szCs w:val="20"/>
      <w:lang w:eastAsia="hu-HU"/>
    </w:rPr>
  </w:style>
  <w:style w:type="character" w:customStyle="1" w:styleId="esrinumericvalue">
    <w:name w:val="esrinumericvalue"/>
    <w:basedOn w:val="Bekezdsalapbettpusa"/>
    <w:rsid w:val="004B6269"/>
  </w:style>
  <w:style w:type="paragraph" w:styleId="Dtum">
    <w:name w:val="Date"/>
    <w:basedOn w:val="Norml"/>
    <w:link w:val="DtumChar"/>
    <w:rsid w:val="00100285"/>
    <w:pPr>
      <w:spacing w:line="240" w:lineRule="auto"/>
      <w:jc w:val="left"/>
    </w:pPr>
    <w:rPr>
      <w:rFonts w:ascii="Times New Roman" w:eastAsia="Times New Roman" w:hAnsi="Times New Roman" w:cs="Times New Roman"/>
      <w:sz w:val="20"/>
      <w:szCs w:val="20"/>
      <w:lang w:val="en-AU"/>
    </w:rPr>
  </w:style>
  <w:style w:type="character" w:customStyle="1" w:styleId="DtumChar">
    <w:name w:val="Dátum Char"/>
    <w:basedOn w:val="Bekezdsalapbettpusa"/>
    <w:link w:val="Dtum"/>
    <w:rsid w:val="00100285"/>
    <w:rPr>
      <w:rFonts w:ascii="Times New Roman" w:eastAsia="Times New Roman" w:hAnsi="Times New Roman" w:cs="Times New Roman"/>
      <w:sz w:val="20"/>
      <w:szCs w:val="20"/>
      <w:lang w:val="en-AU"/>
    </w:rPr>
  </w:style>
</w:styles>
</file>

<file path=word/webSettings.xml><?xml version="1.0" encoding="utf-8"?>
<w:webSettings xmlns:r="http://schemas.openxmlformats.org/officeDocument/2006/relationships" xmlns:w="http://schemas.openxmlformats.org/wordprocessingml/2006/main">
  <w:divs>
    <w:div w:id="6177036">
      <w:bodyDiv w:val="1"/>
      <w:marLeft w:val="0"/>
      <w:marRight w:val="0"/>
      <w:marTop w:val="0"/>
      <w:marBottom w:val="0"/>
      <w:divBdr>
        <w:top w:val="none" w:sz="0" w:space="0" w:color="auto"/>
        <w:left w:val="none" w:sz="0" w:space="0" w:color="auto"/>
        <w:bottom w:val="none" w:sz="0" w:space="0" w:color="auto"/>
        <w:right w:val="none" w:sz="0" w:space="0" w:color="auto"/>
      </w:divBdr>
    </w:div>
    <w:div w:id="15812971">
      <w:bodyDiv w:val="1"/>
      <w:marLeft w:val="0"/>
      <w:marRight w:val="0"/>
      <w:marTop w:val="0"/>
      <w:marBottom w:val="0"/>
      <w:divBdr>
        <w:top w:val="none" w:sz="0" w:space="0" w:color="auto"/>
        <w:left w:val="none" w:sz="0" w:space="0" w:color="auto"/>
        <w:bottom w:val="none" w:sz="0" w:space="0" w:color="auto"/>
        <w:right w:val="none" w:sz="0" w:space="0" w:color="auto"/>
      </w:divBdr>
    </w:div>
    <w:div w:id="28267236">
      <w:bodyDiv w:val="1"/>
      <w:marLeft w:val="0"/>
      <w:marRight w:val="0"/>
      <w:marTop w:val="0"/>
      <w:marBottom w:val="0"/>
      <w:divBdr>
        <w:top w:val="none" w:sz="0" w:space="0" w:color="auto"/>
        <w:left w:val="none" w:sz="0" w:space="0" w:color="auto"/>
        <w:bottom w:val="none" w:sz="0" w:space="0" w:color="auto"/>
        <w:right w:val="none" w:sz="0" w:space="0" w:color="auto"/>
      </w:divBdr>
    </w:div>
    <w:div w:id="105082840">
      <w:bodyDiv w:val="1"/>
      <w:marLeft w:val="0"/>
      <w:marRight w:val="0"/>
      <w:marTop w:val="0"/>
      <w:marBottom w:val="0"/>
      <w:divBdr>
        <w:top w:val="none" w:sz="0" w:space="0" w:color="auto"/>
        <w:left w:val="none" w:sz="0" w:space="0" w:color="auto"/>
        <w:bottom w:val="none" w:sz="0" w:space="0" w:color="auto"/>
        <w:right w:val="none" w:sz="0" w:space="0" w:color="auto"/>
      </w:divBdr>
    </w:div>
    <w:div w:id="127940198">
      <w:bodyDiv w:val="1"/>
      <w:marLeft w:val="0"/>
      <w:marRight w:val="0"/>
      <w:marTop w:val="0"/>
      <w:marBottom w:val="0"/>
      <w:divBdr>
        <w:top w:val="none" w:sz="0" w:space="0" w:color="auto"/>
        <w:left w:val="none" w:sz="0" w:space="0" w:color="auto"/>
        <w:bottom w:val="none" w:sz="0" w:space="0" w:color="auto"/>
        <w:right w:val="none" w:sz="0" w:space="0" w:color="auto"/>
      </w:divBdr>
    </w:div>
    <w:div w:id="130751780">
      <w:bodyDiv w:val="1"/>
      <w:marLeft w:val="0"/>
      <w:marRight w:val="0"/>
      <w:marTop w:val="0"/>
      <w:marBottom w:val="0"/>
      <w:divBdr>
        <w:top w:val="none" w:sz="0" w:space="0" w:color="auto"/>
        <w:left w:val="none" w:sz="0" w:space="0" w:color="auto"/>
        <w:bottom w:val="none" w:sz="0" w:space="0" w:color="auto"/>
        <w:right w:val="none" w:sz="0" w:space="0" w:color="auto"/>
      </w:divBdr>
    </w:div>
    <w:div w:id="181745568">
      <w:bodyDiv w:val="1"/>
      <w:marLeft w:val="0"/>
      <w:marRight w:val="0"/>
      <w:marTop w:val="0"/>
      <w:marBottom w:val="0"/>
      <w:divBdr>
        <w:top w:val="none" w:sz="0" w:space="0" w:color="auto"/>
        <w:left w:val="none" w:sz="0" w:space="0" w:color="auto"/>
        <w:bottom w:val="none" w:sz="0" w:space="0" w:color="auto"/>
        <w:right w:val="none" w:sz="0" w:space="0" w:color="auto"/>
      </w:divBdr>
    </w:div>
    <w:div w:id="200286956">
      <w:bodyDiv w:val="1"/>
      <w:marLeft w:val="0"/>
      <w:marRight w:val="0"/>
      <w:marTop w:val="0"/>
      <w:marBottom w:val="0"/>
      <w:divBdr>
        <w:top w:val="none" w:sz="0" w:space="0" w:color="auto"/>
        <w:left w:val="none" w:sz="0" w:space="0" w:color="auto"/>
        <w:bottom w:val="none" w:sz="0" w:space="0" w:color="auto"/>
        <w:right w:val="none" w:sz="0" w:space="0" w:color="auto"/>
      </w:divBdr>
    </w:div>
    <w:div w:id="206068304">
      <w:bodyDiv w:val="1"/>
      <w:marLeft w:val="0"/>
      <w:marRight w:val="0"/>
      <w:marTop w:val="0"/>
      <w:marBottom w:val="0"/>
      <w:divBdr>
        <w:top w:val="none" w:sz="0" w:space="0" w:color="auto"/>
        <w:left w:val="none" w:sz="0" w:space="0" w:color="auto"/>
        <w:bottom w:val="none" w:sz="0" w:space="0" w:color="auto"/>
        <w:right w:val="none" w:sz="0" w:space="0" w:color="auto"/>
      </w:divBdr>
    </w:div>
    <w:div w:id="212693399">
      <w:bodyDiv w:val="1"/>
      <w:marLeft w:val="0"/>
      <w:marRight w:val="0"/>
      <w:marTop w:val="0"/>
      <w:marBottom w:val="0"/>
      <w:divBdr>
        <w:top w:val="none" w:sz="0" w:space="0" w:color="auto"/>
        <w:left w:val="none" w:sz="0" w:space="0" w:color="auto"/>
        <w:bottom w:val="none" w:sz="0" w:space="0" w:color="auto"/>
        <w:right w:val="none" w:sz="0" w:space="0" w:color="auto"/>
      </w:divBdr>
    </w:div>
    <w:div w:id="305478487">
      <w:bodyDiv w:val="1"/>
      <w:marLeft w:val="0"/>
      <w:marRight w:val="0"/>
      <w:marTop w:val="0"/>
      <w:marBottom w:val="0"/>
      <w:divBdr>
        <w:top w:val="none" w:sz="0" w:space="0" w:color="auto"/>
        <w:left w:val="none" w:sz="0" w:space="0" w:color="auto"/>
        <w:bottom w:val="none" w:sz="0" w:space="0" w:color="auto"/>
        <w:right w:val="none" w:sz="0" w:space="0" w:color="auto"/>
      </w:divBdr>
    </w:div>
    <w:div w:id="313875258">
      <w:bodyDiv w:val="1"/>
      <w:marLeft w:val="0"/>
      <w:marRight w:val="0"/>
      <w:marTop w:val="0"/>
      <w:marBottom w:val="0"/>
      <w:divBdr>
        <w:top w:val="none" w:sz="0" w:space="0" w:color="auto"/>
        <w:left w:val="none" w:sz="0" w:space="0" w:color="auto"/>
        <w:bottom w:val="none" w:sz="0" w:space="0" w:color="auto"/>
        <w:right w:val="none" w:sz="0" w:space="0" w:color="auto"/>
      </w:divBdr>
    </w:div>
    <w:div w:id="321080722">
      <w:bodyDiv w:val="1"/>
      <w:marLeft w:val="0"/>
      <w:marRight w:val="0"/>
      <w:marTop w:val="0"/>
      <w:marBottom w:val="0"/>
      <w:divBdr>
        <w:top w:val="none" w:sz="0" w:space="0" w:color="auto"/>
        <w:left w:val="none" w:sz="0" w:space="0" w:color="auto"/>
        <w:bottom w:val="none" w:sz="0" w:space="0" w:color="auto"/>
        <w:right w:val="none" w:sz="0" w:space="0" w:color="auto"/>
      </w:divBdr>
    </w:div>
    <w:div w:id="353917812">
      <w:bodyDiv w:val="1"/>
      <w:marLeft w:val="0"/>
      <w:marRight w:val="0"/>
      <w:marTop w:val="0"/>
      <w:marBottom w:val="0"/>
      <w:divBdr>
        <w:top w:val="none" w:sz="0" w:space="0" w:color="auto"/>
        <w:left w:val="none" w:sz="0" w:space="0" w:color="auto"/>
        <w:bottom w:val="none" w:sz="0" w:space="0" w:color="auto"/>
        <w:right w:val="none" w:sz="0" w:space="0" w:color="auto"/>
      </w:divBdr>
    </w:div>
    <w:div w:id="367418462">
      <w:bodyDiv w:val="1"/>
      <w:marLeft w:val="0"/>
      <w:marRight w:val="0"/>
      <w:marTop w:val="0"/>
      <w:marBottom w:val="0"/>
      <w:divBdr>
        <w:top w:val="none" w:sz="0" w:space="0" w:color="auto"/>
        <w:left w:val="none" w:sz="0" w:space="0" w:color="auto"/>
        <w:bottom w:val="none" w:sz="0" w:space="0" w:color="auto"/>
        <w:right w:val="none" w:sz="0" w:space="0" w:color="auto"/>
      </w:divBdr>
    </w:div>
    <w:div w:id="378632781">
      <w:bodyDiv w:val="1"/>
      <w:marLeft w:val="0"/>
      <w:marRight w:val="0"/>
      <w:marTop w:val="0"/>
      <w:marBottom w:val="0"/>
      <w:divBdr>
        <w:top w:val="none" w:sz="0" w:space="0" w:color="auto"/>
        <w:left w:val="none" w:sz="0" w:space="0" w:color="auto"/>
        <w:bottom w:val="none" w:sz="0" w:space="0" w:color="auto"/>
        <w:right w:val="none" w:sz="0" w:space="0" w:color="auto"/>
      </w:divBdr>
    </w:div>
    <w:div w:id="409887009">
      <w:bodyDiv w:val="1"/>
      <w:marLeft w:val="0"/>
      <w:marRight w:val="0"/>
      <w:marTop w:val="0"/>
      <w:marBottom w:val="0"/>
      <w:divBdr>
        <w:top w:val="none" w:sz="0" w:space="0" w:color="auto"/>
        <w:left w:val="none" w:sz="0" w:space="0" w:color="auto"/>
        <w:bottom w:val="none" w:sz="0" w:space="0" w:color="auto"/>
        <w:right w:val="none" w:sz="0" w:space="0" w:color="auto"/>
      </w:divBdr>
    </w:div>
    <w:div w:id="416371291">
      <w:bodyDiv w:val="1"/>
      <w:marLeft w:val="0"/>
      <w:marRight w:val="0"/>
      <w:marTop w:val="0"/>
      <w:marBottom w:val="0"/>
      <w:divBdr>
        <w:top w:val="none" w:sz="0" w:space="0" w:color="auto"/>
        <w:left w:val="none" w:sz="0" w:space="0" w:color="auto"/>
        <w:bottom w:val="none" w:sz="0" w:space="0" w:color="auto"/>
        <w:right w:val="none" w:sz="0" w:space="0" w:color="auto"/>
      </w:divBdr>
    </w:div>
    <w:div w:id="428815471">
      <w:bodyDiv w:val="1"/>
      <w:marLeft w:val="0"/>
      <w:marRight w:val="0"/>
      <w:marTop w:val="0"/>
      <w:marBottom w:val="0"/>
      <w:divBdr>
        <w:top w:val="none" w:sz="0" w:space="0" w:color="auto"/>
        <w:left w:val="none" w:sz="0" w:space="0" w:color="auto"/>
        <w:bottom w:val="none" w:sz="0" w:space="0" w:color="auto"/>
        <w:right w:val="none" w:sz="0" w:space="0" w:color="auto"/>
      </w:divBdr>
    </w:div>
    <w:div w:id="442847898">
      <w:bodyDiv w:val="1"/>
      <w:marLeft w:val="0"/>
      <w:marRight w:val="0"/>
      <w:marTop w:val="0"/>
      <w:marBottom w:val="0"/>
      <w:divBdr>
        <w:top w:val="none" w:sz="0" w:space="0" w:color="auto"/>
        <w:left w:val="none" w:sz="0" w:space="0" w:color="auto"/>
        <w:bottom w:val="none" w:sz="0" w:space="0" w:color="auto"/>
        <w:right w:val="none" w:sz="0" w:space="0" w:color="auto"/>
      </w:divBdr>
    </w:div>
    <w:div w:id="474299875">
      <w:bodyDiv w:val="1"/>
      <w:marLeft w:val="0"/>
      <w:marRight w:val="0"/>
      <w:marTop w:val="0"/>
      <w:marBottom w:val="0"/>
      <w:divBdr>
        <w:top w:val="none" w:sz="0" w:space="0" w:color="auto"/>
        <w:left w:val="none" w:sz="0" w:space="0" w:color="auto"/>
        <w:bottom w:val="none" w:sz="0" w:space="0" w:color="auto"/>
        <w:right w:val="none" w:sz="0" w:space="0" w:color="auto"/>
      </w:divBdr>
    </w:div>
    <w:div w:id="502211572">
      <w:bodyDiv w:val="1"/>
      <w:marLeft w:val="0"/>
      <w:marRight w:val="0"/>
      <w:marTop w:val="0"/>
      <w:marBottom w:val="0"/>
      <w:divBdr>
        <w:top w:val="none" w:sz="0" w:space="0" w:color="auto"/>
        <w:left w:val="none" w:sz="0" w:space="0" w:color="auto"/>
        <w:bottom w:val="none" w:sz="0" w:space="0" w:color="auto"/>
        <w:right w:val="none" w:sz="0" w:space="0" w:color="auto"/>
      </w:divBdr>
    </w:div>
    <w:div w:id="516579839">
      <w:bodyDiv w:val="1"/>
      <w:marLeft w:val="0"/>
      <w:marRight w:val="0"/>
      <w:marTop w:val="0"/>
      <w:marBottom w:val="0"/>
      <w:divBdr>
        <w:top w:val="none" w:sz="0" w:space="0" w:color="auto"/>
        <w:left w:val="none" w:sz="0" w:space="0" w:color="auto"/>
        <w:bottom w:val="none" w:sz="0" w:space="0" w:color="auto"/>
        <w:right w:val="none" w:sz="0" w:space="0" w:color="auto"/>
      </w:divBdr>
    </w:div>
    <w:div w:id="518277656">
      <w:bodyDiv w:val="1"/>
      <w:marLeft w:val="0"/>
      <w:marRight w:val="0"/>
      <w:marTop w:val="0"/>
      <w:marBottom w:val="0"/>
      <w:divBdr>
        <w:top w:val="none" w:sz="0" w:space="0" w:color="auto"/>
        <w:left w:val="none" w:sz="0" w:space="0" w:color="auto"/>
        <w:bottom w:val="none" w:sz="0" w:space="0" w:color="auto"/>
        <w:right w:val="none" w:sz="0" w:space="0" w:color="auto"/>
      </w:divBdr>
    </w:div>
    <w:div w:id="518399755">
      <w:bodyDiv w:val="1"/>
      <w:marLeft w:val="0"/>
      <w:marRight w:val="0"/>
      <w:marTop w:val="0"/>
      <w:marBottom w:val="0"/>
      <w:divBdr>
        <w:top w:val="none" w:sz="0" w:space="0" w:color="auto"/>
        <w:left w:val="none" w:sz="0" w:space="0" w:color="auto"/>
        <w:bottom w:val="none" w:sz="0" w:space="0" w:color="auto"/>
        <w:right w:val="none" w:sz="0" w:space="0" w:color="auto"/>
      </w:divBdr>
    </w:div>
    <w:div w:id="528301551">
      <w:bodyDiv w:val="1"/>
      <w:marLeft w:val="0"/>
      <w:marRight w:val="0"/>
      <w:marTop w:val="0"/>
      <w:marBottom w:val="0"/>
      <w:divBdr>
        <w:top w:val="none" w:sz="0" w:space="0" w:color="auto"/>
        <w:left w:val="none" w:sz="0" w:space="0" w:color="auto"/>
        <w:bottom w:val="none" w:sz="0" w:space="0" w:color="auto"/>
        <w:right w:val="none" w:sz="0" w:space="0" w:color="auto"/>
      </w:divBdr>
    </w:div>
    <w:div w:id="535196044">
      <w:bodyDiv w:val="1"/>
      <w:marLeft w:val="0"/>
      <w:marRight w:val="0"/>
      <w:marTop w:val="0"/>
      <w:marBottom w:val="0"/>
      <w:divBdr>
        <w:top w:val="none" w:sz="0" w:space="0" w:color="auto"/>
        <w:left w:val="none" w:sz="0" w:space="0" w:color="auto"/>
        <w:bottom w:val="none" w:sz="0" w:space="0" w:color="auto"/>
        <w:right w:val="none" w:sz="0" w:space="0" w:color="auto"/>
      </w:divBdr>
    </w:div>
    <w:div w:id="537402652">
      <w:bodyDiv w:val="1"/>
      <w:marLeft w:val="0"/>
      <w:marRight w:val="0"/>
      <w:marTop w:val="0"/>
      <w:marBottom w:val="0"/>
      <w:divBdr>
        <w:top w:val="none" w:sz="0" w:space="0" w:color="auto"/>
        <w:left w:val="none" w:sz="0" w:space="0" w:color="auto"/>
        <w:bottom w:val="none" w:sz="0" w:space="0" w:color="auto"/>
        <w:right w:val="none" w:sz="0" w:space="0" w:color="auto"/>
      </w:divBdr>
    </w:div>
    <w:div w:id="537740203">
      <w:bodyDiv w:val="1"/>
      <w:marLeft w:val="0"/>
      <w:marRight w:val="0"/>
      <w:marTop w:val="0"/>
      <w:marBottom w:val="0"/>
      <w:divBdr>
        <w:top w:val="none" w:sz="0" w:space="0" w:color="auto"/>
        <w:left w:val="none" w:sz="0" w:space="0" w:color="auto"/>
        <w:bottom w:val="none" w:sz="0" w:space="0" w:color="auto"/>
        <w:right w:val="none" w:sz="0" w:space="0" w:color="auto"/>
      </w:divBdr>
    </w:div>
    <w:div w:id="540824421">
      <w:bodyDiv w:val="1"/>
      <w:marLeft w:val="0"/>
      <w:marRight w:val="0"/>
      <w:marTop w:val="0"/>
      <w:marBottom w:val="0"/>
      <w:divBdr>
        <w:top w:val="none" w:sz="0" w:space="0" w:color="auto"/>
        <w:left w:val="none" w:sz="0" w:space="0" w:color="auto"/>
        <w:bottom w:val="none" w:sz="0" w:space="0" w:color="auto"/>
        <w:right w:val="none" w:sz="0" w:space="0" w:color="auto"/>
      </w:divBdr>
    </w:div>
    <w:div w:id="544487420">
      <w:bodyDiv w:val="1"/>
      <w:marLeft w:val="0"/>
      <w:marRight w:val="0"/>
      <w:marTop w:val="0"/>
      <w:marBottom w:val="0"/>
      <w:divBdr>
        <w:top w:val="none" w:sz="0" w:space="0" w:color="auto"/>
        <w:left w:val="none" w:sz="0" w:space="0" w:color="auto"/>
        <w:bottom w:val="none" w:sz="0" w:space="0" w:color="auto"/>
        <w:right w:val="none" w:sz="0" w:space="0" w:color="auto"/>
      </w:divBdr>
    </w:div>
    <w:div w:id="572669284">
      <w:bodyDiv w:val="1"/>
      <w:marLeft w:val="0"/>
      <w:marRight w:val="0"/>
      <w:marTop w:val="0"/>
      <w:marBottom w:val="0"/>
      <w:divBdr>
        <w:top w:val="none" w:sz="0" w:space="0" w:color="auto"/>
        <w:left w:val="none" w:sz="0" w:space="0" w:color="auto"/>
        <w:bottom w:val="none" w:sz="0" w:space="0" w:color="auto"/>
        <w:right w:val="none" w:sz="0" w:space="0" w:color="auto"/>
      </w:divBdr>
    </w:div>
    <w:div w:id="586885150">
      <w:bodyDiv w:val="1"/>
      <w:marLeft w:val="0"/>
      <w:marRight w:val="0"/>
      <w:marTop w:val="0"/>
      <w:marBottom w:val="0"/>
      <w:divBdr>
        <w:top w:val="none" w:sz="0" w:space="0" w:color="auto"/>
        <w:left w:val="none" w:sz="0" w:space="0" w:color="auto"/>
        <w:bottom w:val="none" w:sz="0" w:space="0" w:color="auto"/>
        <w:right w:val="none" w:sz="0" w:space="0" w:color="auto"/>
      </w:divBdr>
    </w:div>
    <w:div w:id="594097940">
      <w:bodyDiv w:val="1"/>
      <w:marLeft w:val="0"/>
      <w:marRight w:val="0"/>
      <w:marTop w:val="0"/>
      <w:marBottom w:val="0"/>
      <w:divBdr>
        <w:top w:val="none" w:sz="0" w:space="0" w:color="auto"/>
        <w:left w:val="none" w:sz="0" w:space="0" w:color="auto"/>
        <w:bottom w:val="none" w:sz="0" w:space="0" w:color="auto"/>
        <w:right w:val="none" w:sz="0" w:space="0" w:color="auto"/>
      </w:divBdr>
    </w:div>
    <w:div w:id="596519978">
      <w:bodyDiv w:val="1"/>
      <w:marLeft w:val="0"/>
      <w:marRight w:val="0"/>
      <w:marTop w:val="0"/>
      <w:marBottom w:val="0"/>
      <w:divBdr>
        <w:top w:val="none" w:sz="0" w:space="0" w:color="auto"/>
        <w:left w:val="none" w:sz="0" w:space="0" w:color="auto"/>
        <w:bottom w:val="none" w:sz="0" w:space="0" w:color="auto"/>
        <w:right w:val="none" w:sz="0" w:space="0" w:color="auto"/>
      </w:divBdr>
    </w:div>
    <w:div w:id="620496258">
      <w:bodyDiv w:val="1"/>
      <w:marLeft w:val="0"/>
      <w:marRight w:val="0"/>
      <w:marTop w:val="0"/>
      <w:marBottom w:val="0"/>
      <w:divBdr>
        <w:top w:val="none" w:sz="0" w:space="0" w:color="auto"/>
        <w:left w:val="none" w:sz="0" w:space="0" w:color="auto"/>
        <w:bottom w:val="none" w:sz="0" w:space="0" w:color="auto"/>
        <w:right w:val="none" w:sz="0" w:space="0" w:color="auto"/>
      </w:divBdr>
    </w:div>
    <w:div w:id="636838904">
      <w:bodyDiv w:val="1"/>
      <w:marLeft w:val="0"/>
      <w:marRight w:val="0"/>
      <w:marTop w:val="0"/>
      <w:marBottom w:val="0"/>
      <w:divBdr>
        <w:top w:val="none" w:sz="0" w:space="0" w:color="auto"/>
        <w:left w:val="none" w:sz="0" w:space="0" w:color="auto"/>
        <w:bottom w:val="none" w:sz="0" w:space="0" w:color="auto"/>
        <w:right w:val="none" w:sz="0" w:space="0" w:color="auto"/>
      </w:divBdr>
    </w:div>
    <w:div w:id="646517068">
      <w:bodyDiv w:val="1"/>
      <w:marLeft w:val="0"/>
      <w:marRight w:val="0"/>
      <w:marTop w:val="0"/>
      <w:marBottom w:val="0"/>
      <w:divBdr>
        <w:top w:val="none" w:sz="0" w:space="0" w:color="auto"/>
        <w:left w:val="none" w:sz="0" w:space="0" w:color="auto"/>
        <w:bottom w:val="none" w:sz="0" w:space="0" w:color="auto"/>
        <w:right w:val="none" w:sz="0" w:space="0" w:color="auto"/>
      </w:divBdr>
    </w:div>
    <w:div w:id="648438525">
      <w:bodyDiv w:val="1"/>
      <w:marLeft w:val="0"/>
      <w:marRight w:val="0"/>
      <w:marTop w:val="0"/>
      <w:marBottom w:val="0"/>
      <w:divBdr>
        <w:top w:val="none" w:sz="0" w:space="0" w:color="auto"/>
        <w:left w:val="none" w:sz="0" w:space="0" w:color="auto"/>
        <w:bottom w:val="none" w:sz="0" w:space="0" w:color="auto"/>
        <w:right w:val="none" w:sz="0" w:space="0" w:color="auto"/>
      </w:divBdr>
    </w:div>
    <w:div w:id="653607220">
      <w:bodyDiv w:val="1"/>
      <w:marLeft w:val="0"/>
      <w:marRight w:val="0"/>
      <w:marTop w:val="0"/>
      <w:marBottom w:val="0"/>
      <w:divBdr>
        <w:top w:val="none" w:sz="0" w:space="0" w:color="auto"/>
        <w:left w:val="none" w:sz="0" w:space="0" w:color="auto"/>
        <w:bottom w:val="none" w:sz="0" w:space="0" w:color="auto"/>
        <w:right w:val="none" w:sz="0" w:space="0" w:color="auto"/>
      </w:divBdr>
    </w:div>
    <w:div w:id="667363122">
      <w:bodyDiv w:val="1"/>
      <w:marLeft w:val="0"/>
      <w:marRight w:val="0"/>
      <w:marTop w:val="0"/>
      <w:marBottom w:val="0"/>
      <w:divBdr>
        <w:top w:val="none" w:sz="0" w:space="0" w:color="auto"/>
        <w:left w:val="none" w:sz="0" w:space="0" w:color="auto"/>
        <w:bottom w:val="none" w:sz="0" w:space="0" w:color="auto"/>
        <w:right w:val="none" w:sz="0" w:space="0" w:color="auto"/>
      </w:divBdr>
    </w:div>
    <w:div w:id="669412353">
      <w:bodyDiv w:val="1"/>
      <w:marLeft w:val="0"/>
      <w:marRight w:val="0"/>
      <w:marTop w:val="0"/>
      <w:marBottom w:val="0"/>
      <w:divBdr>
        <w:top w:val="none" w:sz="0" w:space="0" w:color="auto"/>
        <w:left w:val="none" w:sz="0" w:space="0" w:color="auto"/>
        <w:bottom w:val="none" w:sz="0" w:space="0" w:color="auto"/>
        <w:right w:val="none" w:sz="0" w:space="0" w:color="auto"/>
      </w:divBdr>
    </w:div>
    <w:div w:id="671881068">
      <w:bodyDiv w:val="1"/>
      <w:marLeft w:val="0"/>
      <w:marRight w:val="0"/>
      <w:marTop w:val="0"/>
      <w:marBottom w:val="0"/>
      <w:divBdr>
        <w:top w:val="none" w:sz="0" w:space="0" w:color="auto"/>
        <w:left w:val="none" w:sz="0" w:space="0" w:color="auto"/>
        <w:bottom w:val="none" w:sz="0" w:space="0" w:color="auto"/>
        <w:right w:val="none" w:sz="0" w:space="0" w:color="auto"/>
      </w:divBdr>
    </w:div>
    <w:div w:id="673538184">
      <w:bodyDiv w:val="1"/>
      <w:marLeft w:val="0"/>
      <w:marRight w:val="0"/>
      <w:marTop w:val="0"/>
      <w:marBottom w:val="0"/>
      <w:divBdr>
        <w:top w:val="none" w:sz="0" w:space="0" w:color="auto"/>
        <w:left w:val="none" w:sz="0" w:space="0" w:color="auto"/>
        <w:bottom w:val="none" w:sz="0" w:space="0" w:color="auto"/>
        <w:right w:val="none" w:sz="0" w:space="0" w:color="auto"/>
      </w:divBdr>
    </w:div>
    <w:div w:id="730427307">
      <w:bodyDiv w:val="1"/>
      <w:marLeft w:val="0"/>
      <w:marRight w:val="0"/>
      <w:marTop w:val="0"/>
      <w:marBottom w:val="0"/>
      <w:divBdr>
        <w:top w:val="none" w:sz="0" w:space="0" w:color="auto"/>
        <w:left w:val="none" w:sz="0" w:space="0" w:color="auto"/>
        <w:bottom w:val="none" w:sz="0" w:space="0" w:color="auto"/>
        <w:right w:val="none" w:sz="0" w:space="0" w:color="auto"/>
      </w:divBdr>
    </w:div>
    <w:div w:id="730495189">
      <w:bodyDiv w:val="1"/>
      <w:marLeft w:val="0"/>
      <w:marRight w:val="0"/>
      <w:marTop w:val="0"/>
      <w:marBottom w:val="0"/>
      <w:divBdr>
        <w:top w:val="none" w:sz="0" w:space="0" w:color="auto"/>
        <w:left w:val="none" w:sz="0" w:space="0" w:color="auto"/>
        <w:bottom w:val="none" w:sz="0" w:space="0" w:color="auto"/>
        <w:right w:val="none" w:sz="0" w:space="0" w:color="auto"/>
      </w:divBdr>
    </w:div>
    <w:div w:id="750011174">
      <w:bodyDiv w:val="1"/>
      <w:marLeft w:val="0"/>
      <w:marRight w:val="0"/>
      <w:marTop w:val="0"/>
      <w:marBottom w:val="0"/>
      <w:divBdr>
        <w:top w:val="none" w:sz="0" w:space="0" w:color="auto"/>
        <w:left w:val="none" w:sz="0" w:space="0" w:color="auto"/>
        <w:bottom w:val="none" w:sz="0" w:space="0" w:color="auto"/>
        <w:right w:val="none" w:sz="0" w:space="0" w:color="auto"/>
      </w:divBdr>
    </w:div>
    <w:div w:id="790392700">
      <w:bodyDiv w:val="1"/>
      <w:marLeft w:val="0"/>
      <w:marRight w:val="0"/>
      <w:marTop w:val="0"/>
      <w:marBottom w:val="0"/>
      <w:divBdr>
        <w:top w:val="none" w:sz="0" w:space="0" w:color="auto"/>
        <w:left w:val="none" w:sz="0" w:space="0" w:color="auto"/>
        <w:bottom w:val="none" w:sz="0" w:space="0" w:color="auto"/>
        <w:right w:val="none" w:sz="0" w:space="0" w:color="auto"/>
      </w:divBdr>
    </w:div>
    <w:div w:id="790443562">
      <w:bodyDiv w:val="1"/>
      <w:marLeft w:val="0"/>
      <w:marRight w:val="0"/>
      <w:marTop w:val="0"/>
      <w:marBottom w:val="0"/>
      <w:divBdr>
        <w:top w:val="none" w:sz="0" w:space="0" w:color="auto"/>
        <w:left w:val="none" w:sz="0" w:space="0" w:color="auto"/>
        <w:bottom w:val="none" w:sz="0" w:space="0" w:color="auto"/>
        <w:right w:val="none" w:sz="0" w:space="0" w:color="auto"/>
      </w:divBdr>
    </w:div>
    <w:div w:id="793449820">
      <w:bodyDiv w:val="1"/>
      <w:marLeft w:val="0"/>
      <w:marRight w:val="0"/>
      <w:marTop w:val="0"/>
      <w:marBottom w:val="0"/>
      <w:divBdr>
        <w:top w:val="none" w:sz="0" w:space="0" w:color="auto"/>
        <w:left w:val="none" w:sz="0" w:space="0" w:color="auto"/>
        <w:bottom w:val="none" w:sz="0" w:space="0" w:color="auto"/>
        <w:right w:val="none" w:sz="0" w:space="0" w:color="auto"/>
      </w:divBdr>
    </w:div>
    <w:div w:id="813912815">
      <w:bodyDiv w:val="1"/>
      <w:marLeft w:val="0"/>
      <w:marRight w:val="0"/>
      <w:marTop w:val="0"/>
      <w:marBottom w:val="0"/>
      <w:divBdr>
        <w:top w:val="none" w:sz="0" w:space="0" w:color="auto"/>
        <w:left w:val="none" w:sz="0" w:space="0" w:color="auto"/>
        <w:bottom w:val="none" w:sz="0" w:space="0" w:color="auto"/>
        <w:right w:val="none" w:sz="0" w:space="0" w:color="auto"/>
      </w:divBdr>
    </w:div>
    <w:div w:id="821001582">
      <w:bodyDiv w:val="1"/>
      <w:marLeft w:val="0"/>
      <w:marRight w:val="0"/>
      <w:marTop w:val="0"/>
      <w:marBottom w:val="0"/>
      <w:divBdr>
        <w:top w:val="none" w:sz="0" w:space="0" w:color="auto"/>
        <w:left w:val="none" w:sz="0" w:space="0" w:color="auto"/>
        <w:bottom w:val="none" w:sz="0" w:space="0" w:color="auto"/>
        <w:right w:val="none" w:sz="0" w:space="0" w:color="auto"/>
      </w:divBdr>
    </w:div>
    <w:div w:id="823281951">
      <w:bodyDiv w:val="1"/>
      <w:marLeft w:val="0"/>
      <w:marRight w:val="0"/>
      <w:marTop w:val="0"/>
      <w:marBottom w:val="0"/>
      <w:divBdr>
        <w:top w:val="none" w:sz="0" w:space="0" w:color="auto"/>
        <w:left w:val="none" w:sz="0" w:space="0" w:color="auto"/>
        <w:bottom w:val="none" w:sz="0" w:space="0" w:color="auto"/>
        <w:right w:val="none" w:sz="0" w:space="0" w:color="auto"/>
      </w:divBdr>
    </w:div>
    <w:div w:id="833229040">
      <w:bodyDiv w:val="1"/>
      <w:marLeft w:val="0"/>
      <w:marRight w:val="0"/>
      <w:marTop w:val="0"/>
      <w:marBottom w:val="0"/>
      <w:divBdr>
        <w:top w:val="none" w:sz="0" w:space="0" w:color="auto"/>
        <w:left w:val="none" w:sz="0" w:space="0" w:color="auto"/>
        <w:bottom w:val="none" w:sz="0" w:space="0" w:color="auto"/>
        <w:right w:val="none" w:sz="0" w:space="0" w:color="auto"/>
      </w:divBdr>
    </w:div>
    <w:div w:id="836845825">
      <w:bodyDiv w:val="1"/>
      <w:marLeft w:val="0"/>
      <w:marRight w:val="0"/>
      <w:marTop w:val="0"/>
      <w:marBottom w:val="0"/>
      <w:divBdr>
        <w:top w:val="none" w:sz="0" w:space="0" w:color="auto"/>
        <w:left w:val="none" w:sz="0" w:space="0" w:color="auto"/>
        <w:bottom w:val="none" w:sz="0" w:space="0" w:color="auto"/>
        <w:right w:val="none" w:sz="0" w:space="0" w:color="auto"/>
      </w:divBdr>
    </w:div>
    <w:div w:id="855852825">
      <w:bodyDiv w:val="1"/>
      <w:marLeft w:val="0"/>
      <w:marRight w:val="0"/>
      <w:marTop w:val="0"/>
      <w:marBottom w:val="0"/>
      <w:divBdr>
        <w:top w:val="none" w:sz="0" w:space="0" w:color="auto"/>
        <w:left w:val="none" w:sz="0" w:space="0" w:color="auto"/>
        <w:bottom w:val="none" w:sz="0" w:space="0" w:color="auto"/>
        <w:right w:val="none" w:sz="0" w:space="0" w:color="auto"/>
      </w:divBdr>
    </w:div>
    <w:div w:id="864438430">
      <w:bodyDiv w:val="1"/>
      <w:marLeft w:val="0"/>
      <w:marRight w:val="0"/>
      <w:marTop w:val="0"/>
      <w:marBottom w:val="0"/>
      <w:divBdr>
        <w:top w:val="none" w:sz="0" w:space="0" w:color="auto"/>
        <w:left w:val="none" w:sz="0" w:space="0" w:color="auto"/>
        <w:bottom w:val="none" w:sz="0" w:space="0" w:color="auto"/>
        <w:right w:val="none" w:sz="0" w:space="0" w:color="auto"/>
      </w:divBdr>
    </w:div>
    <w:div w:id="908614778">
      <w:bodyDiv w:val="1"/>
      <w:marLeft w:val="0"/>
      <w:marRight w:val="0"/>
      <w:marTop w:val="0"/>
      <w:marBottom w:val="0"/>
      <w:divBdr>
        <w:top w:val="none" w:sz="0" w:space="0" w:color="auto"/>
        <w:left w:val="none" w:sz="0" w:space="0" w:color="auto"/>
        <w:bottom w:val="none" w:sz="0" w:space="0" w:color="auto"/>
        <w:right w:val="none" w:sz="0" w:space="0" w:color="auto"/>
      </w:divBdr>
    </w:div>
    <w:div w:id="926962099">
      <w:bodyDiv w:val="1"/>
      <w:marLeft w:val="0"/>
      <w:marRight w:val="0"/>
      <w:marTop w:val="0"/>
      <w:marBottom w:val="0"/>
      <w:divBdr>
        <w:top w:val="none" w:sz="0" w:space="0" w:color="auto"/>
        <w:left w:val="none" w:sz="0" w:space="0" w:color="auto"/>
        <w:bottom w:val="none" w:sz="0" w:space="0" w:color="auto"/>
        <w:right w:val="none" w:sz="0" w:space="0" w:color="auto"/>
      </w:divBdr>
    </w:div>
    <w:div w:id="930355699">
      <w:bodyDiv w:val="1"/>
      <w:marLeft w:val="0"/>
      <w:marRight w:val="0"/>
      <w:marTop w:val="0"/>
      <w:marBottom w:val="0"/>
      <w:divBdr>
        <w:top w:val="none" w:sz="0" w:space="0" w:color="auto"/>
        <w:left w:val="none" w:sz="0" w:space="0" w:color="auto"/>
        <w:bottom w:val="none" w:sz="0" w:space="0" w:color="auto"/>
        <w:right w:val="none" w:sz="0" w:space="0" w:color="auto"/>
      </w:divBdr>
    </w:div>
    <w:div w:id="955794917">
      <w:bodyDiv w:val="1"/>
      <w:marLeft w:val="0"/>
      <w:marRight w:val="0"/>
      <w:marTop w:val="0"/>
      <w:marBottom w:val="0"/>
      <w:divBdr>
        <w:top w:val="none" w:sz="0" w:space="0" w:color="auto"/>
        <w:left w:val="none" w:sz="0" w:space="0" w:color="auto"/>
        <w:bottom w:val="none" w:sz="0" w:space="0" w:color="auto"/>
        <w:right w:val="none" w:sz="0" w:space="0" w:color="auto"/>
      </w:divBdr>
    </w:div>
    <w:div w:id="982809902">
      <w:bodyDiv w:val="1"/>
      <w:marLeft w:val="0"/>
      <w:marRight w:val="0"/>
      <w:marTop w:val="0"/>
      <w:marBottom w:val="0"/>
      <w:divBdr>
        <w:top w:val="none" w:sz="0" w:space="0" w:color="auto"/>
        <w:left w:val="none" w:sz="0" w:space="0" w:color="auto"/>
        <w:bottom w:val="none" w:sz="0" w:space="0" w:color="auto"/>
        <w:right w:val="none" w:sz="0" w:space="0" w:color="auto"/>
      </w:divBdr>
      <w:divsChild>
        <w:div w:id="1841963996">
          <w:marLeft w:val="0"/>
          <w:marRight w:val="0"/>
          <w:marTop w:val="0"/>
          <w:marBottom w:val="0"/>
          <w:divBdr>
            <w:top w:val="none" w:sz="0" w:space="0" w:color="auto"/>
            <w:left w:val="none" w:sz="0" w:space="0" w:color="auto"/>
            <w:bottom w:val="none" w:sz="0" w:space="0" w:color="auto"/>
            <w:right w:val="none" w:sz="0" w:space="0" w:color="auto"/>
          </w:divBdr>
          <w:divsChild>
            <w:div w:id="1811557695">
              <w:marLeft w:val="0"/>
              <w:marRight w:val="0"/>
              <w:marTop w:val="0"/>
              <w:marBottom w:val="0"/>
              <w:divBdr>
                <w:top w:val="none" w:sz="0" w:space="0" w:color="auto"/>
                <w:left w:val="none" w:sz="0" w:space="0" w:color="auto"/>
                <w:bottom w:val="none" w:sz="0" w:space="0" w:color="auto"/>
                <w:right w:val="none" w:sz="0" w:space="0" w:color="auto"/>
              </w:divBdr>
              <w:divsChild>
                <w:div w:id="600990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0180184">
      <w:bodyDiv w:val="1"/>
      <w:marLeft w:val="0"/>
      <w:marRight w:val="0"/>
      <w:marTop w:val="0"/>
      <w:marBottom w:val="0"/>
      <w:divBdr>
        <w:top w:val="none" w:sz="0" w:space="0" w:color="auto"/>
        <w:left w:val="none" w:sz="0" w:space="0" w:color="auto"/>
        <w:bottom w:val="none" w:sz="0" w:space="0" w:color="auto"/>
        <w:right w:val="none" w:sz="0" w:space="0" w:color="auto"/>
      </w:divBdr>
    </w:div>
    <w:div w:id="1040470342">
      <w:bodyDiv w:val="1"/>
      <w:marLeft w:val="0"/>
      <w:marRight w:val="0"/>
      <w:marTop w:val="0"/>
      <w:marBottom w:val="0"/>
      <w:divBdr>
        <w:top w:val="none" w:sz="0" w:space="0" w:color="auto"/>
        <w:left w:val="none" w:sz="0" w:space="0" w:color="auto"/>
        <w:bottom w:val="none" w:sz="0" w:space="0" w:color="auto"/>
        <w:right w:val="none" w:sz="0" w:space="0" w:color="auto"/>
      </w:divBdr>
    </w:div>
    <w:div w:id="1043795219">
      <w:bodyDiv w:val="1"/>
      <w:marLeft w:val="0"/>
      <w:marRight w:val="0"/>
      <w:marTop w:val="0"/>
      <w:marBottom w:val="0"/>
      <w:divBdr>
        <w:top w:val="none" w:sz="0" w:space="0" w:color="auto"/>
        <w:left w:val="none" w:sz="0" w:space="0" w:color="auto"/>
        <w:bottom w:val="none" w:sz="0" w:space="0" w:color="auto"/>
        <w:right w:val="none" w:sz="0" w:space="0" w:color="auto"/>
      </w:divBdr>
    </w:div>
    <w:div w:id="1048065281">
      <w:bodyDiv w:val="1"/>
      <w:marLeft w:val="0"/>
      <w:marRight w:val="0"/>
      <w:marTop w:val="0"/>
      <w:marBottom w:val="0"/>
      <w:divBdr>
        <w:top w:val="none" w:sz="0" w:space="0" w:color="auto"/>
        <w:left w:val="none" w:sz="0" w:space="0" w:color="auto"/>
        <w:bottom w:val="none" w:sz="0" w:space="0" w:color="auto"/>
        <w:right w:val="none" w:sz="0" w:space="0" w:color="auto"/>
      </w:divBdr>
    </w:div>
    <w:div w:id="1050763290">
      <w:bodyDiv w:val="1"/>
      <w:marLeft w:val="0"/>
      <w:marRight w:val="0"/>
      <w:marTop w:val="0"/>
      <w:marBottom w:val="0"/>
      <w:divBdr>
        <w:top w:val="none" w:sz="0" w:space="0" w:color="auto"/>
        <w:left w:val="none" w:sz="0" w:space="0" w:color="auto"/>
        <w:bottom w:val="none" w:sz="0" w:space="0" w:color="auto"/>
        <w:right w:val="none" w:sz="0" w:space="0" w:color="auto"/>
      </w:divBdr>
    </w:div>
    <w:div w:id="1055160636">
      <w:bodyDiv w:val="1"/>
      <w:marLeft w:val="0"/>
      <w:marRight w:val="0"/>
      <w:marTop w:val="0"/>
      <w:marBottom w:val="0"/>
      <w:divBdr>
        <w:top w:val="none" w:sz="0" w:space="0" w:color="auto"/>
        <w:left w:val="none" w:sz="0" w:space="0" w:color="auto"/>
        <w:bottom w:val="none" w:sz="0" w:space="0" w:color="auto"/>
        <w:right w:val="none" w:sz="0" w:space="0" w:color="auto"/>
      </w:divBdr>
    </w:div>
    <w:div w:id="1061637617">
      <w:bodyDiv w:val="1"/>
      <w:marLeft w:val="0"/>
      <w:marRight w:val="0"/>
      <w:marTop w:val="0"/>
      <w:marBottom w:val="0"/>
      <w:divBdr>
        <w:top w:val="none" w:sz="0" w:space="0" w:color="auto"/>
        <w:left w:val="none" w:sz="0" w:space="0" w:color="auto"/>
        <w:bottom w:val="none" w:sz="0" w:space="0" w:color="auto"/>
        <w:right w:val="none" w:sz="0" w:space="0" w:color="auto"/>
      </w:divBdr>
    </w:div>
    <w:div w:id="1072778941">
      <w:bodyDiv w:val="1"/>
      <w:marLeft w:val="0"/>
      <w:marRight w:val="0"/>
      <w:marTop w:val="0"/>
      <w:marBottom w:val="0"/>
      <w:divBdr>
        <w:top w:val="none" w:sz="0" w:space="0" w:color="auto"/>
        <w:left w:val="none" w:sz="0" w:space="0" w:color="auto"/>
        <w:bottom w:val="none" w:sz="0" w:space="0" w:color="auto"/>
        <w:right w:val="none" w:sz="0" w:space="0" w:color="auto"/>
      </w:divBdr>
    </w:div>
    <w:div w:id="1074401368">
      <w:bodyDiv w:val="1"/>
      <w:marLeft w:val="0"/>
      <w:marRight w:val="0"/>
      <w:marTop w:val="0"/>
      <w:marBottom w:val="0"/>
      <w:divBdr>
        <w:top w:val="none" w:sz="0" w:space="0" w:color="auto"/>
        <w:left w:val="none" w:sz="0" w:space="0" w:color="auto"/>
        <w:bottom w:val="none" w:sz="0" w:space="0" w:color="auto"/>
        <w:right w:val="none" w:sz="0" w:space="0" w:color="auto"/>
      </w:divBdr>
    </w:div>
    <w:div w:id="1085154443">
      <w:bodyDiv w:val="1"/>
      <w:marLeft w:val="0"/>
      <w:marRight w:val="0"/>
      <w:marTop w:val="0"/>
      <w:marBottom w:val="0"/>
      <w:divBdr>
        <w:top w:val="none" w:sz="0" w:space="0" w:color="auto"/>
        <w:left w:val="none" w:sz="0" w:space="0" w:color="auto"/>
        <w:bottom w:val="none" w:sz="0" w:space="0" w:color="auto"/>
        <w:right w:val="none" w:sz="0" w:space="0" w:color="auto"/>
      </w:divBdr>
    </w:div>
    <w:div w:id="1119107668">
      <w:bodyDiv w:val="1"/>
      <w:marLeft w:val="0"/>
      <w:marRight w:val="0"/>
      <w:marTop w:val="0"/>
      <w:marBottom w:val="0"/>
      <w:divBdr>
        <w:top w:val="none" w:sz="0" w:space="0" w:color="auto"/>
        <w:left w:val="none" w:sz="0" w:space="0" w:color="auto"/>
        <w:bottom w:val="none" w:sz="0" w:space="0" w:color="auto"/>
        <w:right w:val="none" w:sz="0" w:space="0" w:color="auto"/>
      </w:divBdr>
    </w:div>
    <w:div w:id="1129013743">
      <w:bodyDiv w:val="1"/>
      <w:marLeft w:val="0"/>
      <w:marRight w:val="0"/>
      <w:marTop w:val="0"/>
      <w:marBottom w:val="0"/>
      <w:divBdr>
        <w:top w:val="none" w:sz="0" w:space="0" w:color="auto"/>
        <w:left w:val="none" w:sz="0" w:space="0" w:color="auto"/>
        <w:bottom w:val="none" w:sz="0" w:space="0" w:color="auto"/>
        <w:right w:val="none" w:sz="0" w:space="0" w:color="auto"/>
      </w:divBdr>
    </w:div>
    <w:div w:id="1137841137">
      <w:bodyDiv w:val="1"/>
      <w:marLeft w:val="0"/>
      <w:marRight w:val="0"/>
      <w:marTop w:val="0"/>
      <w:marBottom w:val="0"/>
      <w:divBdr>
        <w:top w:val="none" w:sz="0" w:space="0" w:color="auto"/>
        <w:left w:val="none" w:sz="0" w:space="0" w:color="auto"/>
        <w:bottom w:val="none" w:sz="0" w:space="0" w:color="auto"/>
        <w:right w:val="none" w:sz="0" w:space="0" w:color="auto"/>
      </w:divBdr>
    </w:div>
    <w:div w:id="1159225305">
      <w:bodyDiv w:val="1"/>
      <w:marLeft w:val="0"/>
      <w:marRight w:val="0"/>
      <w:marTop w:val="0"/>
      <w:marBottom w:val="0"/>
      <w:divBdr>
        <w:top w:val="none" w:sz="0" w:space="0" w:color="auto"/>
        <w:left w:val="none" w:sz="0" w:space="0" w:color="auto"/>
        <w:bottom w:val="none" w:sz="0" w:space="0" w:color="auto"/>
        <w:right w:val="none" w:sz="0" w:space="0" w:color="auto"/>
      </w:divBdr>
    </w:div>
    <w:div w:id="1165053594">
      <w:bodyDiv w:val="1"/>
      <w:marLeft w:val="0"/>
      <w:marRight w:val="0"/>
      <w:marTop w:val="0"/>
      <w:marBottom w:val="0"/>
      <w:divBdr>
        <w:top w:val="none" w:sz="0" w:space="0" w:color="auto"/>
        <w:left w:val="none" w:sz="0" w:space="0" w:color="auto"/>
        <w:bottom w:val="none" w:sz="0" w:space="0" w:color="auto"/>
        <w:right w:val="none" w:sz="0" w:space="0" w:color="auto"/>
      </w:divBdr>
    </w:div>
    <w:div w:id="1175413764">
      <w:bodyDiv w:val="1"/>
      <w:marLeft w:val="0"/>
      <w:marRight w:val="0"/>
      <w:marTop w:val="0"/>
      <w:marBottom w:val="0"/>
      <w:divBdr>
        <w:top w:val="none" w:sz="0" w:space="0" w:color="auto"/>
        <w:left w:val="none" w:sz="0" w:space="0" w:color="auto"/>
        <w:bottom w:val="none" w:sz="0" w:space="0" w:color="auto"/>
        <w:right w:val="none" w:sz="0" w:space="0" w:color="auto"/>
      </w:divBdr>
      <w:divsChild>
        <w:div w:id="1018583915">
          <w:marLeft w:val="0"/>
          <w:marRight w:val="0"/>
          <w:marTop w:val="0"/>
          <w:marBottom w:val="0"/>
          <w:divBdr>
            <w:top w:val="none" w:sz="0" w:space="0" w:color="auto"/>
            <w:left w:val="none" w:sz="0" w:space="0" w:color="auto"/>
            <w:bottom w:val="none" w:sz="0" w:space="0" w:color="auto"/>
            <w:right w:val="none" w:sz="0" w:space="0" w:color="auto"/>
          </w:divBdr>
          <w:divsChild>
            <w:div w:id="508258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1182852">
      <w:bodyDiv w:val="1"/>
      <w:marLeft w:val="0"/>
      <w:marRight w:val="0"/>
      <w:marTop w:val="0"/>
      <w:marBottom w:val="0"/>
      <w:divBdr>
        <w:top w:val="none" w:sz="0" w:space="0" w:color="auto"/>
        <w:left w:val="none" w:sz="0" w:space="0" w:color="auto"/>
        <w:bottom w:val="none" w:sz="0" w:space="0" w:color="auto"/>
        <w:right w:val="none" w:sz="0" w:space="0" w:color="auto"/>
      </w:divBdr>
    </w:div>
    <w:div w:id="1192719919">
      <w:bodyDiv w:val="1"/>
      <w:marLeft w:val="0"/>
      <w:marRight w:val="0"/>
      <w:marTop w:val="0"/>
      <w:marBottom w:val="0"/>
      <w:divBdr>
        <w:top w:val="none" w:sz="0" w:space="0" w:color="auto"/>
        <w:left w:val="none" w:sz="0" w:space="0" w:color="auto"/>
        <w:bottom w:val="none" w:sz="0" w:space="0" w:color="auto"/>
        <w:right w:val="none" w:sz="0" w:space="0" w:color="auto"/>
      </w:divBdr>
    </w:div>
    <w:div w:id="1195266456">
      <w:bodyDiv w:val="1"/>
      <w:marLeft w:val="0"/>
      <w:marRight w:val="0"/>
      <w:marTop w:val="0"/>
      <w:marBottom w:val="0"/>
      <w:divBdr>
        <w:top w:val="none" w:sz="0" w:space="0" w:color="auto"/>
        <w:left w:val="none" w:sz="0" w:space="0" w:color="auto"/>
        <w:bottom w:val="none" w:sz="0" w:space="0" w:color="auto"/>
        <w:right w:val="none" w:sz="0" w:space="0" w:color="auto"/>
      </w:divBdr>
    </w:div>
    <w:div w:id="1209730105">
      <w:bodyDiv w:val="1"/>
      <w:marLeft w:val="0"/>
      <w:marRight w:val="0"/>
      <w:marTop w:val="0"/>
      <w:marBottom w:val="0"/>
      <w:divBdr>
        <w:top w:val="none" w:sz="0" w:space="0" w:color="auto"/>
        <w:left w:val="none" w:sz="0" w:space="0" w:color="auto"/>
        <w:bottom w:val="none" w:sz="0" w:space="0" w:color="auto"/>
        <w:right w:val="none" w:sz="0" w:space="0" w:color="auto"/>
      </w:divBdr>
    </w:div>
    <w:div w:id="1212813776">
      <w:bodyDiv w:val="1"/>
      <w:marLeft w:val="0"/>
      <w:marRight w:val="0"/>
      <w:marTop w:val="0"/>
      <w:marBottom w:val="0"/>
      <w:divBdr>
        <w:top w:val="none" w:sz="0" w:space="0" w:color="auto"/>
        <w:left w:val="none" w:sz="0" w:space="0" w:color="auto"/>
        <w:bottom w:val="none" w:sz="0" w:space="0" w:color="auto"/>
        <w:right w:val="none" w:sz="0" w:space="0" w:color="auto"/>
      </w:divBdr>
    </w:div>
    <w:div w:id="1234004652">
      <w:bodyDiv w:val="1"/>
      <w:marLeft w:val="0"/>
      <w:marRight w:val="0"/>
      <w:marTop w:val="0"/>
      <w:marBottom w:val="0"/>
      <w:divBdr>
        <w:top w:val="none" w:sz="0" w:space="0" w:color="auto"/>
        <w:left w:val="none" w:sz="0" w:space="0" w:color="auto"/>
        <w:bottom w:val="none" w:sz="0" w:space="0" w:color="auto"/>
        <w:right w:val="none" w:sz="0" w:space="0" w:color="auto"/>
      </w:divBdr>
    </w:div>
    <w:div w:id="1255819890">
      <w:bodyDiv w:val="1"/>
      <w:marLeft w:val="0"/>
      <w:marRight w:val="0"/>
      <w:marTop w:val="0"/>
      <w:marBottom w:val="0"/>
      <w:divBdr>
        <w:top w:val="none" w:sz="0" w:space="0" w:color="auto"/>
        <w:left w:val="none" w:sz="0" w:space="0" w:color="auto"/>
        <w:bottom w:val="none" w:sz="0" w:space="0" w:color="auto"/>
        <w:right w:val="none" w:sz="0" w:space="0" w:color="auto"/>
      </w:divBdr>
    </w:div>
    <w:div w:id="1262757068">
      <w:bodyDiv w:val="1"/>
      <w:marLeft w:val="0"/>
      <w:marRight w:val="0"/>
      <w:marTop w:val="0"/>
      <w:marBottom w:val="0"/>
      <w:divBdr>
        <w:top w:val="none" w:sz="0" w:space="0" w:color="auto"/>
        <w:left w:val="none" w:sz="0" w:space="0" w:color="auto"/>
        <w:bottom w:val="none" w:sz="0" w:space="0" w:color="auto"/>
        <w:right w:val="none" w:sz="0" w:space="0" w:color="auto"/>
      </w:divBdr>
    </w:div>
    <w:div w:id="1273130550">
      <w:bodyDiv w:val="1"/>
      <w:marLeft w:val="0"/>
      <w:marRight w:val="0"/>
      <w:marTop w:val="0"/>
      <w:marBottom w:val="0"/>
      <w:divBdr>
        <w:top w:val="none" w:sz="0" w:space="0" w:color="auto"/>
        <w:left w:val="none" w:sz="0" w:space="0" w:color="auto"/>
        <w:bottom w:val="none" w:sz="0" w:space="0" w:color="auto"/>
        <w:right w:val="none" w:sz="0" w:space="0" w:color="auto"/>
      </w:divBdr>
    </w:div>
    <w:div w:id="1274704940">
      <w:bodyDiv w:val="1"/>
      <w:marLeft w:val="0"/>
      <w:marRight w:val="0"/>
      <w:marTop w:val="0"/>
      <w:marBottom w:val="0"/>
      <w:divBdr>
        <w:top w:val="none" w:sz="0" w:space="0" w:color="auto"/>
        <w:left w:val="none" w:sz="0" w:space="0" w:color="auto"/>
        <w:bottom w:val="none" w:sz="0" w:space="0" w:color="auto"/>
        <w:right w:val="none" w:sz="0" w:space="0" w:color="auto"/>
      </w:divBdr>
    </w:div>
    <w:div w:id="1276715327">
      <w:bodyDiv w:val="1"/>
      <w:marLeft w:val="0"/>
      <w:marRight w:val="0"/>
      <w:marTop w:val="0"/>
      <w:marBottom w:val="0"/>
      <w:divBdr>
        <w:top w:val="none" w:sz="0" w:space="0" w:color="auto"/>
        <w:left w:val="none" w:sz="0" w:space="0" w:color="auto"/>
        <w:bottom w:val="none" w:sz="0" w:space="0" w:color="auto"/>
        <w:right w:val="none" w:sz="0" w:space="0" w:color="auto"/>
      </w:divBdr>
    </w:div>
    <w:div w:id="1281187880">
      <w:bodyDiv w:val="1"/>
      <w:marLeft w:val="0"/>
      <w:marRight w:val="0"/>
      <w:marTop w:val="0"/>
      <w:marBottom w:val="0"/>
      <w:divBdr>
        <w:top w:val="none" w:sz="0" w:space="0" w:color="auto"/>
        <w:left w:val="none" w:sz="0" w:space="0" w:color="auto"/>
        <w:bottom w:val="none" w:sz="0" w:space="0" w:color="auto"/>
        <w:right w:val="none" w:sz="0" w:space="0" w:color="auto"/>
      </w:divBdr>
    </w:div>
    <w:div w:id="1288462927">
      <w:bodyDiv w:val="1"/>
      <w:marLeft w:val="0"/>
      <w:marRight w:val="0"/>
      <w:marTop w:val="0"/>
      <w:marBottom w:val="0"/>
      <w:divBdr>
        <w:top w:val="none" w:sz="0" w:space="0" w:color="auto"/>
        <w:left w:val="none" w:sz="0" w:space="0" w:color="auto"/>
        <w:bottom w:val="none" w:sz="0" w:space="0" w:color="auto"/>
        <w:right w:val="none" w:sz="0" w:space="0" w:color="auto"/>
      </w:divBdr>
    </w:div>
    <w:div w:id="1302034810">
      <w:bodyDiv w:val="1"/>
      <w:marLeft w:val="0"/>
      <w:marRight w:val="0"/>
      <w:marTop w:val="0"/>
      <w:marBottom w:val="0"/>
      <w:divBdr>
        <w:top w:val="none" w:sz="0" w:space="0" w:color="auto"/>
        <w:left w:val="none" w:sz="0" w:space="0" w:color="auto"/>
        <w:bottom w:val="none" w:sz="0" w:space="0" w:color="auto"/>
        <w:right w:val="none" w:sz="0" w:space="0" w:color="auto"/>
      </w:divBdr>
    </w:div>
    <w:div w:id="1314868763">
      <w:bodyDiv w:val="1"/>
      <w:marLeft w:val="0"/>
      <w:marRight w:val="0"/>
      <w:marTop w:val="0"/>
      <w:marBottom w:val="0"/>
      <w:divBdr>
        <w:top w:val="none" w:sz="0" w:space="0" w:color="auto"/>
        <w:left w:val="none" w:sz="0" w:space="0" w:color="auto"/>
        <w:bottom w:val="none" w:sz="0" w:space="0" w:color="auto"/>
        <w:right w:val="none" w:sz="0" w:space="0" w:color="auto"/>
      </w:divBdr>
      <w:divsChild>
        <w:div w:id="285743629">
          <w:marLeft w:val="547"/>
          <w:marRight w:val="0"/>
          <w:marTop w:val="134"/>
          <w:marBottom w:val="0"/>
          <w:divBdr>
            <w:top w:val="none" w:sz="0" w:space="0" w:color="auto"/>
            <w:left w:val="none" w:sz="0" w:space="0" w:color="auto"/>
            <w:bottom w:val="none" w:sz="0" w:space="0" w:color="auto"/>
            <w:right w:val="none" w:sz="0" w:space="0" w:color="auto"/>
          </w:divBdr>
        </w:div>
        <w:div w:id="347608031">
          <w:marLeft w:val="547"/>
          <w:marRight w:val="0"/>
          <w:marTop w:val="134"/>
          <w:marBottom w:val="0"/>
          <w:divBdr>
            <w:top w:val="none" w:sz="0" w:space="0" w:color="auto"/>
            <w:left w:val="none" w:sz="0" w:space="0" w:color="auto"/>
            <w:bottom w:val="none" w:sz="0" w:space="0" w:color="auto"/>
            <w:right w:val="none" w:sz="0" w:space="0" w:color="auto"/>
          </w:divBdr>
        </w:div>
        <w:div w:id="507260329">
          <w:marLeft w:val="547"/>
          <w:marRight w:val="0"/>
          <w:marTop w:val="134"/>
          <w:marBottom w:val="0"/>
          <w:divBdr>
            <w:top w:val="none" w:sz="0" w:space="0" w:color="auto"/>
            <w:left w:val="none" w:sz="0" w:space="0" w:color="auto"/>
            <w:bottom w:val="none" w:sz="0" w:space="0" w:color="auto"/>
            <w:right w:val="none" w:sz="0" w:space="0" w:color="auto"/>
          </w:divBdr>
        </w:div>
        <w:div w:id="673654240">
          <w:marLeft w:val="547"/>
          <w:marRight w:val="0"/>
          <w:marTop w:val="134"/>
          <w:marBottom w:val="0"/>
          <w:divBdr>
            <w:top w:val="none" w:sz="0" w:space="0" w:color="auto"/>
            <w:left w:val="none" w:sz="0" w:space="0" w:color="auto"/>
            <w:bottom w:val="none" w:sz="0" w:space="0" w:color="auto"/>
            <w:right w:val="none" w:sz="0" w:space="0" w:color="auto"/>
          </w:divBdr>
        </w:div>
        <w:div w:id="1127502107">
          <w:marLeft w:val="547"/>
          <w:marRight w:val="0"/>
          <w:marTop w:val="134"/>
          <w:marBottom w:val="0"/>
          <w:divBdr>
            <w:top w:val="none" w:sz="0" w:space="0" w:color="auto"/>
            <w:left w:val="none" w:sz="0" w:space="0" w:color="auto"/>
            <w:bottom w:val="none" w:sz="0" w:space="0" w:color="auto"/>
            <w:right w:val="none" w:sz="0" w:space="0" w:color="auto"/>
          </w:divBdr>
        </w:div>
        <w:div w:id="1638485678">
          <w:marLeft w:val="547"/>
          <w:marRight w:val="0"/>
          <w:marTop w:val="134"/>
          <w:marBottom w:val="0"/>
          <w:divBdr>
            <w:top w:val="none" w:sz="0" w:space="0" w:color="auto"/>
            <w:left w:val="none" w:sz="0" w:space="0" w:color="auto"/>
            <w:bottom w:val="none" w:sz="0" w:space="0" w:color="auto"/>
            <w:right w:val="none" w:sz="0" w:space="0" w:color="auto"/>
          </w:divBdr>
        </w:div>
        <w:div w:id="1898741754">
          <w:marLeft w:val="547"/>
          <w:marRight w:val="0"/>
          <w:marTop w:val="134"/>
          <w:marBottom w:val="0"/>
          <w:divBdr>
            <w:top w:val="none" w:sz="0" w:space="0" w:color="auto"/>
            <w:left w:val="none" w:sz="0" w:space="0" w:color="auto"/>
            <w:bottom w:val="none" w:sz="0" w:space="0" w:color="auto"/>
            <w:right w:val="none" w:sz="0" w:space="0" w:color="auto"/>
          </w:divBdr>
        </w:div>
        <w:div w:id="2021538781">
          <w:marLeft w:val="547"/>
          <w:marRight w:val="0"/>
          <w:marTop w:val="134"/>
          <w:marBottom w:val="0"/>
          <w:divBdr>
            <w:top w:val="none" w:sz="0" w:space="0" w:color="auto"/>
            <w:left w:val="none" w:sz="0" w:space="0" w:color="auto"/>
            <w:bottom w:val="none" w:sz="0" w:space="0" w:color="auto"/>
            <w:right w:val="none" w:sz="0" w:space="0" w:color="auto"/>
          </w:divBdr>
        </w:div>
      </w:divsChild>
    </w:div>
    <w:div w:id="1322352250">
      <w:bodyDiv w:val="1"/>
      <w:marLeft w:val="0"/>
      <w:marRight w:val="0"/>
      <w:marTop w:val="0"/>
      <w:marBottom w:val="0"/>
      <w:divBdr>
        <w:top w:val="none" w:sz="0" w:space="0" w:color="auto"/>
        <w:left w:val="none" w:sz="0" w:space="0" w:color="auto"/>
        <w:bottom w:val="none" w:sz="0" w:space="0" w:color="auto"/>
        <w:right w:val="none" w:sz="0" w:space="0" w:color="auto"/>
      </w:divBdr>
    </w:div>
    <w:div w:id="1329287157">
      <w:bodyDiv w:val="1"/>
      <w:marLeft w:val="0"/>
      <w:marRight w:val="0"/>
      <w:marTop w:val="0"/>
      <w:marBottom w:val="0"/>
      <w:divBdr>
        <w:top w:val="none" w:sz="0" w:space="0" w:color="auto"/>
        <w:left w:val="none" w:sz="0" w:space="0" w:color="auto"/>
        <w:bottom w:val="none" w:sz="0" w:space="0" w:color="auto"/>
        <w:right w:val="none" w:sz="0" w:space="0" w:color="auto"/>
      </w:divBdr>
    </w:div>
    <w:div w:id="1333755715">
      <w:bodyDiv w:val="1"/>
      <w:marLeft w:val="0"/>
      <w:marRight w:val="0"/>
      <w:marTop w:val="0"/>
      <w:marBottom w:val="0"/>
      <w:divBdr>
        <w:top w:val="none" w:sz="0" w:space="0" w:color="auto"/>
        <w:left w:val="none" w:sz="0" w:space="0" w:color="auto"/>
        <w:bottom w:val="none" w:sz="0" w:space="0" w:color="auto"/>
        <w:right w:val="none" w:sz="0" w:space="0" w:color="auto"/>
      </w:divBdr>
    </w:div>
    <w:div w:id="1350719440">
      <w:bodyDiv w:val="1"/>
      <w:marLeft w:val="0"/>
      <w:marRight w:val="0"/>
      <w:marTop w:val="0"/>
      <w:marBottom w:val="0"/>
      <w:divBdr>
        <w:top w:val="none" w:sz="0" w:space="0" w:color="auto"/>
        <w:left w:val="none" w:sz="0" w:space="0" w:color="auto"/>
        <w:bottom w:val="none" w:sz="0" w:space="0" w:color="auto"/>
        <w:right w:val="none" w:sz="0" w:space="0" w:color="auto"/>
      </w:divBdr>
    </w:div>
    <w:div w:id="1357536033">
      <w:bodyDiv w:val="1"/>
      <w:marLeft w:val="0"/>
      <w:marRight w:val="0"/>
      <w:marTop w:val="0"/>
      <w:marBottom w:val="0"/>
      <w:divBdr>
        <w:top w:val="none" w:sz="0" w:space="0" w:color="auto"/>
        <w:left w:val="none" w:sz="0" w:space="0" w:color="auto"/>
        <w:bottom w:val="none" w:sz="0" w:space="0" w:color="auto"/>
        <w:right w:val="none" w:sz="0" w:space="0" w:color="auto"/>
      </w:divBdr>
    </w:div>
    <w:div w:id="1378508672">
      <w:bodyDiv w:val="1"/>
      <w:marLeft w:val="0"/>
      <w:marRight w:val="0"/>
      <w:marTop w:val="0"/>
      <w:marBottom w:val="0"/>
      <w:divBdr>
        <w:top w:val="none" w:sz="0" w:space="0" w:color="auto"/>
        <w:left w:val="none" w:sz="0" w:space="0" w:color="auto"/>
        <w:bottom w:val="none" w:sz="0" w:space="0" w:color="auto"/>
        <w:right w:val="none" w:sz="0" w:space="0" w:color="auto"/>
      </w:divBdr>
    </w:div>
    <w:div w:id="1396929952">
      <w:bodyDiv w:val="1"/>
      <w:marLeft w:val="0"/>
      <w:marRight w:val="0"/>
      <w:marTop w:val="0"/>
      <w:marBottom w:val="0"/>
      <w:divBdr>
        <w:top w:val="none" w:sz="0" w:space="0" w:color="auto"/>
        <w:left w:val="none" w:sz="0" w:space="0" w:color="auto"/>
        <w:bottom w:val="none" w:sz="0" w:space="0" w:color="auto"/>
        <w:right w:val="none" w:sz="0" w:space="0" w:color="auto"/>
      </w:divBdr>
    </w:div>
    <w:div w:id="1448310992">
      <w:bodyDiv w:val="1"/>
      <w:marLeft w:val="0"/>
      <w:marRight w:val="0"/>
      <w:marTop w:val="0"/>
      <w:marBottom w:val="0"/>
      <w:divBdr>
        <w:top w:val="none" w:sz="0" w:space="0" w:color="auto"/>
        <w:left w:val="none" w:sz="0" w:space="0" w:color="auto"/>
        <w:bottom w:val="none" w:sz="0" w:space="0" w:color="auto"/>
        <w:right w:val="none" w:sz="0" w:space="0" w:color="auto"/>
      </w:divBdr>
      <w:divsChild>
        <w:div w:id="1015883647">
          <w:marLeft w:val="0"/>
          <w:marRight w:val="0"/>
          <w:marTop w:val="0"/>
          <w:marBottom w:val="320"/>
          <w:divBdr>
            <w:top w:val="none" w:sz="0" w:space="0" w:color="auto"/>
            <w:left w:val="none" w:sz="0" w:space="0" w:color="auto"/>
            <w:bottom w:val="none" w:sz="0" w:space="0" w:color="auto"/>
            <w:right w:val="none" w:sz="0" w:space="0" w:color="auto"/>
          </w:divBdr>
        </w:div>
        <w:div w:id="1117145525">
          <w:marLeft w:val="0"/>
          <w:marRight w:val="0"/>
          <w:marTop w:val="160"/>
          <w:marBottom w:val="80"/>
          <w:divBdr>
            <w:top w:val="none" w:sz="0" w:space="0" w:color="auto"/>
            <w:left w:val="none" w:sz="0" w:space="0" w:color="auto"/>
            <w:bottom w:val="none" w:sz="0" w:space="0" w:color="auto"/>
            <w:right w:val="none" w:sz="0" w:space="0" w:color="auto"/>
          </w:divBdr>
        </w:div>
      </w:divsChild>
    </w:div>
    <w:div w:id="1454061334">
      <w:bodyDiv w:val="1"/>
      <w:marLeft w:val="0"/>
      <w:marRight w:val="0"/>
      <w:marTop w:val="0"/>
      <w:marBottom w:val="0"/>
      <w:divBdr>
        <w:top w:val="none" w:sz="0" w:space="0" w:color="auto"/>
        <w:left w:val="none" w:sz="0" w:space="0" w:color="auto"/>
        <w:bottom w:val="none" w:sz="0" w:space="0" w:color="auto"/>
        <w:right w:val="none" w:sz="0" w:space="0" w:color="auto"/>
      </w:divBdr>
    </w:div>
    <w:div w:id="1455976453">
      <w:bodyDiv w:val="1"/>
      <w:marLeft w:val="0"/>
      <w:marRight w:val="0"/>
      <w:marTop w:val="0"/>
      <w:marBottom w:val="0"/>
      <w:divBdr>
        <w:top w:val="none" w:sz="0" w:space="0" w:color="auto"/>
        <w:left w:val="none" w:sz="0" w:space="0" w:color="auto"/>
        <w:bottom w:val="none" w:sz="0" w:space="0" w:color="auto"/>
        <w:right w:val="none" w:sz="0" w:space="0" w:color="auto"/>
      </w:divBdr>
    </w:div>
    <w:div w:id="1468471450">
      <w:bodyDiv w:val="1"/>
      <w:marLeft w:val="0"/>
      <w:marRight w:val="0"/>
      <w:marTop w:val="0"/>
      <w:marBottom w:val="0"/>
      <w:divBdr>
        <w:top w:val="none" w:sz="0" w:space="0" w:color="auto"/>
        <w:left w:val="none" w:sz="0" w:space="0" w:color="auto"/>
        <w:bottom w:val="none" w:sz="0" w:space="0" w:color="auto"/>
        <w:right w:val="none" w:sz="0" w:space="0" w:color="auto"/>
      </w:divBdr>
    </w:div>
    <w:div w:id="1476600443">
      <w:bodyDiv w:val="1"/>
      <w:marLeft w:val="0"/>
      <w:marRight w:val="0"/>
      <w:marTop w:val="0"/>
      <w:marBottom w:val="0"/>
      <w:divBdr>
        <w:top w:val="none" w:sz="0" w:space="0" w:color="auto"/>
        <w:left w:val="none" w:sz="0" w:space="0" w:color="auto"/>
        <w:bottom w:val="none" w:sz="0" w:space="0" w:color="auto"/>
        <w:right w:val="none" w:sz="0" w:space="0" w:color="auto"/>
      </w:divBdr>
    </w:div>
    <w:div w:id="1479613348">
      <w:bodyDiv w:val="1"/>
      <w:marLeft w:val="0"/>
      <w:marRight w:val="0"/>
      <w:marTop w:val="0"/>
      <w:marBottom w:val="0"/>
      <w:divBdr>
        <w:top w:val="none" w:sz="0" w:space="0" w:color="auto"/>
        <w:left w:val="none" w:sz="0" w:space="0" w:color="auto"/>
        <w:bottom w:val="none" w:sz="0" w:space="0" w:color="auto"/>
        <w:right w:val="none" w:sz="0" w:space="0" w:color="auto"/>
      </w:divBdr>
    </w:div>
    <w:div w:id="1481265684">
      <w:bodyDiv w:val="1"/>
      <w:marLeft w:val="0"/>
      <w:marRight w:val="0"/>
      <w:marTop w:val="0"/>
      <w:marBottom w:val="0"/>
      <w:divBdr>
        <w:top w:val="none" w:sz="0" w:space="0" w:color="auto"/>
        <w:left w:val="none" w:sz="0" w:space="0" w:color="auto"/>
        <w:bottom w:val="none" w:sz="0" w:space="0" w:color="auto"/>
        <w:right w:val="none" w:sz="0" w:space="0" w:color="auto"/>
      </w:divBdr>
    </w:div>
    <w:div w:id="1481313140">
      <w:bodyDiv w:val="1"/>
      <w:marLeft w:val="0"/>
      <w:marRight w:val="0"/>
      <w:marTop w:val="0"/>
      <w:marBottom w:val="0"/>
      <w:divBdr>
        <w:top w:val="none" w:sz="0" w:space="0" w:color="auto"/>
        <w:left w:val="none" w:sz="0" w:space="0" w:color="auto"/>
        <w:bottom w:val="none" w:sz="0" w:space="0" w:color="auto"/>
        <w:right w:val="none" w:sz="0" w:space="0" w:color="auto"/>
      </w:divBdr>
    </w:div>
    <w:div w:id="1481459268">
      <w:bodyDiv w:val="1"/>
      <w:marLeft w:val="0"/>
      <w:marRight w:val="0"/>
      <w:marTop w:val="0"/>
      <w:marBottom w:val="0"/>
      <w:divBdr>
        <w:top w:val="none" w:sz="0" w:space="0" w:color="auto"/>
        <w:left w:val="none" w:sz="0" w:space="0" w:color="auto"/>
        <w:bottom w:val="none" w:sz="0" w:space="0" w:color="auto"/>
        <w:right w:val="none" w:sz="0" w:space="0" w:color="auto"/>
      </w:divBdr>
    </w:div>
    <w:div w:id="1483890779">
      <w:bodyDiv w:val="1"/>
      <w:marLeft w:val="0"/>
      <w:marRight w:val="0"/>
      <w:marTop w:val="0"/>
      <w:marBottom w:val="0"/>
      <w:divBdr>
        <w:top w:val="none" w:sz="0" w:space="0" w:color="auto"/>
        <w:left w:val="none" w:sz="0" w:space="0" w:color="auto"/>
        <w:bottom w:val="none" w:sz="0" w:space="0" w:color="auto"/>
        <w:right w:val="none" w:sz="0" w:space="0" w:color="auto"/>
      </w:divBdr>
    </w:div>
    <w:div w:id="1502964674">
      <w:bodyDiv w:val="1"/>
      <w:marLeft w:val="0"/>
      <w:marRight w:val="0"/>
      <w:marTop w:val="0"/>
      <w:marBottom w:val="0"/>
      <w:divBdr>
        <w:top w:val="none" w:sz="0" w:space="0" w:color="auto"/>
        <w:left w:val="none" w:sz="0" w:space="0" w:color="auto"/>
        <w:bottom w:val="none" w:sz="0" w:space="0" w:color="auto"/>
        <w:right w:val="none" w:sz="0" w:space="0" w:color="auto"/>
      </w:divBdr>
    </w:div>
    <w:div w:id="1507860440">
      <w:bodyDiv w:val="1"/>
      <w:marLeft w:val="0"/>
      <w:marRight w:val="0"/>
      <w:marTop w:val="0"/>
      <w:marBottom w:val="0"/>
      <w:divBdr>
        <w:top w:val="none" w:sz="0" w:space="0" w:color="auto"/>
        <w:left w:val="none" w:sz="0" w:space="0" w:color="auto"/>
        <w:bottom w:val="none" w:sz="0" w:space="0" w:color="auto"/>
        <w:right w:val="none" w:sz="0" w:space="0" w:color="auto"/>
      </w:divBdr>
    </w:div>
    <w:div w:id="1522745505">
      <w:bodyDiv w:val="1"/>
      <w:marLeft w:val="0"/>
      <w:marRight w:val="0"/>
      <w:marTop w:val="0"/>
      <w:marBottom w:val="0"/>
      <w:divBdr>
        <w:top w:val="none" w:sz="0" w:space="0" w:color="auto"/>
        <w:left w:val="none" w:sz="0" w:space="0" w:color="auto"/>
        <w:bottom w:val="none" w:sz="0" w:space="0" w:color="auto"/>
        <w:right w:val="none" w:sz="0" w:space="0" w:color="auto"/>
      </w:divBdr>
    </w:div>
    <w:div w:id="1552494444">
      <w:bodyDiv w:val="1"/>
      <w:marLeft w:val="0"/>
      <w:marRight w:val="0"/>
      <w:marTop w:val="0"/>
      <w:marBottom w:val="0"/>
      <w:divBdr>
        <w:top w:val="none" w:sz="0" w:space="0" w:color="auto"/>
        <w:left w:val="none" w:sz="0" w:space="0" w:color="auto"/>
        <w:bottom w:val="none" w:sz="0" w:space="0" w:color="auto"/>
        <w:right w:val="none" w:sz="0" w:space="0" w:color="auto"/>
      </w:divBdr>
    </w:div>
    <w:div w:id="1563567192">
      <w:bodyDiv w:val="1"/>
      <w:marLeft w:val="0"/>
      <w:marRight w:val="0"/>
      <w:marTop w:val="0"/>
      <w:marBottom w:val="0"/>
      <w:divBdr>
        <w:top w:val="none" w:sz="0" w:space="0" w:color="auto"/>
        <w:left w:val="none" w:sz="0" w:space="0" w:color="auto"/>
        <w:bottom w:val="none" w:sz="0" w:space="0" w:color="auto"/>
        <w:right w:val="none" w:sz="0" w:space="0" w:color="auto"/>
      </w:divBdr>
    </w:div>
    <w:div w:id="1611469532">
      <w:bodyDiv w:val="1"/>
      <w:marLeft w:val="0"/>
      <w:marRight w:val="0"/>
      <w:marTop w:val="0"/>
      <w:marBottom w:val="0"/>
      <w:divBdr>
        <w:top w:val="none" w:sz="0" w:space="0" w:color="auto"/>
        <w:left w:val="none" w:sz="0" w:space="0" w:color="auto"/>
        <w:bottom w:val="none" w:sz="0" w:space="0" w:color="auto"/>
        <w:right w:val="none" w:sz="0" w:space="0" w:color="auto"/>
      </w:divBdr>
    </w:div>
    <w:div w:id="1612668090">
      <w:bodyDiv w:val="1"/>
      <w:marLeft w:val="0"/>
      <w:marRight w:val="0"/>
      <w:marTop w:val="0"/>
      <w:marBottom w:val="0"/>
      <w:divBdr>
        <w:top w:val="none" w:sz="0" w:space="0" w:color="auto"/>
        <w:left w:val="none" w:sz="0" w:space="0" w:color="auto"/>
        <w:bottom w:val="none" w:sz="0" w:space="0" w:color="auto"/>
        <w:right w:val="none" w:sz="0" w:space="0" w:color="auto"/>
      </w:divBdr>
    </w:div>
    <w:div w:id="1683437809">
      <w:bodyDiv w:val="1"/>
      <w:marLeft w:val="0"/>
      <w:marRight w:val="0"/>
      <w:marTop w:val="0"/>
      <w:marBottom w:val="0"/>
      <w:divBdr>
        <w:top w:val="none" w:sz="0" w:space="0" w:color="auto"/>
        <w:left w:val="none" w:sz="0" w:space="0" w:color="auto"/>
        <w:bottom w:val="none" w:sz="0" w:space="0" w:color="auto"/>
        <w:right w:val="none" w:sz="0" w:space="0" w:color="auto"/>
      </w:divBdr>
    </w:div>
    <w:div w:id="1712067590">
      <w:bodyDiv w:val="1"/>
      <w:marLeft w:val="0"/>
      <w:marRight w:val="0"/>
      <w:marTop w:val="0"/>
      <w:marBottom w:val="0"/>
      <w:divBdr>
        <w:top w:val="none" w:sz="0" w:space="0" w:color="auto"/>
        <w:left w:val="none" w:sz="0" w:space="0" w:color="auto"/>
        <w:bottom w:val="none" w:sz="0" w:space="0" w:color="auto"/>
        <w:right w:val="none" w:sz="0" w:space="0" w:color="auto"/>
      </w:divBdr>
    </w:div>
    <w:div w:id="1747532370">
      <w:bodyDiv w:val="1"/>
      <w:marLeft w:val="0"/>
      <w:marRight w:val="0"/>
      <w:marTop w:val="0"/>
      <w:marBottom w:val="0"/>
      <w:divBdr>
        <w:top w:val="none" w:sz="0" w:space="0" w:color="auto"/>
        <w:left w:val="none" w:sz="0" w:space="0" w:color="auto"/>
        <w:bottom w:val="none" w:sz="0" w:space="0" w:color="auto"/>
        <w:right w:val="none" w:sz="0" w:space="0" w:color="auto"/>
      </w:divBdr>
    </w:div>
    <w:div w:id="1804887879">
      <w:bodyDiv w:val="1"/>
      <w:marLeft w:val="0"/>
      <w:marRight w:val="0"/>
      <w:marTop w:val="0"/>
      <w:marBottom w:val="0"/>
      <w:divBdr>
        <w:top w:val="none" w:sz="0" w:space="0" w:color="auto"/>
        <w:left w:val="none" w:sz="0" w:space="0" w:color="auto"/>
        <w:bottom w:val="none" w:sz="0" w:space="0" w:color="auto"/>
        <w:right w:val="none" w:sz="0" w:space="0" w:color="auto"/>
      </w:divBdr>
    </w:div>
    <w:div w:id="1815557737">
      <w:bodyDiv w:val="1"/>
      <w:marLeft w:val="0"/>
      <w:marRight w:val="0"/>
      <w:marTop w:val="0"/>
      <w:marBottom w:val="0"/>
      <w:divBdr>
        <w:top w:val="none" w:sz="0" w:space="0" w:color="auto"/>
        <w:left w:val="none" w:sz="0" w:space="0" w:color="auto"/>
        <w:bottom w:val="none" w:sz="0" w:space="0" w:color="auto"/>
        <w:right w:val="none" w:sz="0" w:space="0" w:color="auto"/>
      </w:divBdr>
    </w:div>
    <w:div w:id="1837914285">
      <w:bodyDiv w:val="1"/>
      <w:marLeft w:val="0"/>
      <w:marRight w:val="0"/>
      <w:marTop w:val="0"/>
      <w:marBottom w:val="0"/>
      <w:divBdr>
        <w:top w:val="none" w:sz="0" w:space="0" w:color="auto"/>
        <w:left w:val="none" w:sz="0" w:space="0" w:color="auto"/>
        <w:bottom w:val="none" w:sz="0" w:space="0" w:color="auto"/>
        <w:right w:val="none" w:sz="0" w:space="0" w:color="auto"/>
      </w:divBdr>
    </w:div>
    <w:div w:id="1844129254">
      <w:bodyDiv w:val="1"/>
      <w:marLeft w:val="0"/>
      <w:marRight w:val="0"/>
      <w:marTop w:val="0"/>
      <w:marBottom w:val="0"/>
      <w:divBdr>
        <w:top w:val="none" w:sz="0" w:space="0" w:color="auto"/>
        <w:left w:val="none" w:sz="0" w:space="0" w:color="auto"/>
        <w:bottom w:val="none" w:sz="0" w:space="0" w:color="auto"/>
        <w:right w:val="none" w:sz="0" w:space="0" w:color="auto"/>
      </w:divBdr>
    </w:div>
    <w:div w:id="1850675525">
      <w:bodyDiv w:val="1"/>
      <w:marLeft w:val="0"/>
      <w:marRight w:val="0"/>
      <w:marTop w:val="0"/>
      <w:marBottom w:val="0"/>
      <w:divBdr>
        <w:top w:val="none" w:sz="0" w:space="0" w:color="auto"/>
        <w:left w:val="none" w:sz="0" w:space="0" w:color="auto"/>
        <w:bottom w:val="none" w:sz="0" w:space="0" w:color="auto"/>
        <w:right w:val="none" w:sz="0" w:space="0" w:color="auto"/>
      </w:divBdr>
    </w:div>
    <w:div w:id="1860240731">
      <w:bodyDiv w:val="1"/>
      <w:marLeft w:val="0"/>
      <w:marRight w:val="0"/>
      <w:marTop w:val="0"/>
      <w:marBottom w:val="0"/>
      <w:divBdr>
        <w:top w:val="none" w:sz="0" w:space="0" w:color="auto"/>
        <w:left w:val="none" w:sz="0" w:space="0" w:color="auto"/>
        <w:bottom w:val="none" w:sz="0" w:space="0" w:color="auto"/>
        <w:right w:val="none" w:sz="0" w:space="0" w:color="auto"/>
      </w:divBdr>
    </w:div>
    <w:div w:id="1864322031">
      <w:bodyDiv w:val="1"/>
      <w:marLeft w:val="0"/>
      <w:marRight w:val="0"/>
      <w:marTop w:val="0"/>
      <w:marBottom w:val="0"/>
      <w:divBdr>
        <w:top w:val="none" w:sz="0" w:space="0" w:color="auto"/>
        <w:left w:val="none" w:sz="0" w:space="0" w:color="auto"/>
        <w:bottom w:val="none" w:sz="0" w:space="0" w:color="auto"/>
        <w:right w:val="none" w:sz="0" w:space="0" w:color="auto"/>
      </w:divBdr>
    </w:div>
    <w:div w:id="1881237263">
      <w:bodyDiv w:val="1"/>
      <w:marLeft w:val="0"/>
      <w:marRight w:val="0"/>
      <w:marTop w:val="0"/>
      <w:marBottom w:val="0"/>
      <w:divBdr>
        <w:top w:val="none" w:sz="0" w:space="0" w:color="auto"/>
        <w:left w:val="none" w:sz="0" w:space="0" w:color="auto"/>
        <w:bottom w:val="none" w:sz="0" w:space="0" w:color="auto"/>
        <w:right w:val="none" w:sz="0" w:space="0" w:color="auto"/>
      </w:divBdr>
    </w:div>
    <w:div w:id="1889300873">
      <w:bodyDiv w:val="1"/>
      <w:marLeft w:val="0"/>
      <w:marRight w:val="0"/>
      <w:marTop w:val="0"/>
      <w:marBottom w:val="0"/>
      <w:divBdr>
        <w:top w:val="none" w:sz="0" w:space="0" w:color="auto"/>
        <w:left w:val="none" w:sz="0" w:space="0" w:color="auto"/>
        <w:bottom w:val="none" w:sz="0" w:space="0" w:color="auto"/>
        <w:right w:val="none" w:sz="0" w:space="0" w:color="auto"/>
      </w:divBdr>
    </w:div>
    <w:div w:id="1891837785">
      <w:bodyDiv w:val="1"/>
      <w:marLeft w:val="0"/>
      <w:marRight w:val="0"/>
      <w:marTop w:val="0"/>
      <w:marBottom w:val="0"/>
      <w:divBdr>
        <w:top w:val="none" w:sz="0" w:space="0" w:color="auto"/>
        <w:left w:val="none" w:sz="0" w:space="0" w:color="auto"/>
        <w:bottom w:val="none" w:sz="0" w:space="0" w:color="auto"/>
        <w:right w:val="none" w:sz="0" w:space="0" w:color="auto"/>
      </w:divBdr>
    </w:div>
    <w:div w:id="1922984978">
      <w:bodyDiv w:val="1"/>
      <w:marLeft w:val="0"/>
      <w:marRight w:val="0"/>
      <w:marTop w:val="0"/>
      <w:marBottom w:val="0"/>
      <w:divBdr>
        <w:top w:val="none" w:sz="0" w:space="0" w:color="auto"/>
        <w:left w:val="none" w:sz="0" w:space="0" w:color="auto"/>
        <w:bottom w:val="none" w:sz="0" w:space="0" w:color="auto"/>
        <w:right w:val="none" w:sz="0" w:space="0" w:color="auto"/>
      </w:divBdr>
      <w:divsChild>
        <w:div w:id="1963725815">
          <w:marLeft w:val="0"/>
          <w:marRight w:val="480"/>
          <w:marTop w:val="0"/>
          <w:marBottom w:val="0"/>
          <w:divBdr>
            <w:top w:val="none" w:sz="0" w:space="0" w:color="auto"/>
            <w:left w:val="none" w:sz="0" w:space="0" w:color="auto"/>
            <w:bottom w:val="none" w:sz="0" w:space="0" w:color="auto"/>
            <w:right w:val="none" w:sz="0" w:space="0" w:color="auto"/>
          </w:divBdr>
          <w:divsChild>
            <w:div w:id="673918041">
              <w:marLeft w:val="0"/>
              <w:marRight w:val="0"/>
              <w:marTop w:val="0"/>
              <w:marBottom w:val="0"/>
              <w:divBdr>
                <w:top w:val="none" w:sz="0" w:space="0" w:color="auto"/>
                <w:left w:val="none" w:sz="0" w:space="0" w:color="auto"/>
                <w:bottom w:val="none" w:sz="0" w:space="0" w:color="auto"/>
                <w:right w:val="none" w:sz="0" w:space="0" w:color="auto"/>
              </w:divBdr>
            </w:div>
          </w:divsChild>
        </w:div>
        <w:div w:id="1992102654">
          <w:marLeft w:val="0"/>
          <w:marRight w:val="0"/>
          <w:marTop w:val="0"/>
          <w:marBottom w:val="300"/>
          <w:divBdr>
            <w:top w:val="none" w:sz="0" w:space="0" w:color="auto"/>
            <w:left w:val="none" w:sz="0" w:space="0" w:color="auto"/>
            <w:bottom w:val="none" w:sz="0" w:space="0" w:color="auto"/>
            <w:right w:val="none" w:sz="0" w:space="0" w:color="auto"/>
          </w:divBdr>
        </w:div>
      </w:divsChild>
    </w:div>
    <w:div w:id="1934899333">
      <w:bodyDiv w:val="1"/>
      <w:marLeft w:val="0"/>
      <w:marRight w:val="0"/>
      <w:marTop w:val="0"/>
      <w:marBottom w:val="0"/>
      <w:divBdr>
        <w:top w:val="none" w:sz="0" w:space="0" w:color="auto"/>
        <w:left w:val="none" w:sz="0" w:space="0" w:color="auto"/>
        <w:bottom w:val="none" w:sz="0" w:space="0" w:color="auto"/>
        <w:right w:val="none" w:sz="0" w:space="0" w:color="auto"/>
      </w:divBdr>
    </w:div>
    <w:div w:id="1935699601">
      <w:bodyDiv w:val="1"/>
      <w:marLeft w:val="0"/>
      <w:marRight w:val="0"/>
      <w:marTop w:val="0"/>
      <w:marBottom w:val="0"/>
      <w:divBdr>
        <w:top w:val="none" w:sz="0" w:space="0" w:color="auto"/>
        <w:left w:val="none" w:sz="0" w:space="0" w:color="auto"/>
        <w:bottom w:val="none" w:sz="0" w:space="0" w:color="auto"/>
        <w:right w:val="none" w:sz="0" w:space="0" w:color="auto"/>
      </w:divBdr>
    </w:div>
    <w:div w:id="1943296655">
      <w:bodyDiv w:val="1"/>
      <w:marLeft w:val="0"/>
      <w:marRight w:val="0"/>
      <w:marTop w:val="0"/>
      <w:marBottom w:val="0"/>
      <w:divBdr>
        <w:top w:val="none" w:sz="0" w:space="0" w:color="auto"/>
        <w:left w:val="none" w:sz="0" w:space="0" w:color="auto"/>
        <w:bottom w:val="none" w:sz="0" w:space="0" w:color="auto"/>
        <w:right w:val="none" w:sz="0" w:space="0" w:color="auto"/>
      </w:divBdr>
    </w:div>
    <w:div w:id="1997105283">
      <w:bodyDiv w:val="1"/>
      <w:marLeft w:val="0"/>
      <w:marRight w:val="0"/>
      <w:marTop w:val="0"/>
      <w:marBottom w:val="0"/>
      <w:divBdr>
        <w:top w:val="none" w:sz="0" w:space="0" w:color="auto"/>
        <w:left w:val="none" w:sz="0" w:space="0" w:color="auto"/>
        <w:bottom w:val="none" w:sz="0" w:space="0" w:color="auto"/>
        <w:right w:val="none" w:sz="0" w:space="0" w:color="auto"/>
      </w:divBdr>
    </w:div>
    <w:div w:id="1998611306">
      <w:bodyDiv w:val="1"/>
      <w:marLeft w:val="0"/>
      <w:marRight w:val="0"/>
      <w:marTop w:val="0"/>
      <w:marBottom w:val="0"/>
      <w:divBdr>
        <w:top w:val="none" w:sz="0" w:space="0" w:color="auto"/>
        <w:left w:val="none" w:sz="0" w:space="0" w:color="auto"/>
        <w:bottom w:val="none" w:sz="0" w:space="0" w:color="auto"/>
        <w:right w:val="none" w:sz="0" w:space="0" w:color="auto"/>
      </w:divBdr>
    </w:div>
    <w:div w:id="1999266328">
      <w:bodyDiv w:val="1"/>
      <w:marLeft w:val="0"/>
      <w:marRight w:val="0"/>
      <w:marTop w:val="0"/>
      <w:marBottom w:val="0"/>
      <w:divBdr>
        <w:top w:val="none" w:sz="0" w:space="0" w:color="auto"/>
        <w:left w:val="none" w:sz="0" w:space="0" w:color="auto"/>
        <w:bottom w:val="none" w:sz="0" w:space="0" w:color="auto"/>
        <w:right w:val="none" w:sz="0" w:space="0" w:color="auto"/>
      </w:divBdr>
    </w:div>
    <w:div w:id="2007198913">
      <w:bodyDiv w:val="1"/>
      <w:marLeft w:val="0"/>
      <w:marRight w:val="0"/>
      <w:marTop w:val="0"/>
      <w:marBottom w:val="0"/>
      <w:divBdr>
        <w:top w:val="none" w:sz="0" w:space="0" w:color="auto"/>
        <w:left w:val="none" w:sz="0" w:space="0" w:color="auto"/>
        <w:bottom w:val="none" w:sz="0" w:space="0" w:color="auto"/>
        <w:right w:val="none" w:sz="0" w:space="0" w:color="auto"/>
      </w:divBdr>
    </w:div>
    <w:div w:id="2070882664">
      <w:bodyDiv w:val="1"/>
      <w:marLeft w:val="0"/>
      <w:marRight w:val="0"/>
      <w:marTop w:val="0"/>
      <w:marBottom w:val="0"/>
      <w:divBdr>
        <w:top w:val="none" w:sz="0" w:space="0" w:color="auto"/>
        <w:left w:val="none" w:sz="0" w:space="0" w:color="auto"/>
        <w:bottom w:val="none" w:sz="0" w:space="0" w:color="auto"/>
        <w:right w:val="none" w:sz="0" w:space="0" w:color="auto"/>
      </w:divBdr>
    </w:div>
    <w:div w:id="2084637350">
      <w:bodyDiv w:val="1"/>
      <w:marLeft w:val="0"/>
      <w:marRight w:val="0"/>
      <w:marTop w:val="0"/>
      <w:marBottom w:val="0"/>
      <w:divBdr>
        <w:top w:val="none" w:sz="0" w:space="0" w:color="auto"/>
        <w:left w:val="none" w:sz="0" w:space="0" w:color="auto"/>
        <w:bottom w:val="none" w:sz="0" w:space="0" w:color="auto"/>
        <w:right w:val="none" w:sz="0" w:space="0" w:color="auto"/>
      </w:divBdr>
    </w:div>
    <w:div w:id="2087798411">
      <w:bodyDiv w:val="1"/>
      <w:marLeft w:val="0"/>
      <w:marRight w:val="0"/>
      <w:marTop w:val="0"/>
      <w:marBottom w:val="0"/>
      <w:divBdr>
        <w:top w:val="none" w:sz="0" w:space="0" w:color="auto"/>
        <w:left w:val="none" w:sz="0" w:space="0" w:color="auto"/>
        <w:bottom w:val="none" w:sz="0" w:space="0" w:color="auto"/>
        <w:right w:val="none" w:sz="0" w:space="0" w:color="auto"/>
      </w:divBdr>
    </w:div>
    <w:div w:id="2093382436">
      <w:bodyDiv w:val="1"/>
      <w:marLeft w:val="0"/>
      <w:marRight w:val="0"/>
      <w:marTop w:val="0"/>
      <w:marBottom w:val="0"/>
      <w:divBdr>
        <w:top w:val="none" w:sz="0" w:space="0" w:color="auto"/>
        <w:left w:val="none" w:sz="0" w:space="0" w:color="auto"/>
        <w:bottom w:val="none" w:sz="0" w:space="0" w:color="auto"/>
        <w:right w:val="none" w:sz="0" w:space="0" w:color="auto"/>
      </w:divBdr>
    </w:div>
    <w:div w:id="2097971047">
      <w:bodyDiv w:val="1"/>
      <w:marLeft w:val="0"/>
      <w:marRight w:val="0"/>
      <w:marTop w:val="0"/>
      <w:marBottom w:val="0"/>
      <w:divBdr>
        <w:top w:val="none" w:sz="0" w:space="0" w:color="auto"/>
        <w:left w:val="none" w:sz="0" w:space="0" w:color="auto"/>
        <w:bottom w:val="none" w:sz="0" w:space="0" w:color="auto"/>
        <w:right w:val="none" w:sz="0" w:space="0" w:color="auto"/>
      </w:divBdr>
    </w:div>
    <w:div w:id="2104497102">
      <w:bodyDiv w:val="1"/>
      <w:marLeft w:val="0"/>
      <w:marRight w:val="0"/>
      <w:marTop w:val="0"/>
      <w:marBottom w:val="0"/>
      <w:divBdr>
        <w:top w:val="none" w:sz="0" w:space="0" w:color="auto"/>
        <w:left w:val="none" w:sz="0" w:space="0" w:color="auto"/>
        <w:bottom w:val="none" w:sz="0" w:space="0" w:color="auto"/>
        <w:right w:val="none" w:sz="0" w:space="0" w:color="auto"/>
      </w:divBdr>
    </w:div>
    <w:div w:id="2113739259">
      <w:bodyDiv w:val="1"/>
      <w:marLeft w:val="0"/>
      <w:marRight w:val="0"/>
      <w:marTop w:val="0"/>
      <w:marBottom w:val="0"/>
      <w:divBdr>
        <w:top w:val="none" w:sz="0" w:space="0" w:color="auto"/>
        <w:left w:val="none" w:sz="0" w:space="0" w:color="auto"/>
        <w:bottom w:val="none" w:sz="0" w:space="0" w:color="auto"/>
        <w:right w:val="none" w:sz="0" w:space="0" w:color="auto"/>
      </w:divBdr>
    </w:div>
    <w:div w:id="2122528535">
      <w:bodyDiv w:val="1"/>
      <w:marLeft w:val="0"/>
      <w:marRight w:val="0"/>
      <w:marTop w:val="0"/>
      <w:marBottom w:val="0"/>
      <w:divBdr>
        <w:top w:val="none" w:sz="0" w:space="0" w:color="auto"/>
        <w:left w:val="none" w:sz="0" w:space="0" w:color="auto"/>
        <w:bottom w:val="none" w:sz="0" w:space="0" w:color="auto"/>
        <w:right w:val="none" w:sz="0" w:space="0" w:color="auto"/>
      </w:divBdr>
    </w:div>
    <w:div w:id="2125533595">
      <w:bodyDiv w:val="1"/>
      <w:marLeft w:val="0"/>
      <w:marRight w:val="0"/>
      <w:marTop w:val="0"/>
      <w:marBottom w:val="0"/>
      <w:divBdr>
        <w:top w:val="none" w:sz="0" w:space="0" w:color="auto"/>
        <w:left w:val="none" w:sz="0" w:space="0" w:color="auto"/>
        <w:bottom w:val="none" w:sz="0" w:space="0" w:color="auto"/>
        <w:right w:val="none" w:sz="0" w:space="0" w:color="auto"/>
      </w:divBdr>
    </w:div>
    <w:div w:id="21291575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png"/><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6.pn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png"/><Relationship Id="rId5" Type="http://schemas.openxmlformats.org/officeDocument/2006/relationships/webSettings" Target="webSetting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té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C549FCC-7551-4199-A7DC-BC643BDF2C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24</Pages>
  <Words>6843</Words>
  <Characters>47219</Characters>
  <Application>Microsoft Office Word</Application>
  <DocSecurity>0</DocSecurity>
  <Lines>393</Lines>
  <Paragraphs>107</Paragraphs>
  <ScaleCrop>false</ScaleCrop>
  <HeadingPairs>
    <vt:vector size="2" baseType="variant">
      <vt:variant>
        <vt:lpstr>Cím</vt:lpstr>
      </vt:variant>
      <vt:variant>
        <vt:i4>1</vt:i4>
      </vt:variant>
    </vt:vector>
  </HeadingPairs>
  <TitlesOfParts>
    <vt:vector size="1" baseType="lpstr">
      <vt:lpstr/>
    </vt:vector>
  </TitlesOfParts>
  <Company/>
  <LinksUpToDate>false</LinksUpToDate>
  <CharactersWithSpaces>53955</CharactersWithSpaces>
  <SharedDoc>false</SharedDoc>
  <HLinks>
    <vt:vector size="6" baseType="variant">
      <vt:variant>
        <vt:i4>3014774</vt:i4>
      </vt:variant>
      <vt:variant>
        <vt:i4>0</vt:i4>
      </vt:variant>
      <vt:variant>
        <vt:i4>0</vt:i4>
      </vt:variant>
      <vt:variant>
        <vt:i4>5</vt:i4>
      </vt:variant>
      <vt:variant>
        <vt:lpwstr>http://njt.hu/cgi_bin/njt_doc.cgi?docid=96394.350208</vt:lpwstr>
      </vt:variant>
      <vt:variant>
        <vt:lpwstr>foot84</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Gyöngyi</dc:creator>
  <cp:lastModifiedBy>Gyöngyi</cp:lastModifiedBy>
  <cp:revision>2</cp:revision>
  <cp:lastPrinted>2018-07-30T05:20:00Z</cp:lastPrinted>
  <dcterms:created xsi:type="dcterms:W3CDTF">2018-07-30T05:23:00Z</dcterms:created>
  <dcterms:modified xsi:type="dcterms:W3CDTF">2018-07-30T05:23:00Z</dcterms:modified>
</cp:coreProperties>
</file>