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56B" w:rsidRPr="007121B8" w:rsidRDefault="0098056B" w:rsidP="0098056B">
      <w:pPr>
        <w:pBdr>
          <w:bottom w:val="single" w:sz="4" w:space="1" w:color="auto"/>
        </w:pBdr>
        <w:rPr>
          <w:rStyle w:val="Kiemels2"/>
          <w:kern w:val="2"/>
        </w:rPr>
      </w:pPr>
      <w:r>
        <w:rPr>
          <w:rStyle w:val="Kiemels2"/>
          <w:kern w:val="2"/>
        </w:rPr>
        <w:t>Miskolc Megyei Jogú Város Önkormányzata</w:t>
      </w:r>
    </w:p>
    <w:p w:rsidR="0098056B" w:rsidRPr="007121B8" w:rsidRDefault="0098056B" w:rsidP="0098056B">
      <w:pPr>
        <w:pBdr>
          <w:bottom w:val="single" w:sz="4" w:space="1" w:color="auto"/>
        </w:pBdr>
        <w:rPr>
          <w:rStyle w:val="Kiemels2"/>
          <w:kern w:val="2"/>
        </w:rPr>
      </w:pPr>
      <w:r>
        <w:rPr>
          <w:rStyle w:val="Kiemels2"/>
          <w:kern w:val="2"/>
        </w:rPr>
        <w:t>3525 Miskolc, Városház tér 8.</w:t>
      </w:r>
    </w:p>
    <w:p w:rsidR="0098056B" w:rsidRPr="007121B8" w:rsidRDefault="0098056B" w:rsidP="0098056B">
      <w:pPr>
        <w:rPr>
          <w:kern w:val="2"/>
        </w:rPr>
      </w:pPr>
    </w:p>
    <w:p w:rsidR="0098056B" w:rsidRPr="007121B8" w:rsidRDefault="0098056B" w:rsidP="0098056B">
      <w:pPr>
        <w:rPr>
          <w:b/>
          <w:kern w:val="2"/>
        </w:rPr>
      </w:pPr>
    </w:p>
    <w:p w:rsidR="0098056B" w:rsidRPr="007121B8" w:rsidRDefault="0098056B" w:rsidP="0098056B">
      <w:pPr>
        <w:rPr>
          <w:b/>
          <w:kern w:val="2"/>
        </w:rPr>
      </w:pPr>
    </w:p>
    <w:p w:rsidR="0098056B" w:rsidRPr="007121B8" w:rsidRDefault="0098056B" w:rsidP="0098056B">
      <w:pPr>
        <w:rPr>
          <w:b/>
          <w:kern w:val="2"/>
        </w:rPr>
      </w:pPr>
    </w:p>
    <w:p w:rsidR="0098056B" w:rsidRPr="007121B8" w:rsidRDefault="0098056B" w:rsidP="0098056B">
      <w:pPr>
        <w:rPr>
          <w:b/>
          <w:kern w:val="2"/>
        </w:rPr>
      </w:pPr>
    </w:p>
    <w:p w:rsidR="0098056B" w:rsidRPr="007121B8" w:rsidRDefault="0098056B" w:rsidP="0098056B">
      <w:pPr>
        <w:rPr>
          <w:b/>
          <w:kern w:val="2"/>
        </w:rPr>
      </w:pPr>
    </w:p>
    <w:p w:rsidR="0098056B" w:rsidRPr="007121B8" w:rsidRDefault="0098056B" w:rsidP="0098056B">
      <w:pPr>
        <w:rPr>
          <w:b/>
          <w:kern w:val="2"/>
        </w:rPr>
      </w:pPr>
    </w:p>
    <w:p w:rsidR="0098056B" w:rsidRDefault="0098056B" w:rsidP="0098056B">
      <w:pPr>
        <w:autoSpaceDE w:val="0"/>
        <w:autoSpaceDN w:val="0"/>
        <w:adjustRightInd w:val="0"/>
        <w:jc w:val="center"/>
        <w:rPr>
          <w:rFonts w:ascii="Times-Roman" w:hAnsi="Times-Roman" w:cs="Times-Roman"/>
          <w:sz w:val="35"/>
          <w:szCs w:val="35"/>
          <w:lang w:eastAsia="en-US"/>
        </w:rPr>
      </w:pPr>
      <w:r>
        <w:rPr>
          <w:rFonts w:ascii="Times-Roman" w:hAnsi="Times-Roman" w:cs="Times-Roman"/>
          <w:sz w:val="44"/>
          <w:szCs w:val="44"/>
          <w:lang w:eastAsia="en-US"/>
        </w:rPr>
        <w:t>I</w:t>
      </w:r>
      <w:r>
        <w:rPr>
          <w:rFonts w:ascii="Times-Roman" w:hAnsi="Times-Roman" w:cs="Times-Roman"/>
          <w:sz w:val="35"/>
          <w:szCs w:val="35"/>
          <w:lang w:eastAsia="en-US"/>
        </w:rPr>
        <w:t xml:space="preserve">PARI PARK </w:t>
      </w:r>
      <w:proofErr w:type="gramStart"/>
      <w:r>
        <w:rPr>
          <w:rFonts w:ascii="Times-Roman" w:hAnsi="Times-Roman" w:cs="Times-Roman"/>
          <w:sz w:val="35"/>
          <w:szCs w:val="35"/>
          <w:lang w:eastAsia="en-US"/>
        </w:rPr>
        <w:t>ÉS</w:t>
      </w:r>
      <w:proofErr w:type="gramEnd"/>
      <w:r>
        <w:rPr>
          <w:rFonts w:ascii="Times-Roman" w:hAnsi="Times-Roman" w:cs="Times-Roman"/>
          <w:sz w:val="35"/>
          <w:szCs w:val="35"/>
          <w:lang w:eastAsia="en-US"/>
        </w:rPr>
        <w:t xml:space="preserve"> IPARTERÜLET</w:t>
      </w:r>
    </w:p>
    <w:p w:rsidR="0098056B" w:rsidRDefault="0098056B" w:rsidP="0098056B">
      <w:pPr>
        <w:autoSpaceDE w:val="0"/>
        <w:autoSpaceDN w:val="0"/>
        <w:adjustRightInd w:val="0"/>
        <w:jc w:val="center"/>
        <w:rPr>
          <w:rFonts w:ascii="Times-Roman" w:hAnsi="Times-Roman" w:cs="Times-Roman"/>
          <w:sz w:val="35"/>
          <w:szCs w:val="35"/>
          <w:lang w:eastAsia="en-US"/>
        </w:rPr>
      </w:pPr>
      <w:r>
        <w:rPr>
          <w:rFonts w:ascii="Times-Roman" w:hAnsi="Times-Roman" w:cs="Times-Roman"/>
          <w:sz w:val="35"/>
          <w:szCs w:val="35"/>
          <w:lang w:eastAsia="en-US"/>
        </w:rPr>
        <w:t xml:space="preserve">FEJLESZTÉSE </w:t>
      </w:r>
      <w:r>
        <w:rPr>
          <w:rFonts w:ascii="Times-Roman" w:hAnsi="Times-Roman" w:cs="Times-Roman"/>
          <w:sz w:val="44"/>
          <w:szCs w:val="44"/>
          <w:lang w:eastAsia="en-US"/>
        </w:rPr>
        <w:t>M</w:t>
      </w:r>
      <w:r>
        <w:rPr>
          <w:rFonts w:ascii="Times-Roman" w:hAnsi="Times-Roman" w:cs="Times-Roman"/>
          <w:sz w:val="35"/>
          <w:szCs w:val="35"/>
          <w:lang w:eastAsia="en-US"/>
        </w:rPr>
        <w:t>ISKOLCON</w:t>
      </w:r>
    </w:p>
    <w:p w:rsidR="0098056B" w:rsidRDefault="0098056B" w:rsidP="0098056B">
      <w:pPr>
        <w:jc w:val="center"/>
        <w:rPr>
          <w:b/>
          <w:kern w:val="2"/>
          <w:sz w:val="30"/>
        </w:rPr>
      </w:pPr>
    </w:p>
    <w:p w:rsidR="0098056B" w:rsidRPr="007121B8" w:rsidRDefault="0098056B" w:rsidP="0098056B">
      <w:pPr>
        <w:jc w:val="center"/>
        <w:rPr>
          <w:b/>
          <w:kern w:val="2"/>
          <w:sz w:val="30"/>
        </w:rPr>
      </w:pPr>
      <w:r>
        <w:rPr>
          <w:b/>
          <w:kern w:val="2"/>
          <w:sz w:val="30"/>
        </w:rPr>
        <w:t>ELŐZETES VIZSGÁLATI DOKUMENTÁCIÓ</w:t>
      </w:r>
    </w:p>
    <w:p w:rsidR="0098056B" w:rsidRPr="007121B8" w:rsidRDefault="0098056B" w:rsidP="0098056B">
      <w:pPr>
        <w:jc w:val="center"/>
        <w:rPr>
          <w:b/>
          <w:kern w:val="2"/>
          <w:sz w:val="30"/>
        </w:rPr>
      </w:pPr>
    </w:p>
    <w:p w:rsidR="0098056B" w:rsidRDefault="0098056B" w:rsidP="0098056B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VEZETŐI ÖSSZEFOGLALÓ</w:t>
      </w:r>
    </w:p>
    <w:p w:rsidR="0098056B" w:rsidRDefault="0098056B" w:rsidP="0098056B">
      <w:pPr>
        <w:ind w:left="1418"/>
        <w:rPr>
          <w:b/>
          <w:bCs/>
          <w:szCs w:val="24"/>
        </w:rPr>
      </w:pPr>
    </w:p>
    <w:p w:rsidR="0098056B" w:rsidRDefault="0098056B" w:rsidP="0098056B">
      <w:pPr>
        <w:ind w:left="1418"/>
        <w:rPr>
          <w:b/>
          <w:bCs/>
          <w:szCs w:val="24"/>
        </w:rPr>
      </w:pPr>
    </w:p>
    <w:p w:rsidR="0098056B" w:rsidRDefault="0098056B" w:rsidP="0098056B">
      <w:pPr>
        <w:ind w:left="1418"/>
        <w:rPr>
          <w:b/>
          <w:bCs/>
          <w:szCs w:val="24"/>
        </w:rPr>
      </w:pPr>
    </w:p>
    <w:p w:rsidR="0098056B" w:rsidRDefault="0098056B" w:rsidP="0098056B">
      <w:pPr>
        <w:autoSpaceDE w:val="0"/>
        <w:autoSpaceDN w:val="0"/>
        <w:adjustRightInd w:val="0"/>
        <w:jc w:val="left"/>
        <w:rPr>
          <w:rFonts w:ascii="Times-Roman" w:hAnsi="Times-Roman" w:cs="Times-Roman"/>
          <w:sz w:val="28"/>
          <w:szCs w:val="28"/>
          <w:lang w:eastAsia="en-US"/>
        </w:rPr>
      </w:pPr>
    </w:p>
    <w:p w:rsidR="0098056B" w:rsidRDefault="0098056B" w:rsidP="0098056B">
      <w:pPr>
        <w:autoSpaceDE w:val="0"/>
        <w:autoSpaceDN w:val="0"/>
        <w:adjustRightInd w:val="0"/>
        <w:jc w:val="left"/>
        <w:rPr>
          <w:rFonts w:ascii="Times-Roman" w:hAnsi="Times-Roman" w:cs="Times-Roman"/>
          <w:sz w:val="28"/>
          <w:szCs w:val="28"/>
          <w:lang w:eastAsia="en-US"/>
        </w:rPr>
      </w:pPr>
    </w:p>
    <w:p w:rsidR="0098056B" w:rsidRDefault="0098056B" w:rsidP="0098056B">
      <w:pPr>
        <w:autoSpaceDE w:val="0"/>
        <w:autoSpaceDN w:val="0"/>
        <w:adjustRightInd w:val="0"/>
        <w:jc w:val="left"/>
        <w:rPr>
          <w:rFonts w:ascii="Times-Roman" w:hAnsi="Times-Roman" w:cs="Times-Roman"/>
          <w:sz w:val="28"/>
          <w:szCs w:val="28"/>
          <w:lang w:eastAsia="en-US"/>
        </w:rPr>
      </w:pPr>
    </w:p>
    <w:p w:rsidR="0098056B" w:rsidRDefault="0098056B" w:rsidP="0098056B">
      <w:pPr>
        <w:autoSpaceDE w:val="0"/>
        <w:autoSpaceDN w:val="0"/>
        <w:adjustRightInd w:val="0"/>
        <w:jc w:val="left"/>
        <w:rPr>
          <w:rFonts w:ascii="Times-Roman" w:hAnsi="Times-Roman" w:cs="Times-Roman"/>
          <w:sz w:val="28"/>
          <w:szCs w:val="28"/>
          <w:lang w:eastAsia="en-US"/>
        </w:rPr>
      </w:pPr>
      <w:r>
        <w:rPr>
          <w:rFonts w:ascii="Times-Roman" w:hAnsi="Times-Roman" w:cs="Times-Roman"/>
          <w:sz w:val="28"/>
          <w:szCs w:val="28"/>
          <w:lang w:eastAsia="en-US"/>
        </w:rPr>
        <w:t>Megbízó:</w:t>
      </w:r>
      <w:r>
        <w:rPr>
          <w:rFonts w:ascii="Times-Roman" w:hAnsi="Times-Roman" w:cs="Times-Roman"/>
          <w:sz w:val="28"/>
          <w:szCs w:val="28"/>
          <w:lang w:eastAsia="en-US"/>
        </w:rPr>
        <w:tab/>
      </w:r>
      <w:r>
        <w:rPr>
          <w:rFonts w:ascii="Times-Roman" w:hAnsi="Times-Roman" w:cs="Times-Roman"/>
          <w:sz w:val="28"/>
          <w:szCs w:val="28"/>
          <w:lang w:eastAsia="en-US"/>
        </w:rPr>
        <w:tab/>
        <w:t>Miskolc Megyei Jogú Város Önkormányzata</w:t>
      </w:r>
    </w:p>
    <w:p w:rsidR="0098056B" w:rsidRDefault="0098056B" w:rsidP="0098056B">
      <w:pPr>
        <w:autoSpaceDE w:val="0"/>
        <w:autoSpaceDN w:val="0"/>
        <w:adjustRightInd w:val="0"/>
        <w:jc w:val="left"/>
        <w:rPr>
          <w:rFonts w:ascii="Times-Roman" w:hAnsi="Times-Roman" w:cs="Times-Roman"/>
          <w:sz w:val="28"/>
          <w:szCs w:val="28"/>
          <w:lang w:eastAsia="en-US"/>
        </w:rPr>
      </w:pPr>
      <w:r>
        <w:rPr>
          <w:rFonts w:ascii="Times-Roman" w:hAnsi="Times-Roman" w:cs="Times-Roman"/>
          <w:sz w:val="28"/>
          <w:szCs w:val="28"/>
          <w:lang w:eastAsia="en-US"/>
        </w:rPr>
        <w:tab/>
      </w:r>
      <w:r>
        <w:rPr>
          <w:rFonts w:ascii="Times-Roman" w:hAnsi="Times-Roman" w:cs="Times-Roman"/>
          <w:sz w:val="28"/>
          <w:szCs w:val="28"/>
          <w:lang w:eastAsia="en-US"/>
        </w:rPr>
        <w:tab/>
      </w:r>
      <w:r>
        <w:rPr>
          <w:rFonts w:ascii="Times-Roman" w:hAnsi="Times-Roman" w:cs="Times-Roman"/>
          <w:sz w:val="28"/>
          <w:szCs w:val="28"/>
          <w:lang w:eastAsia="en-US"/>
        </w:rPr>
        <w:tab/>
        <w:t>3525 Miskolc, Városház tér 8.</w:t>
      </w:r>
    </w:p>
    <w:p w:rsidR="0098056B" w:rsidRDefault="0098056B" w:rsidP="0098056B">
      <w:pPr>
        <w:autoSpaceDE w:val="0"/>
        <w:autoSpaceDN w:val="0"/>
        <w:adjustRightInd w:val="0"/>
        <w:jc w:val="left"/>
        <w:rPr>
          <w:rFonts w:ascii="Times-Roman" w:hAnsi="Times-Roman" w:cs="Times-Roman"/>
          <w:sz w:val="28"/>
          <w:szCs w:val="28"/>
          <w:lang w:eastAsia="en-US"/>
        </w:rPr>
      </w:pPr>
    </w:p>
    <w:p w:rsidR="0098056B" w:rsidRDefault="0098056B" w:rsidP="0098056B">
      <w:pPr>
        <w:autoSpaceDE w:val="0"/>
        <w:autoSpaceDN w:val="0"/>
        <w:adjustRightInd w:val="0"/>
        <w:jc w:val="left"/>
        <w:rPr>
          <w:rFonts w:ascii="Times-Roman" w:hAnsi="Times-Roman" w:cs="Times-Roman"/>
          <w:sz w:val="28"/>
          <w:szCs w:val="28"/>
          <w:lang w:eastAsia="en-US"/>
        </w:rPr>
      </w:pPr>
      <w:r>
        <w:rPr>
          <w:rFonts w:ascii="Times-Roman" w:hAnsi="Times-Roman" w:cs="Times-Roman"/>
          <w:sz w:val="28"/>
          <w:szCs w:val="28"/>
          <w:lang w:eastAsia="en-US"/>
        </w:rPr>
        <w:t>Fővállalkozó:</w:t>
      </w:r>
      <w:r>
        <w:rPr>
          <w:rFonts w:ascii="Times-Roman" w:hAnsi="Times-Roman" w:cs="Times-Roman"/>
          <w:sz w:val="28"/>
          <w:szCs w:val="28"/>
          <w:lang w:eastAsia="en-US"/>
        </w:rPr>
        <w:tab/>
        <w:t>MENDIKÁS Mérnöki Környezetvédelmi Kft.</w:t>
      </w:r>
    </w:p>
    <w:p w:rsidR="0098056B" w:rsidRDefault="0098056B" w:rsidP="0098056B">
      <w:pPr>
        <w:autoSpaceDE w:val="0"/>
        <w:autoSpaceDN w:val="0"/>
        <w:adjustRightInd w:val="0"/>
        <w:jc w:val="left"/>
        <w:rPr>
          <w:rFonts w:ascii="Times-Roman" w:hAnsi="Times-Roman" w:cs="Times-Roman"/>
          <w:sz w:val="28"/>
          <w:szCs w:val="28"/>
          <w:lang w:eastAsia="en-US"/>
        </w:rPr>
      </w:pPr>
      <w:r>
        <w:rPr>
          <w:rFonts w:ascii="Times-Roman" w:hAnsi="Times-Roman" w:cs="Times-Roman"/>
          <w:sz w:val="28"/>
          <w:szCs w:val="28"/>
          <w:lang w:eastAsia="en-US"/>
        </w:rPr>
        <w:tab/>
      </w:r>
      <w:r>
        <w:rPr>
          <w:rFonts w:ascii="Times-Roman" w:hAnsi="Times-Roman" w:cs="Times-Roman"/>
          <w:sz w:val="28"/>
          <w:szCs w:val="28"/>
          <w:lang w:eastAsia="en-US"/>
        </w:rPr>
        <w:tab/>
      </w:r>
      <w:r>
        <w:rPr>
          <w:rFonts w:ascii="Times-Roman" w:hAnsi="Times-Roman" w:cs="Times-Roman"/>
          <w:sz w:val="28"/>
          <w:szCs w:val="28"/>
          <w:lang w:eastAsia="en-US"/>
        </w:rPr>
        <w:tab/>
        <w:t>3525 Miskolc, Kazinczy u. 28.</w:t>
      </w:r>
    </w:p>
    <w:p w:rsidR="0098056B" w:rsidRDefault="0098056B" w:rsidP="0098056B">
      <w:pPr>
        <w:rPr>
          <w:kern w:val="2"/>
          <w:szCs w:val="24"/>
        </w:rPr>
      </w:pPr>
    </w:p>
    <w:p w:rsidR="0098056B" w:rsidRDefault="0098056B" w:rsidP="0098056B">
      <w:pPr>
        <w:rPr>
          <w:kern w:val="2"/>
          <w:szCs w:val="24"/>
        </w:rPr>
      </w:pPr>
    </w:p>
    <w:p w:rsidR="0098056B" w:rsidRDefault="0098056B" w:rsidP="0098056B">
      <w:pPr>
        <w:rPr>
          <w:kern w:val="2"/>
          <w:szCs w:val="24"/>
        </w:rPr>
      </w:pPr>
    </w:p>
    <w:p w:rsidR="0098056B" w:rsidRDefault="0098056B" w:rsidP="0098056B">
      <w:pPr>
        <w:rPr>
          <w:kern w:val="2"/>
          <w:szCs w:val="24"/>
        </w:rPr>
      </w:pPr>
    </w:p>
    <w:p w:rsidR="0098056B" w:rsidRPr="00087BE8" w:rsidRDefault="0098056B" w:rsidP="0098056B">
      <w:pPr>
        <w:ind w:left="5103"/>
        <w:jc w:val="center"/>
        <w:rPr>
          <w:b/>
          <w:kern w:val="2"/>
          <w:szCs w:val="24"/>
        </w:rPr>
      </w:pPr>
    </w:p>
    <w:p w:rsidR="0098056B" w:rsidRPr="00087BE8" w:rsidRDefault="0098056B" w:rsidP="0098056B">
      <w:pPr>
        <w:ind w:left="709" w:firstLine="709"/>
        <w:rPr>
          <w:b/>
          <w:bCs/>
          <w:kern w:val="2"/>
          <w:szCs w:val="24"/>
        </w:rPr>
      </w:pPr>
      <w:r w:rsidRPr="00087BE8">
        <w:rPr>
          <w:b/>
          <w:bCs/>
          <w:kern w:val="2"/>
          <w:szCs w:val="24"/>
        </w:rPr>
        <w:t>Mezei Gábor</w:t>
      </w:r>
      <w:r w:rsidRPr="00087BE8">
        <w:rPr>
          <w:b/>
          <w:bCs/>
          <w:kern w:val="2"/>
          <w:szCs w:val="24"/>
        </w:rPr>
        <w:tab/>
      </w:r>
      <w:r w:rsidRPr="00087BE8">
        <w:rPr>
          <w:b/>
          <w:bCs/>
          <w:kern w:val="2"/>
          <w:szCs w:val="24"/>
        </w:rPr>
        <w:tab/>
      </w:r>
      <w:r w:rsidRPr="00087BE8">
        <w:rPr>
          <w:b/>
          <w:bCs/>
          <w:kern w:val="2"/>
          <w:szCs w:val="24"/>
        </w:rPr>
        <w:tab/>
      </w:r>
      <w:r w:rsidRPr="00087BE8">
        <w:rPr>
          <w:b/>
          <w:bCs/>
          <w:kern w:val="2"/>
          <w:szCs w:val="24"/>
        </w:rPr>
        <w:tab/>
      </w:r>
      <w:r w:rsidRPr="00087BE8">
        <w:rPr>
          <w:b/>
          <w:bCs/>
          <w:kern w:val="2"/>
          <w:szCs w:val="24"/>
        </w:rPr>
        <w:tab/>
        <w:t>Fülöp Miklós</w:t>
      </w:r>
    </w:p>
    <w:p w:rsidR="0098056B" w:rsidRPr="009951A4" w:rsidRDefault="0098056B" w:rsidP="0098056B">
      <w:pPr>
        <w:rPr>
          <w:b/>
          <w:kern w:val="2"/>
          <w:szCs w:val="24"/>
        </w:rPr>
      </w:pPr>
      <w:r w:rsidRPr="00087BE8">
        <w:rPr>
          <w:b/>
          <w:bCs/>
          <w:kern w:val="2"/>
          <w:szCs w:val="24"/>
        </w:rPr>
        <w:tab/>
      </w:r>
      <w:r w:rsidRPr="00087BE8">
        <w:rPr>
          <w:b/>
          <w:bCs/>
          <w:kern w:val="2"/>
          <w:szCs w:val="24"/>
        </w:rPr>
        <w:tab/>
      </w:r>
      <w:proofErr w:type="gramStart"/>
      <w:r w:rsidRPr="00087BE8">
        <w:rPr>
          <w:b/>
          <w:bCs/>
          <w:kern w:val="2"/>
          <w:szCs w:val="24"/>
        </w:rPr>
        <w:t>ügyvezető</w:t>
      </w:r>
      <w:proofErr w:type="gramEnd"/>
      <w:r w:rsidRPr="00087BE8">
        <w:rPr>
          <w:b/>
          <w:bCs/>
          <w:kern w:val="2"/>
          <w:szCs w:val="24"/>
        </w:rPr>
        <w:tab/>
      </w:r>
      <w:r w:rsidRPr="00087BE8">
        <w:rPr>
          <w:b/>
          <w:bCs/>
          <w:kern w:val="2"/>
          <w:szCs w:val="24"/>
        </w:rPr>
        <w:tab/>
      </w:r>
      <w:r w:rsidRPr="00087BE8">
        <w:rPr>
          <w:b/>
          <w:bCs/>
          <w:kern w:val="2"/>
          <w:szCs w:val="24"/>
        </w:rPr>
        <w:tab/>
      </w:r>
      <w:r w:rsidRPr="00087BE8">
        <w:rPr>
          <w:b/>
          <w:bCs/>
          <w:kern w:val="2"/>
          <w:szCs w:val="24"/>
        </w:rPr>
        <w:tab/>
      </w:r>
      <w:r w:rsidRPr="00087BE8">
        <w:rPr>
          <w:b/>
          <w:bCs/>
          <w:kern w:val="2"/>
          <w:szCs w:val="24"/>
        </w:rPr>
        <w:tab/>
        <w:t>témafelelős</w:t>
      </w:r>
    </w:p>
    <w:p w:rsidR="0098056B" w:rsidRDefault="0098056B" w:rsidP="0098056B">
      <w:pPr>
        <w:rPr>
          <w:kern w:val="2"/>
          <w:szCs w:val="24"/>
        </w:rPr>
      </w:pPr>
    </w:p>
    <w:p w:rsidR="0098056B" w:rsidRDefault="0098056B" w:rsidP="0098056B">
      <w:pPr>
        <w:rPr>
          <w:kern w:val="2"/>
          <w:szCs w:val="24"/>
        </w:rPr>
      </w:pPr>
    </w:p>
    <w:p w:rsidR="0098056B" w:rsidRDefault="0098056B" w:rsidP="0098056B">
      <w:pPr>
        <w:rPr>
          <w:kern w:val="2"/>
          <w:szCs w:val="24"/>
        </w:rPr>
      </w:pPr>
    </w:p>
    <w:p w:rsidR="0098056B" w:rsidRDefault="0098056B" w:rsidP="0098056B">
      <w:pPr>
        <w:rPr>
          <w:kern w:val="2"/>
          <w:szCs w:val="24"/>
        </w:rPr>
      </w:pPr>
    </w:p>
    <w:p w:rsidR="0098056B" w:rsidRDefault="0098056B" w:rsidP="0098056B">
      <w:pPr>
        <w:rPr>
          <w:kern w:val="2"/>
          <w:szCs w:val="24"/>
        </w:rPr>
      </w:pPr>
    </w:p>
    <w:p w:rsidR="0098056B" w:rsidRPr="007121B8" w:rsidRDefault="0098056B" w:rsidP="0098056B">
      <w:pPr>
        <w:rPr>
          <w:kern w:val="2"/>
          <w:szCs w:val="24"/>
        </w:rPr>
      </w:pPr>
    </w:p>
    <w:p w:rsidR="0098056B" w:rsidRPr="007121B8" w:rsidRDefault="0098056B" w:rsidP="0098056B">
      <w:pPr>
        <w:rPr>
          <w:b/>
          <w:bCs/>
          <w:kern w:val="2"/>
          <w:szCs w:val="24"/>
        </w:rPr>
      </w:pPr>
    </w:p>
    <w:p w:rsidR="0098056B" w:rsidRPr="007121B8" w:rsidRDefault="0098056B" w:rsidP="0098056B">
      <w:pPr>
        <w:jc w:val="center"/>
        <w:rPr>
          <w:b/>
          <w:bCs/>
          <w:kern w:val="2"/>
          <w:szCs w:val="24"/>
        </w:rPr>
      </w:pPr>
    </w:p>
    <w:p w:rsidR="0098056B" w:rsidRPr="007121B8" w:rsidRDefault="0098056B" w:rsidP="0098056B">
      <w:pPr>
        <w:jc w:val="center"/>
        <w:rPr>
          <w:b/>
          <w:bCs/>
          <w:kern w:val="2"/>
          <w:szCs w:val="24"/>
        </w:rPr>
      </w:pPr>
    </w:p>
    <w:p w:rsidR="0098056B" w:rsidRPr="007121B8" w:rsidRDefault="0098056B" w:rsidP="0098056B">
      <w:pPr>
        <w:rPr>
          <w:b/>
          <w:bCs/>
          <w:kern w:val="2"/>
          <w:szCs w:val="24"/>
        </w:rPr>
      </w:pPr>
    </w:p>
    <w:p w:rsidR="0098056B" w:rsidRPr="007121B8" w:rsidRDefault="0098056B" w:rsidP="0098056B">
      <w:pPr>
        <w:tabs>
          <w:tab w:val="left" w:pos="262"/>
          <w:tab w:val="center" w:pos="4536"/>
        </w:tabs>
        <w:jc w:val="left"/>
        <w:rPr>
          <w:b/>
          <w:bCs/>
          <w:kern w:val="2"/>
          <w:szCs w:val="24"/>
        </w:rPr>
      </w:pPr>
      <w:r>
        <w:rPr>
          <w:b/>
          <w:bCs/>
          <w:kern w:val="2"/>
          <w:szCs w:val="24"/>
        </w:rPr>
        <w:tab/>
      </w:r>
      <w:r>
        <w:rPr>
          <w:b/>
          <w:bCs/>
          <w:kern w:val="2"/>
          <w:szCs w:val="24"/>
        </w:rPr>
        <w:tab/>
        <w:t>Miskolc, 2017. június, július</w:t>
      </w:r>
    </w:p>
    <w:p w:rsidR="00C25C54" w:rsidRDefault="00C25C54"/>
    <w:p w:rsidR="00291543" w:rsidRDefault="00291543"/>
    <w:p w:rsidR="00291543" w:rsidRDefault="00291543" w:rsidP="00291543">
      <w:pPr>
        <w:rPr>
          <w:kern w:val="2"/>
          <w:szCs w:val="24"/>
        </w:rPr>
      </w:pPr>
      <w:r>
        <w:rPr>
          <w:kern w:val="2"/>
          <w:szCs w:val="24"/>
        </w:rPr>
        <w:t xml:space="preserve">Miskolc Megyei Jogú Város Önkormányzata tárgyi ipari park és iparterület fejlesztését irányozta </w:t>
      </w:r>
      <w:r w:rsidRPr="001C46B1">
        <w:rPr>
          <w:kern w:val="2"/>
          <w:szCs w:val="24"/>
        </w:rPr>
        <w:t>elő. A</w:t>
      </w:r>
      <w:r>
        <w:rPr>
          <w:kern w:val="2"/>
          <w:szCs w:val="24"/>
        </w:rPr>
        <w:t xml:space="preserve"> fejlesztési munkálatok </w:t>
      </w:r>
      <w:r w:rsidRPr="001C46B1">
        <w:rPr>
          <w:kern w:val="2"/>
          <w:szCs w:val="24"/>
        </w:rPr>
        <w:t>megoldására jelen dokumentációban ismertetésre kerülő műszaki megoldás született.</w:t>
      </w:r>
    </w:p>
    <w:p w:rsidR="00291543" w:rsidRDefault="00291543" w:rsidP="00291543">
      <w:pPr>
        <w:rPr>
          <w:kern w:val="2"/>
          <w:szCs w:val="24"/>
        </w:rPr>
      </w:pPr>
    </w:p>
    <w:p w:rsidR="00291543" w:rsidRDefault="00291543" w:rsidP="00291543">
      <w:pPr>
        <w:rPr>
          <w:kern w:val="2"/>
          <w:szCs w:val="24"/>
        </w:rPr>
      </w:pPr>
      <w:r>
        <w:rPr>
          <w:kern w:val="2"/>
          <w:szCs w:val="24"/>
        </w:rPr>
        <w:t xml:space="preserve">A projekt a Terület- és Településfejlesztési Operatív Programban (TOP) valósul meg, </w:t>
      </w:r>
    </w:p>
    <w:p w:rsidR="00291543" w:rsidRPr="00EB47A3" w:rsidRDefault="00291543" w:rsidP="00291543">
      <w:pPr>
        <w:pStyle w:val="Listaszerbekezds"/>
        <w:widowControl w:val="0"/>
        <w:numPr>
          <w:ilvl w:val="0"/>
          <w:numId w:val="2"/>
        </w:numPr>
        <w:suppressAutoHyphens/>
        <w:spacing w:before="0" w:after="0"/>
        <w:jc w:val="left"/>
        <w:rPr>
          <w:kern w:val="2"/>
          <w:szCs w:val="24"/>
        </w:rPr>
      </w:pPr>
      <w:r w:rsidRPr="00EB47A3">
        <w:rPr>
          <w:b/>
          <w:kern w:val="2"/>
          <w:szCs w:val="24"/>
        </w:rPr>
        <w:t>TOP-6.1.1-15-MI1-2016-00001</w:t>
      </w:r>
      <w:r w:rsidRPr="00EB47A3">
        <w:rPr>
          <w:kern w:val="2"/>
          <w:szCs w:val="24"/>
        </w:rPr>
        <w:t xml:space="preserve"> azonosítószámon, </w:t>
      </w:r>
    </w:p>
    <w:p w:rsidR="00291543" w:rsidRPr="00EB47A3" w:rsidRDefault="00291543" w:rsidP="00291543">
      <w:pPr>
        <w:pStyle w:val="Listaszerbekezds"/>
        <w:widowControl w:val="0"/>
        <w:numPr>
          <w:ilvl w:val="0"/>
          <w:numId w:val="2"/>
        </w:numPr>
        <w:suppressAutoHyphens/>
        <w:spacing w:before="0" w:after="0"/>
        <w:jc w:val="left"/>
        <w:rPr>
          <w:kern w:val="2"/>
          <w:szCs w:val="24"/>
        </w:rPr>
      </w:pPr>
      <w:r w:rsidRPr="00EB47A3">
        <w:rPr>
          <w:b/>
          <w:kern w:val="2"/>
          <w:szCs w:val="24"/>
        </w:rPr>
        <w:t>„Ipari park és iparterület fejlesztése Miskolcon”</w:t>
      </w:r>
      <w:r w:rsidRPr="00EB47A3">
        <w:rPr>
          <w:kern w:val="2"/>
          <w:szCs w:val="24"/>
        </w:rPr>
        <w:t xml:space="preserve"> megnevezéssel.</w:t>
      </w:r>
    </w:p>
    <w:p w:rsidR="00291543" w:rsidRDefault="00291543" w:rsidP="00291543">
      <w:pPr>
        <w:rPr>
          <w:kern w:val="2"/>
          <w:szCs w:val="24"/>
        </w:rPr>
      </w:pPr>
    </w:p>
    <w:p w:rsidR="00291543" w:rsidRDefault="00291543" w:rsidP="00291543">
      <w:pPr>
        <w:rPr>
          <w:kern w:val="2"/>
          <w:szCs w:val="24"/>
        </w:rPr>
      </w:pPr>
      <w:r>
        <w:rPr>
          <w:kern w:val="2"/>
          <w:szCs w:val="24"/>
        </w:rPr>
        <w:t>A fejlesztés az ún. Déli Ipari Parkot érinti. Az érintett területet a mellékelt helyszínrajzok mutatják be. A fejlesztés részeként az alábbi munkálatok megvalósítását tervezik:</w:t>
      </w:r>
    </w:p>
    <w:p w:rsidR="00291543" w:rsidRPr="006D40CC" w:rsidRDefault="00291543" w:rsidP="00291543">
      <w:pPr>
        <w:rPr>
          <w:kern w:val="2"/>
          <w:szCs w:val="24"/>
        </w:rPr>
      </w:pPr>
    </w:p>
    <w:p w:rsidR="00291543" w:rsidRPr="006D40CC" w:rsidRDefault="00291543" w:rsidP="00291543">
      <w:pPr>
        <w:pStyle w:val="Listaszerbekezds"/>
        <w:widowControl w:val="0"/>
        <w:numPr>
          <w:ilvl w:val="0"/>
          <w:numId w:val="1"/>
        </w:numPr>
        <w:suppressAutoHyphens/>
        <w:spacing w:before="0" w:after="0"/>
        <w:jc w:val="left"/>
        <w:rPr>
          <w:kern w:val="2"/>
          <w:szCs w:val="24"/>
        </w:rPr>
      </w:pPr>
      <w:r w:rsidRPr="006D40CC">
        <w:rPr>
          <w:szCs w:val="24"/>
        </w:rPr>
        <w:t>Megvalósul az új iparterü</w:t>
      </w:r>
      <w:r>
        <w:rPr>
          <w:szCs w:val="24"/>
        </w:rPr>
        <w:t>leten kialakítandó útszakasz 8</w:t>
      </w:r>
      <w:r w:rsidRPr="006D40CC">
        <w:rPr>
          <w:szCs w:val="24"/>
        </w:rPr>
        <w:t>50 m hosszban a déli végponton körforgalommal, aszfalt burkolattal, valamint kerékpárúttal, gyalogjárdával, közvilágítással, illetve megvalósul az út csapadékvíz elvezetése is,</w:t>
      </w:r>
    </w:p>
    <w:p w:rsidR="00291543" w:rsidRPr="006D40CC" w:rsidRDefault="00291543" w:rsidP="00291543">
      <w:pPr>
        <w:pStyle w:val="Listaszerbekezds"/>
        <w:widowControl w:val="0"/>
        <w:numPr>
          <w:ilvl w:val="0"/>
          <w:numId w:val="1"/>
        </w:numPr>
        <w:suppressAutoHyphens/>
        <w:spacing w:before="0" w:after="0"/>
        <w:jc w:val="left"/>
        <w:rPr>
          <w:kern w:val="2"/>
          <w:szCs w:val="24"/>
        </w:rPr>
      </w:pPr>
      <w:r w:rsidRPr="006D40CC">
        <w:rPr>
          <w:color w:val="000000"/>
          <w:szCs w:val="24"/>
        </w:rPr>
        <w:t>A projektelem része a 0116/3 helyrajzi számú He</w:t>
      </w:r>
      <w:r>
        <w:rPr>
          <w:color w:val="000000"/>
          <w:szCs w:val="24"/>
        </w:rPr>
        <w:t>jő patak mederrendezése 873,5</w:t>
      </w:r>
      <w:r w:rsidRPr="006D40CC">
        <w:rPr>
          <w:color w:val="000000"/>
          <w:szCs w:val="24"/>
        </w:rPr>
        <w:t xml:space="preserve"> méter</w:t>
      </w:r>
      <w:r>
        <w:rPr>
          <w:color w:val="000000"/>
          <w:szCs w:val="24"/>
        </w:rPr>
        <w:t>b</w:t>
      </w:r>
      <w:r w:rsidRPr="006D40CC">
        <w:rPr>
          <w:color w:val="000000"/>
          <w:szCs w:val="24"/>
        </w:rPr>
        <w:t>en.</w:t>
      </w:r>
    </w:p>
    <w:p w:rsidR="00291543" w:rsidRPr="006D40CC" w:rsidRDefault="00291543" w:rsidP="00291543">
      <w:pPr>
        <w:pStyle w:val="Listaszerbekezds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0" w:after="0"/>
        <w:jc w:val="left"/>
        <w:rPr>
          <w:color w:val="000000"/>
          <w:szCs w:val="22"/>
        </w:rPr>
      </w:pPr>
      <w:r w:rsidRPr="006D40CC">
        <w:rPr>
          <w:color w:val="000000"/>
          <w:szCs w:val="22"/>
        </w:rPr>
        <w:t xml:space="preserve">A tervezett út tervezésekor az iparterületen várható tehergépjármű-forgalom az irányadó. </w:t>
      </w:r>
    </w:p>
    <w:p w:rsidR="00291543" w:rsidRPr="006D40CC" w:rsidRDefault="00291543" w:rsidP="00291543">
      <w:pPr>
        <w:pStyle w:val="Listaszerbekezds"/>
        <w:widowControl w:val="0"/>
        <w:numPr>
          <w:ilvl w:val="0"/>
          <w:numId w:val="1"/>
        </w:numPr>
        <w:suppressAutoHyphens/>
        <w:spacing w:before="0" w:after="0"/>
        <w:jc w:val="left"/>
        <w:rPr>
          <w:kern w:val="2"/>
          <w:szCs w:val="24"/>
        </w:rPr>
      </w:pPr>
      <w:r w:rsidRPr="006D40CC">
        <w:rPr>
          <w:color w:val="000000"/>
          <w:szCs w:val="22"/>
        </w:rPr>
        <w:t>A kialakított körforgalom, továbbá a kerékpáros és gyalogos létesítmények, csapadékvíz-csatorna alkalmasak csatlakozó utak bekötésére.</w:t>
      </w:r>
    </w:p>
    <w:p w:rsidR="00291543" w:rsidRDefault="00291543" w:rsidP="00291543"/>
    <w:p w:rsidR="00291543" w:rsidRDefault="00291543" w:rsidP="00291543">
      <w:r w:rsidRPr="00A76A59">
        <w:t xml:space="preserve">A tervezett tevékenység a 314/2005. (XII.25.) Korm. rendelet 3. mellékletében („Ipari, raktározási célú építmények elhelyezésére szolgáló terület kialakítása (műszaki infrastruktúrával való ellátása) más célra használt területen </w:t>
      </w:r>
      <w:proofErr w:type="gramStart"/>
      <w:r w:rsidRPr="00A76A59">
        <w:t>3</w:t>
      </w:r>
      <w:proofErr w:type="gramEnd"/>
      <w:r w:rsidRPr="00A76A59">
        <w:t xml:space="preserve"> ha területnagyság felett”) szerepel, így a környezetvédelmi felügyelőség döntésétől függően környezeti hatásvizsgálat köteles tevékenység. A környezetvédelmi felügyelőség megalapozott döntésének meghozatalához szükséges elkészíteni és benyújtani az elővizsgálati dokumentációt.</w:t>
      </w:r>
    </w:p>
    <w:p w:rsidR="00291543" w:rsidRDefault="00291543" w:rsidP="00291543"/>
    <w:p w:rsidR="00291543" w:rsidRPr="00291543" w:rsidRDefault="00291543" w:rsidP="00291543">
      <w:pPr>
        <w:rPr>
          <w:kern w:val="2"/>
          <w:szCs w:val="24"/>
        </w:rPr>
      </w:pPr>
      <w:r w:rsidRPr="00291543">
        <w:rPr>
          <w:szCs w:val="24"/>
        </w:rPr>
        <w:t>A beruházás zöldmezős fejlesztésként valósul meg, ezért az elővizsgálati dokumentációban bemutatjuk a projekt által érintett terület környezeti állapotát, a projekt által érintett környezeti elemekre, rendszerekre vonatkozóan. Bemutatjuk, hogyan fogja változtatni a környezeti állapotot a kivitelező, a projekt megvalósítása során az érintett környezeti elemekben.</w:t>
      </w:r>
    </w:p>
    <w:p w:rsidR="00291543" w:rsidRDefault="00291543"/>
    <w:p w:rsidR="00291543" w:rsidRPr="001C46B1" w:rsidRDefault="00291543" w:rsidP="00291543">
      <w:pPr>
        <w:pStyle w:val="Cmsor2"/>
        <w:rPr>
          <w:kern w:val="2"/>
          <w:szCs w:val="24"/>
        </w:rPr>
      </w:pPr>
      <w:bookmarkStart w:id="0" w:name="_Toc246132629"/>
      <w:bookmarkStart w:id="1" w:name="_Toc252956131"/>
      <w:bookmarkStart w:id="2" w:name="_Toc307559683"/>
      <w:bookmarkStart w:id="3" w:name="_Toc310937148"/>
      <w:bookmarkStart w:id="4" w:name="_Toc322351744"/>
      <w:bookmarkStart w:id="5" w:name="_Toc331666094"/>
      <w:bookmarkStart w:id="6" w:name="_Toc331666317"/>
      <w:bookmarkStart w:id="7" w:name="_Toc331666395"/>
      <w:bookmarkStart w:id="8" w:name="_Toc331667430"/>
      <w:bookmarkStart w:id="9" w:name="_Toc337451862"/>
      <w:bookmarkStart w:id="10" w:name="_Toc338314907"/>
      <w:bookmarkStart w:id="11" w:name="_Toc345059853"/>
      <w:bookmarkStart w:id="12" w:name="_Toc357518535"/>
      <w:bookmarkStart w:id="13" w:name="_Toc384976117"/>
      <w:bookmarkStart w:id="14" w:name="_Toc384976318"/>
      <w:bookmarkStart w:id="15" w:name="_Toc396804809"/>
      <w:bookmarkStart w:id="16" w:name="_Toc398627716"/>
      <w:bookmarkStart w:id="17" w:name="_Toc403468767"/>
      <w:bookmarkStart w:id="18" w:name="_Toc405816076"/>
      <w:bookmarkStart w:id="19" w:name="_Toc459885075"/>
      <w:bookmarkStart w:id="20" w:name="_Toc459896756"/>
      <w:bookmarkStart w:id="21" w:name="_Toc465409957"/>
      <w:bookmarkStart w:id="22" w:name="_Toc479760401"/>
      <w:bookmarkStart w:id="23" w:name="_Toc481585701"/>
      <w:bookmarkStart w:id="24" w:name="_Toc483985494"/>
      <w:bookmarkStart w:id="25" w:name="_Toc488906586"/>
      <w:r w:rsidRPr="001C46B1">
        <w:rPr>
          <w:kern w:val="2"/>
          <w:szCs w:val="24"/>
        </w:rPr>
        <w:t>A tevékenység volumene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:rsidR="00291543" w:rsidRPr="001C46B1" w:rsidRDefault="00291543" w:rsidP="00291543">
      <w:pPr>
        <w:tabs>
          <w:tab w:val="left" w:pos="360"/>
          <w:tab w:val="left" w:pos="540"/>
          <w:tab w:val="left" w:pos="2700"/>
          <w:tab w:val="left" w:pos="3780"/>
        </w:tabs>
        <w:rPr>
          <w:kern w:val="2"/>
          <w:szCs w:val="24"/>
        </w:rPr>
      </w:pPr>
      <w:r>
        <w:rPr>
          <w:kern w:val="2"/>
          <w:szCs w:val="24"/>
        </w:rPr>
        <w:tab/>
      </w:r>
      <w:r>
        <w:rPr>
          <w:kern w:val="2"/>
          <w:szCs w:val="24"/>
        </w:rPr>
        <w:tab/>
      </w:r>
      <w:r>
        <w:rPr>
          <w:kern w:val="2"/>
          <w:szCs w:val="24"/>
        </w:rPr>
        <w:tab/>
      </w:r>
      <w:r>
        <w:rPr>
          <w:kern w:val="2"/>
          <w:szCs w:val="24"/>
        </w:rPr>
        <w:tab/>
      </w:r>
      <w:r>
        <w:rPr>
          <w:kern w:val="2"/>
          <w:szCs w:val="24"/>
        </w:rPr>
        <w:tab/>
      </w:r>
    </w:p>
    <w:p w:rsidR="00291543" w:rsidRPr="006D40CC" w:rsidRDefault="00291543" w:rsidP="00291543">
      <w:pPr>
        <w:pStyle w:val="Listaszerbekezds"/>
        <w:widowControl w:val="0"/>
        <w:numPr>
          <w:ilvl w:val="0"/>
          <w:numId w:val="1"/>
        </w:numPr>
        <w:suppressAutoHyphens/>
        <w:spacing w:before="0" w:after="0"/>
        <w:jc w:val="left"/>
        <w:rPr>
          <w:kern w:val="2"/>
          <w:szCs w:val="24"/>
        </w:rPr>
      </w:pPr>
      <w:r w:rsidRPr="006D40CC">
        <w:rPr>
          <w:szCs w:val="24"/>
        </w:rPr>
        <w:t>Megvalósul az új iparte</w:t>
      </w:r>
      <w:r>
        <w:rPr>
          <w:szCs w:val="24"/>
        </w:rPr>
        <w:t>rületen kialakítandó útszakasz 8</w:t>
      </w:r>
      <w:r w:rsidRPr="006D40CC">
        <w:rPr>
          <w:szCs w:val="24"/>
        </w:rPr>
        <w:t>50 m hosszban a déli végponton körforgalommal, aszfalt burkolattal, valamint kerékpárúttal, gyalogjárdával, közvilágítással, illetve megvalósul az út csapadékvíz elvezetése is,</w:t>
      </w:r>
    </w:p>
    <w:p w:rsidR="00291543" w:rsidRPr="006D40CC" w:rsidRDefault="00291543" w:rsidP="00291543">
      <w:pPr>
        <w:pStyle w:val="Listaszerbekezds"/>
        <w:widowControl w:val="0"/>
        <w:numPr>
          <w:ilvl w:val="0"/>
          <w:numId w:val="1"/>
        </w:numPr>
        <w:suppressAutoHyphens/>
        <w:spacing w:before="0" w:after="0"/>
        <w:jc w:val="left"/>
        <w:rPr>
          <w:kern w:val="2"/>
          <w:szCs w:val="24"/>
        </w:rPr>
      </w:pPr>
      <w:r w:rsidRPr="006D40CC">
        <w:rPr>
          <w:color w:val="000000"/>
          <w:szCs w:val="24"/>
        </w:rPr>
        <w:t>A projektelem része a 0116/3 helyrajzi számú He</w:t>
      </w:r>
      <w:r>
        <w:rPr>
          <w:color w:val="000000"/>
          <w:szCs w:val="24"/>
        </w:rPr>
        <w:t>jő patak mederrendezése 873,5</w:t>
      </w:r>
      <w:r w:rsidRPr="006D40CC">
        <w:rPr>
          <w:color w:val="000000"/>
          <w:szCs w:val="24"/>
        </w:rPr>
        <w:t xml:space="preserve"> méter</w:t>
      </w:r>
      <w:r>
        <w:rPr>
          <w:color w:val="000000"/>
          <w:szCs w:val="24"/>
        </w:rPr>
        <w:t>b</w:t>
      </w:r>
      <w:r w:rsidRPr="006D40CC">
        <w:rPr>
          <w:color w:val="000000"/>
          <w:szCs w:val="24"/>
        </w:rPr>
        <w:t>en.</w:t>
      </w:r>
    </w:p>
    <w:p w:rsidR="00291543" w:rsidRDefault="00291543" w:rsidP="00291543">
      <w:pPr>
        <w:rPr>
          <w:kern w:val="2"/>
          <w:szCs w:val="24"/>
        </w:rPr>
      </w:pPr>
    </w:p>
    <w:p w:rsidR="00291543" w:rsidRDefault="00291543" w:rsidP="00291543">
      <w:pPr>
        <w:rPr>
          <w:rFonts w:eastAsia="ArialMT"/>
        </w:rPr>
      </w:pPr>
      <w:r>
        <w:rPr>
          <w:rFonts w:eastAsia="ArialMT"/>
        </w:rPr>
        <w:t>A tervezett felt</w:t>
      </w:r>
      <w:r>
        <w:rPr>
          <w:rFonts w:eastAsia="ArialMT" w:hint="eastAsia"/>
        </w:rPr>
        <w:t>á</w:t>
      </w:r>
      <w:r>
        <w:rPr>
          <w:rFonts w:eastAsia="ArialMT"/>
        </w:rPr>
        <w:t>r</w:t>
      </w:r>
      <w:r>
        <w:rPr>
          <w:rFonts w:eastAsia="ArialMT" w:hint="eastAsia"/>
        </w:rPr>
        <w:t>ó</w:t>
      </w:r>
      <w:r>
        <w:rPr>
          <w:rFonts w:eastAsia="ArialMT"/>
        </w:rPr>
        <w:t xml:space="preserve"> </w:t>
      </w:r>
      <w:r>
        <w:rPr>
          <w:rFonts w:eastAsia="ArialMT" w:hint="eastAsia"/>
        </w:rPr>
        <w:t>ú</w:t>
      </w:r>
      <w:r>
        <w:rPr>
          <w:rFonts w:eastAsia="ArialMT"/>
        </w:rPr>
        <w:t>t nyomvonal</w:t>
      </w:r>
      <w:r>
        <w:rPr>
          <w:rFonts w:eastAsia="ArialMT" w:hint="eastAsia"/>
        </w:rPr>
        <w:t>á</w:t>
      </w:r>
      <w:r>
        <w:rPr>
          <w:rFonts w:eastAsia="ArialMT"/>
        </w:rPr>
        <w:t>n jelenleg sz</w:t>
      </w:r>
      <w:r>
        <w:rPr>
          <w:rFonts w:eastAsia="ArialMT" w:hint="eastAsia"/>
        </w:rPr>
        <w:t>á</w:t>
      </w:r>
      <w:r>
        <w:rPr>
          <w:rFonts w:eastAsia="ArialMT"/>
        </w:rPr>
        <w:t>nt</w:t>
      </w:r>
      <w:r>
        <w:rPr>
          <w:rFonts w:eastAsia="ArialMT" w:hint="eastAsia"/>
        </w:rPr>
        <w:t>ó</w:t>
      </w:r>
      <w:r>
        <w:rPr>
          <w:rFonts w:eastAsia="ArialMT"/>
        </w:rPr>
        <w:t xml:space="preserve"> tal</w:t>
      </w:r>
      <w:r>
        <w:rPr>
          <w:rFonts w:eastAsia="ArialMT" w:hint="eastAsia"/>
        </w:rPr>
        <w:t>á</w:t>
      </w:r>
      <w:r>
        <w:rPr>
          <w:rFonts w:eastAsia="ArialMT"/>
        </w:rPr>
        <w:t>lhat</w:t>
      </w:r>
      <w:r>
        <w:rPr>
          <w:rFonts w:eastAsia="ArialMT" w:hint="eastAsia"/>
        </w:rPr>
        <w:t>ó</w:t>
      </w:r>
      <w:r>
        <w:rPr>
          <w:rFonts w:eastAsia="ArialMT"/>
        </w:rPr>
        <w:t>. A jellemz</w:t>
      </w:r>
      <w:r>
        <w:rPr>
          <w:rFonts w:eastAsia="ArialMT" w:hint="eastAsia"/>
        </w:rPr>
        <w:t>ő</w:t>
      </w:r>
      <w:r>
        <w:rPr>
          <w:rFonts w:eastAsia="ArialMT"/>
        </w:rPr>
        <w:t xml:space="preserve"> terepszintek: 109,80-110,60 </w:t>
      </w:r>
      <w:proofErr w:type="spellStart"/>
      <w:r>
        <w:rPr>
          <w:rFonts w:eastAsia="ArialMT"/>
        </w:rPr>
        <w:t>mBf</w:t>
      </w:r>
      <w:proofErr w:type="spellEnd"/>
      <w:r>
        <w:rPr>
          <w:rFonts w:eastAsia="ArialMT"/>
        </w:rPr>
        <w:t>.</w:t>
      </w:r>
    </w:p>
    <w:p w:rsidR="00291543" w:rsidRDefault="00291543" w:rsidP="00291543">
      <w:pPr>
        <w:rPr>
          <w:rFonts w:eastAsia="ArialMT"/>
        </w:rPr>
      </w:pPr>
    </w:p>
    <w:p w:rsidR="00291543" w:rsidRDefault="00291543" w:rsidP="00291543">
      <w:pPr>
        <w:rPr>
          <w:rFonts w:eastAsia="ArialMT"/>
        </w:rPr>
      </w:pPr>
      <w:r>
        <w:rPr>
          <w:rFonts w:eastAsia="ArialMT"/>
        </w:rPr>
        <w:t xml:space="preserve">A tervezett </w:t>
      </w:r>
      <w:r>
        <w:rPr>
          <w:rFonts w:eastAsia="ArialMT" w:hint="eastAsia"/>
        </w:rPr>
        <w:t>ú</w:t>
      </w:r>
      <w:r>
        <w:rPr>
          <w:rFonts w:eastAsia="ArialMT"/>
        </w:rPr>
        <w:t>t 0+000 szelv</w:t>
      </w:r>
      <w:r>
        <w:rPr>
          <w:rFonts w:eastAsia="ArialMT" w:hint="eastAsia"/>
        </w:rPr>
        <w:t>é</w:t>
      </w:r>
      <w:r>
        <w:rPr>
          <w:rFonts w:eastAsia="ArialMT"/>
        </w:rPr>
        <w:t>nye csatlakozik a 304 - M30 Miskolc d</w:t>
      </w:r>
      <w:r>
        <w:rPr>
          <w:rFonts w:eastAsia="ArialMT" w:hint="eastAsia"/>
        </w:rPr>
        <w:t>é</w:t>
      </w:r>
      <w:r>
        <w:rPr>
          <w:rFonts w:eastAsia="ArialMT"/>
        </w:rPr>
        <w:t>li II. rend</w:t>
      </w:r>
      <w:r>
        <w:rPr>
          <w:rFonts w:eastAsia="ArialMT" w:hint="eastAsia"/>
        </w:rPr>
        <w:t>ű</w:t>
      </w:r>
      <w:r>
        <w:rPr>
          <w:rFonts w:eastAsia="ArialMT"/>
        </w:rPr>
        <w:t xml:space="preserve"> f</w:t>
      </w:r>
      <w:r>
        <w:rPr>
          <w:rFonts w:eastAsia="ArialMT" w:hint="eastAsia"/>
        </w:rPr>
        <w:t>őú</w:t>
      </w:r>
      <w:r>
        <w:rPr>
          <w:rFonts w:eastAsia="ArialMT"/>
        </w:rPr>
        <w:t>t 0+881 km szelv</w:t>
      </w:r>
      <w:r>
        <w:rPr>
          <w:rFonts w:eastAsia="ArialMT" w:hint="eastAsia"/>
        </w:rPr>
        <w:t>é</w:t>
      </w:r>
      <w:r>
        <w:rPr>
          <w:rFonts w:eastAsia="ArialMT"/>
        </w:rPr>
        <w:t>ny</w:t>
      </w:r>
      <w:r>
        <w:rPr>
          <w:rFonts w:eastAsia="ArialMT" w:hint="eastAsia"/>
        </w:rPr>
        <w:t>é</w:t>
      </w:r>
      <w:r>
        <w:rPr>
          <w:rFonts w:eastAsia="ArialMT"/>
        </w:rPr>
        <w:t>ben l</w:t>
      </w:r>
      <w:r>
        <w:rPr>
          <w:rFonts w:eastAsia="ArialMT" w:hint="eastAsia"/>
        </w:rPr>
        <w:t>é</w:t>
      </w:r>
      <w:r>
        <w:rPr>
          <w:rFonts w:eastAsia="ArialMT"/>
        </w:rPr>
        <w:t>v</w:t>
      </w:r>
      <w:r>
        <w:rPr>
          <w:rFonts w:eastAsia="ArialMT" w:hint="eastAsia"/>
        </w:rPr>
        <w:t>ő</w:t>
      </w:r>
      <w:r>
        <w:rPr>
          <w:rFonts w:eastAsia="ArialMT"/>
        </w:rPr>
        <w:t xml:space="preserve"> </w:t>
      </w:r>
      <w:proofErr w:type="spellStart"/>
      <w:r>
        <w:rPr>
          <w:rFonts w:eastAsia="ArialMT"/>
        </w:rPr>
        <w:t>Takata</w:t>
      </w:r>
      <w:proofErr w:type="spellEnd"/>
      <w:r>
        <w:rPr>
          <w:rFonts w:eastAsia="ArialMT"/>
        </w:rPr>
        <w:t xml:space="preserve"> k</w:t>
      </w:r>
      <w:r>
        <w:rPr>
          <w:rFonts w:eastAsia="ArialMT" w:hint="eastAsia"/>
        </w:rPr>
        <w:t>ö</w:t>
      </w:r>
      <w:r>
        <w:rPr>
          <w:rFonts w:eastAsia="ArialMT"/>
        </w:rPr>
        <w:t>rforgalom d</w:t>
      </w:r>
      <w:r>
        <w:rPr>
          <w:rFonts w:eastAsia="ArialMT" w:hint="eastAsia"/>
        </w:rPr>
        <w:t>é</w:t>
      </w:r>
      <w:r>
        <w:rPr>
          <w:rFonts w:eastAsia="ArialMT"/>
        </w:rPr>
        <w:t xml:space="preserve">li </w:t>
      </w:r>
      <w:r>
        <w:rPr>
          <w:rFonts w:eastAsia="ArialMT" w:hint="eastAsia"/>
        </w:rPr>
        <w:t>á</w:t>
      </w:r>
      <w:r>
        <w:rPr>
          <w:rFonts w:eastAsia="ArialMT"/>
        </w:rPr>
        <w:t>g</w:t>
      </w:r>
      <w:r>
        <w:rPr>
          <w:rFonts w:eastAsia="ArialMT" w:hint="eastAsia"/>
        </w:rPr>
        <w:t>á</w:t>
      </w:r>
      <w:r>
        <w:rPr>
          <w:rFonts w:eastAsia="ArialMT"/>
        </w:rPr>
        <w:t xml:space="preserve">hoz. A tervezett </w:t>
      </w:r>
      <w:r>
        <w:rPr>
          <w:rFonts w:eastAsia="ArialMT" w:hint="eastAsia"/>
        </w:rPr>
        <w:t>ú</w:t>
      </w:r>
      <w:r>
        <w:rPr>
          <w:rFonts w:eastAsia="ArialMT"/>
        </w:rPr>
        <w:t xml:space="preserve">t 850 m </w:t>
      </w:r>
      <w:proofErr w:type="gramStart"/>
      <w:r>
        <w:rPr>
          <w:rFonts w:eastAsia="ArialMT"/>
        </w:rPr>
        <w:t>hossz</w:t>
      </w:r>
      <w:r>
        <w:rPr>
          <w:rFonts w:eastAsia="ArialMT" w:hint="eastAsia"/>
        </w:rPr>
        <w:t>ú</w:t>
      </w:r>
      <w:proofErr w:type="gramEnd"/>
      <w:r>
        <w:rPr>
          <w:rFonts w:eastAsia="ArialMT"/>
        </w:rPr>
        <w:t xml:space="preserve"> amelynek a 0+760,75 km szelv</w:t>
      </w:r>
      <w:r>
        <w:rPr>
          <w:rFonts w:eastAsia="ArialMT" w:hint="eastAsia"/>
        </w:rPr>
        <w:t>é</w:t>
      </w:r>
      <w:r>
        <w:rPr>
          <w:rFonts w:eastAsia="ArialMT"/>
        </w:rPr>
        <w:t>nyébe k</w:t>
      </w:r>
      <w:r>
        <w:rPr>
          <w:rFonts w:eastAsia="ArialMT" w:hint="eastAsia"/>
        </w:rPr>
        <w:t>ö</w:t>
      </w:r>
      <w:r>
        <w:rPr>
          <w:rFonts w:eastAsia="ArialMT"/>
        </w:rPr>
        <w:t xml:space="preserve">rforgalmat terveztek. A tervezett </w:t>
      </w:r>
      <w:r>
        <w:rPr>
          <w:rFonts w:eastAsia="ArialMT" w:hint="eastAsia"/>
        </w:rPr>
        <w:t>ú</w:t>
      </w:r>
      <w:r>
        <w:rPr>
          <w:rFonts w:eastAsia="ArialMT"/>
        </w:rPr>
        <w:t>ttal p</w:t>
      </w:r>
      <w:r>
        <w:rPr>
          <w:rFonts w:eastAsia="ArialMT" w:hint="eastAsia"/>
        </w:rPr>
        <w:t>á</w:t>
      </w:r>
      <w:r>
        <w:rPr>
          <w:rFonts w:eastAsia="ArialMT"/>
        </w:rPr>
        <w:t>rhuzamosan k</w:t>
      </w:r>
      <w:r>
        <w:rPr>
          <w:rFonts w:eastAsia="ArialMT" w:hint="eastAsia"/>
        </w:rPr>
        <w:t>ö</w:t>
      </w:r>
      <w:r>
        <w:rPr>
          <w:rFonts w:eastAsia="ArialMT"/>
        </w:rPr>
        <w:t>z</w:t>
      </w:r>
      <w:r>
        <w:rPr>
          <w:rFonts w:eastAsia="ArialMT" w:hint="eastAsia"/>
        </w:rPr>
        <w:t>ö</w:t>
      </w:r>
      <w:r>
        <w:rPr>
          <w:rFonts w:eastAsia="ArialMT"/>
        </w:rPr>
        <w:t xml:space="preserve">sen vezetett gyalog </w:t>
      </w:r>
      <w:r>
        <w:rPr>
          <w:rFonts w:eastAsia="ArialMT" w:hint="eastAsia"/>
        </w:rPr>
        <w:t>é</w:t>
      </w:r>
      <w:r>
        <w:rPr>
          <w:rFonts w:eastAsia="ArialMT"/>
        </w:rPr>
        <w:t>s ker</w:t>
      </w:r>
      <w:r>
        <w:rPr>
          <w:rFonts w:eastAsia="ArialMT" w:hint="eastAsia"/>
        </w:rPr>
        <w:t>é</w:t>
      </w:r>
      <w:r>
        <w:rPr>
          <w:rFonts w:eastAsia="ArialMT"/>
        </w:rPr>
        <w:t>kp</w:t>
      </w:r>
      <w:r>
        <w:rPr>
          <w:rFonts w:eastAsia="ArialMT" w:hint="eastAsia"/>
        </w:rPr>
        <w:t>á</w:t>
      </w:r>
      <w:r>
        <w:rPr>
          <w:rFonts w:eastAsia="ArialMT"/>
        </w:rPr>
        <w:t>r</w:t>
      </w:r>
      <w:r>
        <w:rPr>
          <w:rFonts w:eastAsia="ArialMT" w:hint="eastAsia"/>
        </w:rPr>
        <w:t>ú</w:t>
      </w:r>
      <w:r>
        <w:rPr>
          <w:rFonts w:eastAsia="ArialMT"/>
        </w:rPr>
        <w:t>t k</w:t>
      </w:r>
      <w:r>
        <w:rPr>
          <w:rFonts w:eastAsia="ArialMT" w:hint="eastAsia"/>
        </w:rPr>
        <w:t>é</w:t>
      </w:r>
      <w:r>
        <w:rPr>
          <w:rFonts w:eastAsia="ArialMT"/>
        </w:rPr>
        <w:t>sz</w:t>
      </w:r>
      <w:r>
        <w:rPr>
          <w:rFonts w:eastAsia="ArialMT" w:hint="eastAsia"/>
        </w:rPr>
        <w:t>ü</w:t>
      </w:r>
      <w:r>
        <w:rPr>
          <w:rFonts w:eastAsia="ArialMT"/>
        </w:rPr>
        <w:t xml:space="preserve">l. A tervezett </w:t>
      </w:r>
      <w:r>
        <w:rPr>
          <w:rFonts w:eastAsia="ArialMT" w:hint="eastAsia"/>
        </w:rPr>
        <w:t>ú</w:t>
      </w:r>
      <w:r>
        <w:rPr>
          <w:rFonts w:eastAsia="ArialMT"/>
        </w:rPr>
        <w:t xml:space="preserve">t </w:t>
      </w:r>
      <w:r>
        <w:rPr>
          <w:rFonts w:eastAsia="ArialMT" w:hint="eastAsia"/>
        </w:rPr>
        <w:t>é</w:t>
      </w:r>
      <w:r>
        <w:rPr>
          <w:rFonts w:eastAsia="ArialMT"/>
        </w:rPr>
        <w:t>s ker</w:t>
      </w:r>
      <w:r>
        <w:rPr>
          <w:rFonts w:eastAsia="ArialMT" w:hint="eastAsia"/>
        </w:rPr>
        <w:t>é</w:t>
      </w:r>
      <w:r>
        <w:rPr>
          <w:rFonts w:eastAsia="ArialMT"/>
        </w:rPr>
        <w:t>kp</w:t>
      </w:r>
      <w:r>
        <w:rPr>
          <w:rFonts w:eastAsia="ArialMT" w:hint="eastAsia"/>
        </w:rPr>
        <w:t>á</w:t>
      </w:r>
      <w:r>
        <w:rPr>
          <w:rFonts w:eastAsia="ArialMT"/>
        </w:rPr>
        <w:t>r</w:t>
      </w:r>
      <w:r>
        <w:rPr>
          <w:rFonts w:eastAsia="ArialMT" w:hint="eastAsia"/>
        </w:rPr>
        <w:t>ú</w:t>
      </w:r>
      <w:r>
        <w:rPr>
          <w:rFonts w:eastAsia="ArialMT"/>
        </w:rPr>
        <w:t>t/j</w:t>
      </w:r>
      <w:r>
        <w:rPr>
          <w:rFonts w:eastAsia="ArialMT" w:hint="eastAsia"/>
        </w:rPr>
        <w:t>á</w:t>
      </w:r>
      <w:r>
        <w:rPr>
          <w:rFonts w:eastAsia="ArialMT"/>
        </w:rPr>
        <w:t>rda p</w:t>
      </w:r>
      <w:r>
        <w:rPr>
          <w:rFonts w:eastAsia="ArialMT" w:hint="eastAsia"/>
        </w:rPr>
        <w:t>á</w:t>
      </w:r>
      <w:r>
        <w:rPr>
          <w:rFonts w:eastAsia="ArialMT"/>
        </w:rPr>
        <w:t>lyaszerkezetei aszfaltosak.</w:t>
      </w:r>
    </w:p>
    <w:p w:rsidR="00291543" w:rsidRDefault="00291543" w:rsidP="00291543">
      <w:pPr>
        <w:rPr>
          <w:kern w:val="2"/>
          <w:szCs w:val="24"/>
        </w:rPr>
      </w:pPr>
    </w:p>
    <w:p w:rsidR="00291543" w:rsidRPr="0045720F" w:rsidRDefault="00291543" w:rsidP="00291543">
      <w:pPr>
        <w:rPr>
          <w:rFonts w:eastAsia="ArialMT"/>
          <w:szCs w:val="24"/>
        </w:rPr>
      </w:pPr>
      <w:r>
        <w:rPr>
          <w:rFonts w:eastAsia="ArialMT"/>
          <w:szCs w:val="24"/>
        </w:rPr>
        <w:t>A t</w:t>
      </w:r>
      <w:r w:rsidRPr="0045720F">
        <w:rPr>
          <w:rFonts w:eastAsia="ArialMT"/>
          <w:szCs w:val="24"/>
        </w:rPr>
        <w:t xml:space="preserve">ervezett </w:t>
      </w:r>
      <w:r w:rsidRPr="0045720F">
        <w:rPr>
          <w:rFonts w:eastAsia="ArialMT" w:hint="eastAsia"/>
          <w:szCs w:val="24"/>
        </w:rPr>
        <w:t>ú</w:t>
      </w:r>
      <w:r w:rsidRPr="0045720F">
        <w:rPr>
          <w:rFonts w:eastAsia="ArialMT"/>
          <w:szCs w:val="24"/>
        </w:rPr>
        <w:t>t sz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less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ge 7,0</w:t>
      </w:r>
      <w:r>
        <w:rPr>
          <w:rFonts w:eastAsia="ArialMT"/>
          <w:szCs w:val="24"/>
        </w:rPr>
        <w:t xml:space="preserve"> </w:t>
      </w:r>
      <w:r w:rsidRPr="0045720F">
        <w:rPr>
          <w:rFonts w:eastAsia="ArialMT"/>
          <w:szCs w:val="24"/>
        </w:rPr>
        <w:t>m egyoldali 2,5%-os baloldali es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ssel k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sz</w:t>
      </w:r>
      <w:r w:rsidRPr="0045720F">
        <w:rPr>
          <w:rFonts w:eastAsia="ArialMT" w:hint="eastAsia"/>
          <w:szCs w:val="24"/>
        </w:rPr>
        <w:t>ü</w:t>
      </w:r>
      <w:r w:rsidRPr="0045720F">
        <w:rPr>
          <w:rFonts w:eastAsia="ArialMT"/>
          <w:szCs w:val="24"/>
        </w:rPr>
        <w:t>l a t</w:t>
      </w:r>
      <w:r w:rsidRPr="0045720F">
        <w:rPr>
          <w:rFonts w:eastAsia="ArialMT" w:hint="eastAsia"/>
          <w:szCs w:val="24"/>
        </w:rPr>
        <w:t>ö</w:t>
      </w:r>
      <w:r w:rsidRPr="0045720F">
        <w:rPr>
          <w:rFonts w:eastAsia="ArialMT"/>
          <w:szCs w:val="24"/>
        </w:rPr>
        <w:t>lt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s</w:t>
      </w:r>
      <w:r>
        <w:rPr>
          <w:rFonts w:eastAsia="ArialMT"/>
          <w:szCs w:val="24"/>
        </w:rPr>
        <w:t xml:space="preserve"> </w:t>
      </w:r>
      <w:r w:rsidRPr="0045720F">
        <w:rPr>
          <w:rFonts w:eastAsia="ArialMT"/>
          <w:szCs w:val="24"/>
        </w:rPr>
        <w:t>l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bn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l tervezett csapad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kv</w:t>
      </w:r>
      <w:r w:rsidRPr="0045720F">
        <w:rPr>
          <w:rFonts w:eastAsia="ArialMT" w:hint="eastAsia"/>
          <w:szCs w:val="24"/>
        </w:rPr>
        <w:t>í</w:t>
      </w:r>
      <w:r w:rsidRPr="0045720F">
        <w:rPr>
          <w:rFonts w:eastAsia="ArialMT"/>
          <w:szCs w:val="24"/>
        </w:rPr>
        <w:t>z</w:t>
      </w:r>
      <w:r>
        <w:rPr>
          <w:rFonts w:eastAsia="ArialMT"/>
          <w:szCs w:val="24"/>
        </w:rPr>
        <w:t xml:space="preserve"> </w:t>
      </w:r>
      <w:r w:rsidRPr="0045720F">
        <w:rPr>
          <w:rFonts w:eastAsia="ArialMT"/>
          <w:szCs w:val="24"/>
        </w:rPr>
        <w:t>elvezet</w:t>
      </w:r>
      <w:r w:rsidRPr="0045720F">
        <w:rPr>
          <w:rFonts w:eastAsia="ArialMT" w:hint="eastAsia"/>
          <w:szCs w:val="24"/>
        </w:rPr>
        <w:t>ő</w:t>
      </w:r>
      <w:r w:rsidRPr="0045720F">
        <w:rPr>
          <w:rFonts w:eastAsia="ArialMT"/>
          <w:szCs w:val="24"/>
        </w:rPr>
        <w:t xml:space="preserve"> 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rok fel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 xml:space="preserve">. Az </w:t>
      </w:r>
      <w:r w:rsidRPr="0045720F">
        <w:rPr>
          <w:rFonts w:eastAsia="ArialMT" w:hint="eastAsia"/>
          <w:szCs w:val="24"/>
        </w:rPr>
        <w:t>ú</w:t>
      </w:r>
      <w:r w:rsidRPr="0045720F">
        <w:rPr>
          <w:rFonts w:eastAsia="ArialMT"/>
          <w:szCs w:val="24"/>
        </w:rPr>
        <w:t>t k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t</w:t>
      </w:r>
      <w:r>
        <w:rPr>
          <w:rFonts w:eastAsia="ArialMT"/>
          <w:szCs w:val="24"/>
        </w:rPr>
        <w:t xml:space="preserve"> </w:t>
      </w:r>
      <w:r w:rsidRPr="0045720F">
        <w:rPr>
          <w:rFonts w:eastAsia="ArialMT"/>
          <w:szCs w:val="24"/>
        </w:rPr>
        <w:t>oldal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n 2,0</w:t>
      </w:r>
      <w:r>
        <w:rPr>
          <w:rFonts w:eastAsia="ArialMT"/>
          <w:szCs w:val="24"/>
        </w:rPr>
        <w:t xml:space="preserve"> </w:t>
      </w:r>
      <w:r w:rsidRPr="0045720F">
        <w:rPr>
          <w:rFonts w:eastAsia="ArialMT"/>
          <w:szCs w:val="24"/>
        </w:rPr>
        <w:t>m sz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les padka k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sz</w:t>
      </w:r>
      <w:r w:rsidRPr="0045720F">
        <w:rPr>
          <w:rFonts w:eastAsia="ArialMT" w:hint="eastAsia"/>
          <w:szCs w:val="24"/>
        </w:rPr>
        <w:t>ü</w:t>
      </w:r>
      <w:r w:rsidRPr="0045720F">
        <w:rPr>
          <w:rFonts w:eastAsia="ArialMT"/>
          <w:szCs w:val="24"/>
        </w:rPr>
        <w:t>l 5%-os es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 xml:space="preserve">ssel. Az </w:t>
      </w:r>
      <w:r w:rsidRPr="0045720F">
        <w:rPr>
          <w:rFonts w:eastAsia="ArialMT" w:hint="eastAsia"/>
          <w:szCs w:val="24"/>
        </w:rPr>
        <w:t>ú</w:t>
      </w:r>
      <w:r w:rsidRPr="0045720F">
        <w:rPr>
          <w:rFonts w:eastAsia="ArialMT"/>
          <w:szCs w:val="24"/>
        </w:rPr>
        <w:t>tburkolat sz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lein szeg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 xml:space="preserve">lyek nem 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p</w:t>
      </w:r>
      <w:r w:rsidRPr="0045720F">
        <w:rPr>
          <w:rFonts w:eastAsia="ArialMT" w:hint="eastAsia"/>
          <w:szCs w:val="24"/>
        </w:rPr>
        <w:t>ü</w:t>
      </w:r>
      <w:r w:rsidRPr="0045720F">
        <w:rPr>
          <w:rFonts w:eastAsia="ArialMT"/>
          <w:szCs w:val="24"/>
        </w:rPr>
        <w:t>lnek, ez</w:t>
      </w:r>
      <w:r w:rsidRPr="0045720F">
        <w:rPr>
          <w:rFonts w:eastAsia="ArialMT" w:hint="eastAsia"/>
          <w:szCs w:val="24"/>
        </w:rPr>
        <w:t>é</w:t>
      </w:r>
      <w:r>
        <w:rPr>
          <w:rFonts w:eastAsia="ArialMT"/>
          <w:szCs w:val="24"/>
        </w:rPr>
        <w:t xml:space="preserve">rt a burkolat </w:t>
      </w:r>
      <w:r w:rsidRPr="0045720F">
        <w:rPr>
          <w:rFonts w:eastAsia="ArialMT"/>
          <w:szCs w:val="24"/>
        </w:rPr>
        <w:t>sz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leit a p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lyaszerkezet l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pcs</w:t>
      </w:r>
      <w:r w:rsidRPr="0045720F">
        <w:rPr>
          <w:rFonts w:eastAsia="ArialMT" w:hint="eastAsia"/>
          <w:szCs w:val="24"/>
        </w:rPr>
        <w:t>ő</w:t>
      </w:r>
      <w:r w:rsidRPr="0045720F">
        <w:rPr>
          <w:rFonts w:eastAsia="ArialMT"/>
          <w:szCs w:val="24"/>
        </w:rPr>
        <w:t>zetes kialak</w:t>
      </w:r>
      <w:r w:rsidRPr="0045720F">
        <w:rPr>
          <w:rFonts w:eastAsia="ArialMT" w:hint="eastAsia"/>
          <w:szCs w:val="24"/>
        </w:rPr>
        <w:t>í</w:t>
      </w:r>
      <w:r w:rsidRPr="0045720F">
        <w:rPr>
          <w:rFonts w:eastAsia="ArialMT"/>
          <w:szCs w:val="24"/>
        </w:rPr>
        <w:t>t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s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val kell meg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p</w:t>
      </w:r>
      <w:r w:rsidRPr="0045720F">
        <w:rPr>
          <w:rFonts w:eastAsia="ArialMT" w:hint="eastAsia"/>
          <w:szCs w:val="24"/>
        </w:rPr>
        <w:t>í</w:t>
      </w:r>
      <w:r w:rsidRPr="0045720F">
        <w:rPr>
          <w:rFonts w:eastAsia="ArialMT"/>
          <w:szCs w:val="24"/>
        </w:rPr>
        <w:t>teni.</w:t>
      </w:r>
    </w:p>
    <w:p w:rsidR="00291543" w:rsidRDefault="00291543" w:rsidP="00291543">
      <w:pPr>
        <w:rPr>
          <w:rFonts w:eastAsia="ArialMT"/>
          <w:szCs w:val="24"/>
        </w:rPr>
      </w:pPr>
    </w:p>
    <w:p w:rsidR="00291543" w:rsidRPr="0045720F" w:rsidRDefault="00291543" w:rsidP="00291543">
      <w:pPr>
        <w:rPr>
          <w:rFonts w:eastAsia="ArialMT"/>
          <w:szCs w:val="24"/>
        </w:rPr>
      </w:pPr>
      <w:r w:rsidRPr="0045720F">
        <w:rPr>
          <w:rFonts w:eastAsia="ArialMT"/>
          <w:szCs w:val="24"/>
        </w:rPr>
        <w:t xml:space="preserve">A tervezett </w:t>
      </w:r>
      <w:r w:rsidRPr="0045720F">
        <w:rPr>
          <w:rFonts w:eastAsia="ArialMT" w:hint="eastAsia"/>
          <w:szCs w:val="24"/>
        </w:rPr>
        <w:t>ú</w:t>
      </w:r>
      <w:r w:rsidRPr="0045720F">
        <w:rPr>
          <w:rFonts w:eastAsia="ArialMT"/>
          <w:szCs w:val="24"/>
        </w:rPr>
        <w:t>t hossza: 850</w:t>
      </w:r>
      <w:r>
        <w:rPr>
          <w:rFonts w:eastAsia="ArialMT"/>
          <w:szCs w:val="24"/>
        </w:rPr>
        <w:t xml:space="preserve"> </w:t>
      </w:r>
      <w:r w:rsidRPr="0045720F">
        <w:rPr>
          <w:rFonts w:eastAsia="ArialMT"/>
          <w:szCs w:val="24"/>
        </w:rPr>
        <w:t>m.</w:t>
      </w:r>
      <w:r>
        <w:rPr>
          <w:rFonts w:eastAsia="ArialMT"/>
          <w:szCs w:val="24"/>
        </w:rPr>
        <w:t xml:space="preserve"> </w:t>
      </w:r>
      <w:r w:rsidRPr="0045720F">
        <w:rPr>
          <w:rFonts w:eastAsia="ArialMT"/>
          <w:szCs w:val="24"/>
        </w:rPr>
        <w:t xml:space="preserve">Az </w:t>
      </w:r>
      <w:r w:rsidRPr="0045720F">
        <w:rPr>
          <w:rFonts w:eastAsia="ArialMT" w:hint="eastAsia"/>
          <w:szCs w:val="24"/>
        </w:rPr>
        <w:t>ú</w:t>
      </w:r>
      <w:r w:rsidRPr="0045720F">
        <w:rPr>
          <w:rFonts w:eastAsia="ArialMT"/>
          <w:szCs w:val="24"/>
        </w:rPr>
        <w:t>t jobboldali padk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ja mellett 2,75 m sz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 xml:space="preserve">les gyalog 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s ker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kp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r</w:t>
      </w:r>
      <w:r w:rsidRPr="0045720F">
        <w:rPr>
          <w:rFonts w:eastAsia="ArialMT" w:hint="eastAsia"/>
          <w:szCs w:val="24"/>
        </w:rPr>
        <w:t>ú</w:t>
      </w:r>
      <w:r w:rsidRPr="0045720F">
        <w:rPr>
          <w:rFonts w:eastAsia="ArialMT"/>
          <w:szCs w:val="24"/>
        </w:rPr>
        <w:t xml:space="preserve">t 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p</w:t>
      </w:r>
      <w:r w:rsidRPr="0045720F">
        <w:rPr>
          <w:rFonts w:eastAsia="ArialMT" w:hint="eastAsia"/>
          <w:szCs w:val="24"/>
        </w:rPr>
        <w:t>ü</w:t>
      </w:r>
      <w:r>
        <w:rPr>
          <w:rFonts w:eastAsia="ArialMT"/>
          <w:szCs w:val="24"/>
        </w:rPr>
        <w:t xml:space="preserve">l egyoldali </w:t>
      </w:r>
      <w:r w:rsidRPr="0045720F">
        <w:rPr>
          <w:rFonts w:eastAsia="ArialMT"/>
          <w:szCs w:val="24"/>
        </w:rPr>
        <w:t>2,5%-os jobboldali es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ssel a tervezett csapad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kv</w:t>
      </w:r>
      <w:r w:rsidRPr="0045720F">
        <w:rPr>
          <w:rFonts w:eastAsia="ArialMT" w:hint="eastAsia"/>
          <w:szCs w:val="24"/>
        </w:rPr>
        <w:t>í</w:t>
      </w:r>
      <w:r w:rsidRPr="0045720F">
        <w:rPr>
          <w:rFonts w:eastAsia="ArialMT"/>
          <w:szCs w:val="24"/>
        </w:rPr>
        <w:t>z</w:t>
      </w:r>
      <w:r>
        <w:rPr>
          <w:rFonts w:eastAsia="ArialMT"/>
          <w:szCs w:val="24"/>
        </w:rPr>
        <w:t xml:space="preserve"> </w:t>
      </w:r>
      <w:r w:rsidRPr="0045720F">
        <w:rPr>
          <w:rFonts w:eastAsia="ArialMT"/>
          <w:szCs w:val="24"/>
        </w:rPr>
        <w:t>elvezet</w:t>
      </w:r>
      <w:r w:rsidRPr="0045720F">
        <w:rPr>
          <w:rFonts w:eastAsia="ArialMT" w:hint="eastAsia"/>
          <w:szCs w:val="24"/>
        </w:rPr>
        <w:t>ő</w:t>
      </w:r>
      <w:r w:rsidRPr="0045720F">
        <w:rPr>
          <w:rFonts w:eastAsia="ArialMT"/>
          <w:szCs w:val="24"/>
        </w:rPr>
        <w:t xml:space="preserve"> 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rok fel</w:t>
      </w:r>
      <w:r w:rsidRPr="0045720F">
        <w:rPr>
          <w:rFonts w:eastAsia="ArialMT" w:hint="eastAsia"/>
          <w:szCs w:val="24"/>
        </w:rPr>
        <w:t>é</w:t>
      </w:r>
      <w:r>
        <w:rPr>
          <w:rFonts w:eastAsia="ArialMT"/>
          <w:szCs w:val="24"/>
        </w:rPr>
        <w:t xml:space="preserve">. </w:t>
      </w:r>
      <w:r w:rsidRPr="0045720F">
        <w:rPr>
          <w:rFonts w:eastAsia="ArialMT"/>
          <w:szCs w:val="24"/>
        </w:rPr>
        <w:t>A ker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kp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r</w:t>
      </w:r>
      <w:r w:rsidRPr="0045720F">
        <w:rPr>
          <w:rFonts w:eastAsia="ArialMT" w:hint="eastAsia"/>
          <w:szCs w:val="24"/>
        </w:rPr>
        <w:t>ú</w:t>
      </w:r>
      <w:r w:rsidRPr="0045720F">
        <w:rPr>
          <w:rFonts w:eastAsia="ArialMT"/>
          <w:szCs w:val="24"/>
        </w:rPr>
        <w:t>t burkolata s</w:t>
      </w:r>
      <w:r w:rsidRPr="0045720F">
        <w:rPr>
          <w:rFonts w:eastAsia="ArialMT" w:hint="eastAsia"/>
          <w:szCs w:val="24"/>
        </w:rPr>
        <w:t>ü</w:t>
      </w:r>
      <w:r w:rsidRPr="0045720F">
        <w:rPr>
          <w:rFonts w:eastAsia="ArialMT"/>
          <w:szCs w:val="24"/>
        </w:rPr>
        <w:t>llyesztett szeg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llyel lesz lez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rva. A ker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kp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r</w:t>
      </w:r>
      <w:r w:rsidRPr="0045720F">
        <w:rPr>
          <w:rFonts w:eastAsia="ArialMT" w:hint="eastAsia"/>
          <w:szCs w:val="24"/>
        </w:rPr>
        <w:t>ú</w:t>
      </w:r>
      <w:r>
        <w:rPr>
          <w:rFonts w:eastAsia="ArialMT"/>
          <w:szCs w:val="24"/>
        </w:rPr>
        <w:t xml:space="preserve">t hossza: </w:t>
      </w:r>
      <w:r w:rsidRPr="0045720F">
        <w:rPr>
          <w:rFonts w:eastAsia="ArialMT"/>
          <w:szCs w:val="24"/>
        </w:rPr>
        <w:t>850</w:t>
      </w:r>
      <w:r>
        <w:rPr>
          <w:rFonts w:eastAsia="ArialMT"/>
          <w:szCs w:val="24"/>
        </w:rPr>
        <w:t xml:space="preserve"> </w:t>
      </w:r>
      <w:r w:rsidRPr="0045720F">
        <w:rPr>
          <w:rFonts w:eastAsia="ArialMT"/>
          <w:szCs w:val="24"/>
        </w:rPr>
        <w:t>m, szelv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nyez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s szerint jobb oldalon 1,0</w:t>
      </w:r>
      <w:r>
        <w:rPr>
          <w:rFonts w:eastAsia="ArialMT"/>
          <w:szCs w:val="24"/>
        </w:rPr>
        <w:t xml:space="preserve"> </w:t>
      </w:r>
      <w:r w:rsidRPr="0045720F">
        <w:rPr>
          <w:rFonts w:eastAsia="ArialMT"/>
          <w:szCs w:val="24"/>
        </w:rPr>
        <w:t>m</w:t>
      </w:r>
      <w:r>
        <w:rPr>
          <w:rFonts w:eastAsia="ArialMT"/>
          <w:szCs w:val="24"/>
        </w:rPr>
        <w:t xml:space="preserve"> széles</w:t>
      </w:r>
      <w:r w:rsidRPr="0045720F">
        <w:rPr>
          <w:rFonts w:eastAsia="ArialMT"/>
          <w:szCs w:val="24"/>
        </w:rPr>
        <w:t xml:space="preserve"> padka k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sz</w:t>
      </w:r>
      <w:r w:rsidRPr="0045720F">
        <w:rPr>
          <w:rFonts w:eastAsia="ArialMT" w:hint="eastAsia"/>
          <w:szCs w:val="24"/>
        </w:rPr>
        <w:t>ü</w:t>
      </w:r>
      <w:r w:rsidRPr="0045720F">
        <w:rPr>
          <w:rFonts w:eastAsia="ArialMT"/>
          <w:szCs w:val="24"/>
        </w:rPr>
        <w:t>l.</w:t>
      </w:r>
    </w:p>
    <w:p w:rsidR="00291543" w:rsidRDefault="00291543" w:rsidP="00291543">
      <w:pPr>
        <w:rPr>
          <w:rFonts w:eastAsia="ArialMT"/>
          <w:szCs w:val="24"/>
        </w:rPr>
      </w:pPr>
    </w:p>
    <w:p w:rsidR="00291543" w:rsidRPr="0045720F" w:rsidRDefault="00291543" w:rsidP="00291543">
      <w:pPr>
        <w:rPr>
          <w:rFonts w:eastAsia="ArialMT"/>
          <w:szCs w:val="24"/>
        </w:rPr>
      </w:pPr>
      <w:r w:rsidRPr="0045720F">
        <w:rPr>
          <w:rFonts w:eastAsia="ArialMT"/>
          <w:szCs w:val="24"/>
        </w:rPr>
        <w:t xml:space="preserve">A tervezett </w:t>
      </w:r>
      <w:r w:rsidRPr="0045720F">
        <w:rPr>
          <w:rFonts w:eastAsia="ArialMT" w:hint="eastAsia"/>
          <w:szCs w:val="24"/>
        </w:rPr>
        <w:t>ú</w:t>
      </w:r>
      <w:r w:rsidRPr="0045720F">
        <w:rPr>
          <w:rFonts w:eastAsia="ArialMT"/>
          <w:szCs w:val="24"/>
        </w:rPr>
        <w:t xml:space="preserve">t 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s ker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kp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r</w:t>
      </w:r>
      <w:r w:rsidRPr="0045720F">
        <w:rPr>
          <w:rFonts w:eastAsia="ArialMT" w:hint="eastAsia"/>
          <w:szCs w:val="24"/>
        </w:rPr>
        <w:t>ú</w:t>
      </w:r>
      <w:r w:rsidRPr="0045720F">
        <w:rPr>
          <w:rFonts w:eastAsia="ArialMT"/>
          <w:szCs w:val="24"/>
        </w:rPr>
        <w:t>t k</w:t>
      </w:r>
      <w:r w:rsidRPr="0045720F">
        <w:rPr>
          <w:rFonts w:eastAsia="ArialMT" w:hint="eastAsia"/>
          <w:szCs w:val="24"/>
        </w:rPr>
        <w:t>ö</w:t>
      </w:r>
      <w:r w:rsidRPr="0045720F">
        <w:rPr>
          <w:rFonts w:eastAsia="ArialMT"/>
          <w:szCs w:val="24"/>
        </w:rPr>
        <w:t>z</w:t>
      </w:r>
      <w:r w:rsidRPr="0045720F">
        <w:rPr>
          <w:rFonts w:eastAsia="ArialMT" w:hint="eastAsia"/>
          <w:szCs w:val="24"/>
        </w:rPr>
        <w:t>ö</w:t>
      </w:r>
      <w:r w:rsidRPr="0045720F">
        <w:rPr>
          <w:rFonts w:eastAsia="ArialMT"/>
          <w:szCs w:val="24"/>
        </w:rPr>
        <w:t>s felt</w:t>
      </w:r>
      <w:r w:rsidRPr="0045720F">
        <w:rPr>
          <w:rFonts w:eastAsia="ArialMT" w:hint="eastAsia"/>
          <w:szCs w:val="24"/>
        </w:rPr>
        <w:t>ö</w:t>
      </w:r>
      <w:r w:rsidRPr="0045720F">
        <w:rPr>
          <w:rFonts w:eastAsia="ArialMT"/>
          <w:szCs w:val="24"/>
        </w:rPr>
        <w:t>lt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 xml:space="preserve">sben 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p</w:t>
      </w:r>
      <w:r w:rsidRPr="0045720F">
        <w:rPr>
          <w:rFonts w:eastAsia="ArialMT" w:hint="eastAsia"/>
          <w:szCs w:val="24"/>
        </w:rPr>
        <w:t>ü</w:t>
      </w:r>
      <w:r w:rsidRPr="0045720F">
        <w:rPr>
          <w:rFonts w:eastAsia="ArialMT"/>
          <w:szCs w:val="24"/>
        </w:rPr>
        <w:t>l, r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zs</w:t>
      </w:r>
      <w:r>
        <w:rPr>
          <w:rFonts w:eastAsia="ArialMT"/>
          <w:szCs w:val="24"/>
        </w:rPr>
        <w:t>ű</w:t>
      </w:r>
      <w:r w:rsidRPr="0045720F">
        <w:rPr>
          <w:rFonts w:eastAsia="ArialMT"/>
          <w:szCs w:val="24"/>
        </w:rPr>
        <w:t>hajl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s 6/4.</w:t>
      </w:r>
      <w:r>
        <w:rPr>
          <w:rFonts w:eastAsia="ArialMT"/>
          <w:szCs w:val="24"/>
        </w:rPr>
        <w:t xml:space="preserve"> </w:t>
      </w:r>
      <w:r w:rsidRPr="0045720F">
        <w:rPr>
          <w:rFonts w:eastAsia="ArialMT"/>
          <w:szCs w:val="24"/>
        </w:rPr>
        <w:t xml:space="preserve">A tervezett </w:t>
      </w:r>
      <w:r w:rsidRPr="0045720F">
        <w:rPr>
          <w:rFonts w:eastAsia="ArialMT" w:hint="eastAsia"/>
          <w:szCs w:val="24"/>
        </w:rPr>
        <w:t>ú</w:t>
      </w:r>
      <w:r w:rsidRPr="0045720F">
        <w:rPr>
          <w:rFonts w:eastAsia="ArialMT"/>
          <w:szCs w:val="24"/>
        </w:rPr>
        <w:t>t k</w:t>
      </w:r>
      <w:r w:rsidRPr="0045720F">
        <w:rPr>
          <w:rFonts w:eastAsia="ArialMT" w:hint="eastAsia"/>
          <w:szCs w:val="24"/>
        </w:rPr>
        <w:t>ö</w:t>
      </w:r>
      <w:r w:rsidRPr="0045720F">
        <w:rPr>
          <w:rFonts w:eastAsia="ArialMT"/>
          <w:szCs w:val="24"/>
        </w:rPr>
        <w:t>zel egyenes.</w:t>
      </w:r>
      <w:r>
        <w:rPr>
          <w:rFonts w:eastAsia="ArialMT"/>
          <w:szCs w:val="24"/>
        </w:rPr>
        <w:t xml:space="preserve"> </w:t>
      </w:r>
      <w:r w:rsidRPr="0045720F">
        <w:rPr>
          <w:rFonts w:eastAsia="ArialMT"/>
          <w:szCs w:val="24"/>
        </w:rPr>
        <w:t>A 0+032,97 szelv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nyben az indul</w:t>
      </w:r>
      <w:r w:rsidRPr="0045720F">
        <w:rPr>
          <w:rFonts w:eastAsia="ArialMT" w:hint="eastAsia"/>
          <w:szCs w:val="24"/>
        </w:rPr>
        <w:t>ó</w:t>
      </w:r>
      <w:r w:rsidRPr="0045720F">
        <w:rPr>
          <w:rFonts w:eastAsia="ArialMT"/>
          <w:szCs w:val="24"/>
        </w:rPr>
        <w:t xml:space="preserve"> egyeneshez csatlakozik az R=1000</w:t>
      </w:r>
      <w:r>
        <w:rPr>
          <w:rFonts w:eastAsia="ArialMT"/>
          <w:szCs w:val="24"/>
        </w:rPr>
        <w:t xml:space="preserve"> </w:t>
      </w:r>
      <w:r w:rsidRPr="0045720F">
        <w:rPr>
          <w:rFonts w:eastAsia="ArialMT"/>
          <w:szCs w:val="24"/>
        </w:rPr>
        <w:t>m sugar</w:t>
      </w:r>
      <w:r w:rsidRPr="0045720F">
        <w:rPr>
          <w:rFonts w:eastAsia="ArialMT" w:hint="eastAsia"/>
          <w:szCs w:val="24"/>
        </w:rPr>
        <w:t>ú</w:t>
      </w:r>
      <w:r>
        <w:rPr>
          <w:rFonts w:eastAsia="ArialMT"/>
          <w:szCs w:val="24"/>
        </w:rPr>
        <w:t xml:space="preserve"> jobb </w:t>
      </w:r>
      <w:r w:rsidRPr="0045720F">
        <w:rPr>
          <w:rFonts w:eastAsia="ArialMT" w:hint="eastAsia"/>
          <w:szCs w:val="24"/>
        </w:rPr>
        <w:t>í</w:t>
      </w:r>
      <w:r w:rsidRPr="0045720F">
        <w:rPr>
          <w:rFonts w:eastAsia="ArialMT"/>
          <w:szCs w:val="24"/>
        </w:rPr>
        <w:t xml:space="preserve">v, amelynek </w:t>
      </w:r>
      <w:r w:rsidRPr="0045720F">
        <w:rPr>
          <w:rFonts w:eastAsia="ArialMT" w:hint="eastAsia"/>
          <w:szCs w:val="24"/>
        </w:rPr>
        <w:t>í</w:t>
      </w:r>
      <w:r w:rsidRPr="0045720F">
        <w:rPr>
          <w:rFonts w:eastAsia="ArialMT"/>
          <w:szCs w:val="24"/>
        </w:rPr>
        <w:t xml:space="preserve">vhossza </w:t>
      </w:r>
      <w:proofErr w:type="spellStart"/>
      <w:r w:rsidRPr="0045720F">
        <w:rPr>
          <w:rFonts w:eastAsia="ArialMT"/>
          <w:szCs w:val="24"/>
        </w:rPr>
        <w:t>Ih</w:t>
      </w:r>
      <w:proofErr w:type="spellEnd"/>
      <w:r w:rsidRPr="0045720F">
        <w:rPr>
          <w:rFonts w:eastAsia="ArialMT"/>
          <w:szCs w:val="24"/>
        </w:rPr>
        <w:t>=22,98</w:t>
      </w:r>
      <w:r>
        <w:rPr>
          <w:rFonts w:eastAsia="ArialMT"/>
          <w:szCs w:val="24"/>
        </w:rPr>
        <w:t xml:space="preserve"> </w:t>
      </w:r>
      <w:r w:rsidRPr="0045720F">
        <w:rPr>
          <w:rFonts w:eastAsia="ArialMT"/>
          <w:szCs w:val="24"/>
        </w:rPr>
        <w:t>m. A 0+055,95 szelv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nyben csatlakozik a 739,21</w:t>
      </w:r>
      <w:r>
        <w:rPr>
          <w:rFonts w:eastAsia="ArialMT"/>
          <w:szCs w:val="24"/>
        </w:rPr>
        <w:t xml:space="preserve"> m </w:t>
      </w:r>
      <w:r w:rsidRPr="0045720F">
        <w:rPr>
          <w:rFonts w:eastAsia="ArialMT"/>
          <w:szCs w:val="24"/>
        </w:rPr>
        <w:t>hossz</w:t>
      </w:r>
      <w:r w:rsidRPr="0045720F">
        <w:rPr>
          <w:rFonts w:eastAsia="ArialMT" w:hint="eastAsia"/>
          <w:szCs w:val="24"/>
        </w:rPr>
        <w:t>ú</w:t>
      </w:r>
      <w:r w:rsidRPr="0045720F">
        <w:rPr>
          <w:rFonts w:eastAsia="ArialMT"/>
          <w:szCs w:val="24"/>
        </w:rPr>
        <w:t>s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g</w:t>
      </w:r>
      <w:r w:rsidRPr="0045720F">
        <w:rPr>
          <w:rFonts w:eastAsia="ArialMT" w:hint="eastAsia"/>
          <w:szCs w:val="24"/>
        </w:rPr>
        <w:t>ú</w:t>
      </w:r>
      <w:r w:rsidRPr="0045720F">
        <w:rPr>
          <w:rFonts w:eastAsia="ArialMT"/>
          <w:szCs w:val="24"/>
        </w:rPr>
        <w:t xml:space="preserve"> egyenes. Az egyenes 0+795,16 v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gpontj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ban csatlakozik az R=150</w:t>
      </w:r>
      <w:r>
        <w:rPr>
          <w:rFonts w:eastAsia="ArialMT"/>
          <w:szCs w:val="24"/>
        </w:rPr>
        <w:t xml:space="preserve"> m </w:t>
      </w:r>
      <w:r w:rsidRPr="0045720F">
        <w:rPr>
          <w:rFonts w:eastAsia="ArialMT"/>
          <w:szCs w:val="24"/>
        </w:rPr>
        <w:t>sugar</w:t>
      </w:r>
      <w:r w:rsidRPr="0045720F">
        <w:rPr>
          <w:rFonts w:eastAsia="ArialMT" w:hint="eastAsia"/>
          <w:szCs w:val="24"/>
        </w:rPr>
        <w:t>ú</w:t>
      </w:r>
      <w:r w:rsidRPr="0045720F">
        <w:rPr>
          <w:rFonts w:eastAsia="ArialMT"/>
          <w:szCs w:val="24"/>
        </w:rPr>
        <w:t xml:space="preserve"> jobb </w:t>
      </w:r>
      <w:r w:rsidRPr="0045720F">
        <w:rPr>
          <w:rFonts w:eastAsia="ArialMT" w:hint="eastAsia"/>
          <w:szCs w:val="24"/>
        </w:rPr>
        <w:t>í</w:t>
      </w:r>
      <w:r w:rsidRPr="0045720F">
        <w:rPr>
          <w:rFonts w:eastAsia="ArialMT"/>
          <w:szCs w:val="24"/>
        </w:rPr>
        <w:t xml:space="preserve">v, amelynek </w:t>
      </w:r>
      <w:r w:rsidRPr="0045720F">
        <w:rPr>
          <w:rFonts w:eastAsia="ArialMT" w:hint="eastAsia"/>
          <w:szCs w:val="24"/>
        </w:rPr>
        <w:t>í</w:t>
      </w:r>
      <w:r w:rsidRPr="0045720F">
        <w:rPr>
          <w:rFonts w:eastAsia="ArialMT"/>
          <w:szCs w:val="24"/>
        </w:rPr>
        <w:t>vhossza 37,30</w:t>
      </w:r>
      <w:r>
        <w:rPr>
          <w:rFonts w:eastAsia="ArialMT"/>
          <w:szCs w:val="24"/>
        </w:rPr>
        <w:t xml:space="preserve"> </w:t>
      </w:r>
      <w:r w:rsidRPr="0045720F">
        <w:rPr>
          <w:rFonts w:eastAsia="ArialMT"/>
          <w:szCs w:val="24"/>
        </w:rPr>
        <w:t xml:space="preserve">m. A jobb </w:t>
      </w:r>
      <w:r w:rsidRPr="0045720F">
        <w:rPr>
          <w:rFonts w:eastAsia="ArialMT" w:hint="eastAsia"/>
          <w:szCs w:val="24"/>
        </w:rPr>
        <w:t>í</w:t>
      </w:r>
      <w:r w:rsidRPr="0045720F">
        <w:rPr>
          <w:rFonts w:eastAsia="ArialMT"/>
          <w:szCs w:val="24"/>
        </w:rPr>
        <w:t>v v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g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n a 0+832,46 szelv</w:t>
      </w:r>
      <w:r w:rsidRPr="0045720F">
        <w:rPr>
          <w:rFonts w:eastAsia="ArialMT" w:hint="eastAsia"/>
          <w:szCs w:val="24"/>
        </w:rPr>
        <w:t>é</w:t>
      </w:r>
      <w:r>
        <w:rPr>
          <w:rFonts w:eastAsia="ArialMT"/>
          <w:szCs w:val="24"/>
        </w:rPr>
        <w:t xml:space="preserve">nyben </w:t>
      </w:r>
      <w:r w:rsidRPr="0045720F">
        <w:rPr>
          <w:rFonts w:eastAsia="ArialMT"/>
          <w:szCs w:val="24"/>
        </w:rPr>
        <w:t>csatlakozik a 17,54</w:t>
      </w:r>
      <w:r>
        <w:rPr>
          <w:rFonts w:eastAsia="ArialMT"/>
          <w:szCs w:val="24"/>
        </w:rPr>
        <w:t xml:space="preserve"> </w:t>
      </w:r>
      <w:r w:rsidRPr="0045720F">
        <w:rPr>
          <w:rFonts w:eastAsia="ArialMT"/>
          <w:szCs w:val="24"/>
        </w:rPr>
        <w:t>m hossz</w:t>
      </w:r>
      <w:r w:rsidRPr="0045720F">
        <w:rPr>
          <w:rFonts w:eastAsia="ArialMT" w:hint="eastAsia"/>
          <w:szCs w:val="24"/>
        </w:rPr>
        <w:t>ú</w:t>
      </w:r>
      <w:r w:rsidRPr="0045720F">
        <w:rPr>
          <w:rFonts w:eastAsia="ArialMT"/>
          <w:szCs w:val="24"/>
        </w:rPr>
        <w:t>s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g</w:t>
      </w:r>
      <w:r w:rsidRPr="0045720F">
        <w:rPr>
          <w:rFonts w:eastAsia="ArialMT" w:hint="eastAsia"/>
          <w:szCs w:val="24"/>
        </w:rPr>
        <w:t>ú</w:t>
      </w:r>
      <w:r w:rsidRPr="0045720F">
        <w:rPr>
          <w:rFonts w:eastAsia="ArialMT"/>
          <w:szCs w:val="24"/>
        </w:rPr>
        <w:t xml:space="preserve"> egyenes, amely a 0+850,00 szelv</w:t>
      </w:r>
      <w:r w:rsidRPr="0045720F">
        <w:rPr>
          <w:rFonts w:eastAsia="ArialMT" w:hint="eastAsia"/>
          <w:szCs w:val="24"/>
        </w:rPr>
        <w:t>é</w:t>
      </w:r>
      <w:r>
        <w:rPr>
          <w:rFonts w:eastAsia="ArialMT"/>
          <w:szCs w:val="24"/>
        </w:rPr>
        <w:t xml:space="preserve">nyben </w:t>
      </w:r>
      <w:r w:rsidRPr="0045720F">
        <w:rPr>
          <w:rFonts w:eastAsia="ArialMT"/>
          <w:szCs w:val="24"/>
        </w:rPr>
        <w:t>v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gz</w:t>
      </w:r>
      <w:r w:rsidRPr="0045720F">
        <w:rPr>
          <w:rFonts w:eastAsia="ArialMT" w:hint="eastAsia"/>
          <w:szCs w:val="24"/>
        </w:rPr>
        <w:t>ő</w:t>
      </w:r>
      <w:r>
        <w:rPr>
          <w:rFonts w:eastAsia="ArialMT"/>
          <w:szCs w:val="24"/>
        </w:rPr>
        <w:t xml:space="preserve">dik. </w:t>
      </w:r>
      <w:r w:rsidRPr="0045720F">
        <w:rPr>
          <w:rFonts w:eastAsia="ArialMT"/>
          <w:szCs w:val="24"/>
        </w:rPr>
        <w:t xml:space="preserve">A tervezett </w:t>
      </w:r>
      <w:proofErr w:type="gramStart"/>
      <w:r w:rsidRPr="0045720F">
        <w:rPr>
          <w:rFonts w:eastAsia="ArialMT" w:hint="eastAsia"/>
          <w:szCs w:val="24"/>
        </w:rPr>
        <w:t>ú</w:t>
      </w:r>
      <w:r w:rsidRPr="0045720F">
        <w:rPr>
          <w:rFonts w:eastAsia="ArialMT"/>
          <w:szCs w:val="24"/>
        </w:rPr>
        <w:t>t jellemz</w:t>
      </w:r>
      <w:r w:rsidRPr="0045720F">
        <w:rPr>
          <w:rFonts w:eastAsia="ArialMT" w:hint="eastAsia"/>
          <w:szCs w:val="24"/>
        </w:rPr>
        <w:t>ő</w:t>
      </w:r>
      <w:proofErr w:type="gramEnd"/>
      <w:r w:rsidRPr="0045720F">
        <w:rPr>
          <w:rFonts w:eastAsia="ArialMT"/>
          <w:szCs w:val="24"/>
        </w:rPr>
        <w:t xml:space="preserve"> es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se: 0,08% - 0,25 % k</w:t>
      </w:r>
      <w:r w:rsidRPr="0045720F">
        <w:rPr>
          <w:rFonts w:eastAsia="ArialMT" w:hint="eastAsia"/>
          <w:szCs w:val="24"/>
        </w:rPr>
        <w:t>ö</w:t>
      </w:r>
      <w:r w:rsidRPr="0045720F">
        <w:rPr>
          <w:rFonts w:eastAsia="ArialMT"/>
          <w:szCs w:val="24"/>
        </w:rPr>
        <w:t>z</w:t>
      </w:r>
      <w:r w:rsidRPr="0045720F">
        <w:rPr>
          <w:rFonts w:eastAsia="ArialMT" w:hint="eastAsia"/>
          <w:szCs w:val="24"/>
        </w:rPr>
        <w:t>ö</w:t>
      </w:r>
      <w:r w:rsidRPr="0045720F">
        <w:rPr>
          <w:rFonts w:eastAsia="ArialMT"/>
          <w:szCs w:val="24"/>
        </w:rPr>
        <w:t>tt v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ltoz</w:t>
      </w:r>
      <w:r w:rsidRPr="0045720F">
        <w:rPr>
          <w:rFonts w:eastAsia="ArialMT" w:hint="eastAsia"/>
          <w:szCs w:val="24"/>
        </w:rPr>
        <w:t>ó</w:t>
      </w:r>
    </w:p>
    <w:p w:rsidR="00291543" w:rsidRDefault="00291543" w:rsidP="00291543">
      <w:pPr>
        <w:rPr>
          <w:rFonts w:eastAsia="ArialMT"/>
          <w:szCs w:val="24"/>
        </w:rPr>
      </w:pPr>
    </w:p>
    <w:p w:rsidR="00291543" w:rsidRPr="0045720F" w:rsidRDefault="00291543" w:rsidP="00291543">
      <w:pPr>
        <w:rPr>
          <w:rFonts w:eastAsia="ArialMT"/>
          <w:szCs w:val="24"/>
        </w:rPr>
      </w:pPr>
      <w:r w:rsidRPr="0045720F">
        <w:rPr>
          <w:rFonts w:eastAsia="ArialMT"/>
          <w:szCs w:val="24"/>
        </w:rPr>
        <w:t xml:space="preserve">A tervezett gyalog 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s ker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kp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r</w:t>
      </w:r>
      <w:r w:rsidRPr="0045720F">
        <w:rPr>
          <w:rFonts w:eastAsia="ArialMT" w:hint="eastAsia"/>
          <w:szCs w:val="24"/>
        </w:rPr>
        <w:t>ú</w:t>
      </w:r>
      <w:r w:rsidRPr="0045720F">
        <w:rPr>
          <w:rFonts w:eastAsia="ArialMT"/>
          <w:szCs w:val="24"/>
        </w:rPr>
        <w:t>t vonalvezet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se p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 xml:space="preserve">rhuzamos a tervezett </w:t>
      </w:r>
      <w:r w:rsidRPr="0045720F">
        <w:rPr>
          <w:rFonts w:eastAsia="ArialMT" w:hint="eastAsia"/>
          <w:szCs w:val="24"/>
        </w:rPr>
        <w:t>ú</w:t>
      </w:r>
      <w:r w:rsidRPr="0045720F">
        <w:rPr>
          <w:rFonts w:eastAsia="ArialMT"/>
          <w:szCs w:val="24"/>
        </w:rPr>
        <w:t>ttal.</w:t>
      </w:r>
      <w:r>
        <w:rPr>
          <w:rFonts w:eastAsia="ArialMT"/>
          <w:szCs w:val="24"/>
        </w:rPr>
        <w:t xml:space="preserve"> </w:t>
      </w:r>
      <w:r w:rsidRPr="0045720F">
        <w:rPr>
          <w:rFonts w:eastAsia="ArialMT"/>
          <w:szCs w:val="24"/>
        </w:rPr>
        <w:t xml:space="preserve">A tervezett gyalog 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s ker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kp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r</w:t>
      </w:r>
      <w:r w:rsidRPr="0045720F">
        <w:rPr>
          <w:rFonts w:eastAsia="ArialMT" w:hint="eastAsia"/>
          <w:szCs w:val="24"/>
        </w:rPr>
        <w:t>ú</w:t>
      </w:r>
      <w:r w:rsidRPr="0045720F">
        <w:rPr>
          <w:rFonts w:eastAsia="ArialMT"/>
          <w:szCs w:val="24"/>
        </w:rPr>
        <w:t>t jellemz</w:t>
      </w:r>
      <w:r w:rsidRPr="0045720F">
        <w:rPr>
          <w:rFonts w:eastAsia="ArialMT" w:hint="eastAsia"/>
          <w:szCs w:val="24"/>
        </w:rPr>
        <w:t>ő</w:t>
      </w:r>
      <w:r w:rsidRPr="0045720F">
        <w:rPr>
          <w:rFonts w:eastAsia="ArialMT"/>
          <w:szCs w:val="24"/>
        </w:rPr>
        <w:t xml:space="preserve"> es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s: 0,08% - 0,25 % k</w:t>
      </w:r>
      <w:r w:rsidRPr="0045720F">
        <w:rPr>
          <w:rFonts w:eastAsia="ArialMT" w:hint="eastAsia"/>
          <w:szCs w:val="24"/>
        </w:rPr>
        <w:t>ö</w:t>
      </w:r>
      <w:r w:rsidRPr="0045720F">
        <w:rPr>
          <w:rFonts w:eastAsia="ArialMT"/>
          <w:szCs w:val="24"/>
        </w:rPr>
        <w:t>z</w:t>
      </w:r>
      <w:r w:rsidRPr="0045720F">
        <w:rPr>
          <w:rFonts w:eastAsia="ArialMT" w:hint="eastAsia"/>
          <w:szCs w:val="24"/>
        </w:rPr>
        <w:t>ö</w:t>
      </w:r>
      <w:r w:rsidRPr="0045720F">
        <w:rPr>
          <w:rFonts w:eastAsia="ArialMT"/>
          <w:szCs w:val="24"/>
        </w:rPr>
        <w:t>tt v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ltoz</w:t>
      </w:r>
      <w:r w:rsidRPr="0045720F">
        <w:rPr>
          <w:rFonts w:eastAsia="ArialMT" w:hint="eastAsia"/>
          <w:szCs w:val="24"/>
        </w:rPr>
        <w:t>ó</w:t>
      </w:r>
      <w:r w:rsidRPr="0045720F">
        <w:rPr>
          <w:rFonts w:eastAsia="ArialMT"/>
          <w:szCs w:val="24"/>
        </w:rPr>
        <w:t>.</w:t>
      </w:r>
    </w:p>
    <w:p w:rsidR="00291543" w:rsidRDefault="00291543" w:rsidP="00291543">
      <w:pPr>
        <w:rPr>
          <w:rFonts w:eastAsia="ArialMT"/>
          <w:szCs w:val="24"/>
        </w:rPr>
      </w:pPr>
    </w:p>
    <w:p w:rsidR="00291543" w:rsidRPr="0045720F" w:rsidRDefault="00291543" w:rsidP="00291543">
      <w:pPr>
        <w:rPr>
          <w:rFonts w:eastAsia="ArialMT"/>
          <w:szCs w:val="24"/>
        </w:rPr>
      </w:pPr>
      <w:r w:rsidRPr="0045720F">
        <w:rPr>
          <w:rFonts w:eastAsia="ArialMT" w:hint="eastAsia"/>
          <w:szCs w:val="24"/>
        </w:rPr>
        <w:t>Ú</w:t>
      </w:r>
      <w:r w:rsidRPr="0045720F">
        <w:rPr>
          <w:rFonts w:eastAsia="ArialMT"/>
          <w:szCs w:val="24"/>
        </w:rPr>
        <w:t>tkateg</w:t>
      </w:r>
      <w:r w:rsidRPr="0045720F">
        <w:rPr>
          <w:rFonts w:eastAsia="ArialMT" w:hint="eastAsia"/>
          <w:szCs w:val="24"/>
        </w:rPr>
        <w:t>ó</w:t>
      </w:r>
      <w:r w:rsidRPr="0045720F">
        <w:rPr>
          <w:rFonts w:eastAsia="ArialMT"/>
          <w:szCs w:val="24"/>
        </w:rPr>
        <w:t>ria</w:t>
      </w:r>
      <w:r>
        <w:rPr>
          <w:rFonts w:eastAsia="ArialMT"/>
          <w:szCs w:val="24"/>
        </w:rPr>
        <w:t>:</w:t>
      </w:r>
      <w:r>
        <w:rPr>
          <w:rFonts w:eastAsia="ArialMT"/>
          <w:szCs w:val="24"/>
        </w:rPr>
        <w:tab/>
      </w:r>
      <w:r>
        <w:rPr>
          <w:rFonts w:eastAsia="ArialMT"/>
          <w:szCs w:val="24"/>
        </w:rPr>
        <w:tab/>
      </w:r>
      <w:r>
        <w:rPr>
          <w:rFonts w:eastAsia="ArialMT"/>
          <w:szCs w:val="24"/>
        </w:rPr>
        <w:tab/>
      </w:r>
      <w:r>
        <w:rPr>
          <w:rFonts w:eastAsia="ArialMT"/>
          <w:szCs w:val="24"/>
        </w:rPr>
        <w:tab/>
      </w:r>
      <w:r w:rsidRPr="0045720F">
        <w:rPr>
          <w:rFonts w:eastAsia="ArialMT"/>
          <w:szCs w:val="24"/>
        </w:rPr>
        <w:t xml:space="preserve"> </w:t>
      </w:r>
      <w:r>
        <w:rPr>
          <w:rFonts w:eastAsia="ArialMT"/>
          <w:szCs w:val="24"/>
        </w:rPr>
        <w:tab/>
      </w:r>
      <w:r w:rsidRPr="0045720F">
        <w:rPr>
          <w:rFonts w:eastAsia="ArialMT"/>
          <w:szCs w:val="24"/>
        </w:rPr>
        <w:t>II. rend</w:t>
      </w:r>
      <w:r w:rsidRPr="0045720F">
        <w:rPr>
          <w:rFonts w:eastAsia="ArialMT" w:hint="eastAsia"/>
          <w:szCs w:val="24"/>
        </w:rPr>
        <w:t>ű</w:t>
      </w:r>
      <w:r w:rsidRPr="0045720F">
        <w:rPr>
          <w:rFonts w:eastAsia="ArialMT"/>
          <w:szCs w:val="24"/>
        </w:rPr>
        <w:t xml:space="preserve"> belter</w:t>
      </w:r>
      <w:r w:rsidRPr="0045720F">
        <w:rPr>
          <w:rFonts w:eastAsia="ArialMT" w:hint="eastAsia"/>
          <w:szCs w:val="24"/>
        </w:rPr>
        <w:t>ü</w:t>
      </w:r>
      <w:r w:rsidRPr="0045720F">
        <w:rPr>
          <w:rFonts w:eastAsia="ArialMT"/>
          <w:szCs w:val="24"/>
        </w:rPr>
        <w:t>leti f</w:t>
      </w:r>
      <w:r w:rsidRPr="0045720F">
        <w:rPr>
          <w:rFonts w:eastAsia="ArialMT" w:hint="eastAsia"/>
          <w:szCs w:val="24"/>
        </w:rPr>
        <w:t>őú</w:t>
      </w:r>
      <w:r w:rsidRPr="0045720F">
        <w:rPr>
          <w:rFonts w:eastAsia="ArialMT"/>
          <w:szCs w:val="24"/>
        </w:rPr>
        <w:t>t</w:t>
      </w:r>
    </w:p>
    <w:p w:rsidR="00291543" w:rsidRPr="0045720F" w:rsidRDefault="00291543" w:rsidP="00291543">
      <w:pPr>
        <w:rPr>
          <w:rFonts w:eastAsia="ArialMT"/>
          <w:szCs w:val="24"/>
        </w:rPr>
      </w:pPr>
      <w:r w:rsidRPr="0045720F">
        <w:rPr>
          <w:rFonts w:eastAsia="ArialMT"/>
          <w:szCs w:val="24"/>
        </w:rPr>
        <w:t>T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 xml:space="preserve">vlati 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 xml:space="preserve">tlagos napi </w:t>
      </w:r>
      <w:proofErr w:type="gramStart"/>
      <w:r w:rsidRPr="0045720F">
        <w:rPr>
          <w:rFonts w:eastAsia="ArialMT"/>
          <w:szCs w:val="24"/>
        </w:rPr>
        <w:t>forgalom becsl</w:t>
      </w:r>
      <w:r w:rsidRPr="0045720F">
        <w:rPr>
          <w:rFonts w:eastAsia="ArialMT" w:hint="eastAsia"/>
          <w:szCs w:val="24"/>
        </w:rPr>
        <w:t>é</w:t>
      </w:r>
      <w:r>
        <w:rPr>
          <w:rFonts w:eastAsia="ArialMT"/>
          <w:szCs w:val="24"/>
        </w:rPr>
        <w:t>ssel</w:t>
      </w:r>
      <w:proofErr w:type="gramEnd"/>
      <w:r>
        <w:rPr>
          <w:rFonts w:eastAsia="ArialMT"/>
          <w:szCs w:val="24"/>
        </w:rPr>
        <w:t>:</w:t>
      </w:r>
      <w:r>
        <w:rPr>
          <w:rFonts w:eastAsia="ArialMT"/>
          <w:szCs w:val="24"/>
        </w:rPr>
        <w:tab/>
      </w:r>
      <w:r w:rsidRPr="0045720F">
        <w:rPr>
          <w:rFonts w:eastAsia="ArialMT"/>
          <w:szCs w:val="24"/>
        </w:rPr>
        <w:t>3750</w:t>
      </w:r>
    </w:p>
    <w:p w:rsidR="00291543" w:rsidRPr="0045720F" w:rsidRDefault="00291543" w:rsidP="00291543">
      <w:pPr>
        <w:rPr>
          <w:rFonts w:eastAsia="ArialMT"/>
          <w:szCs w:val="24"/>
        </w:rPr>
      </w:pPr>
      <w:r w:rsidRPr="0045720F">
        <w:rPr>
          <w:rFonts w:eastAsia="ArialMT"/>
          <w:szCs w:val="24"/>
        </w:rPr>
        <w:t>T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vlati neh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zg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pj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rm</w:t>
      </w:r>
      <w:r w:rsidRPr="0045720F">
        <w:rPr>
          <w:rFonts w:eastAsia="ArialMT" w:hint="eastAsia"/>
          <w:szCs w:val="24"/>
        </w:rPr>
        <w:t>ű</w:t>
      </w:r>
      <w:r>
        <w:rPr>
          <w:rFonts w:eastAsia="ArialMT"/>
          <w:szCs w:val="24"/>
        </w:rPr>
        <w:t xml:space="preserve"> </w:t>
      </w:r>
      <w:proofErr w:type="gramStart"/>
      <w:r w:rsidRPr="0045720F">
        <w:rPr>
          <w:rFonts w:eastAsia="ArialMT"/>
          <w:szCs w:val="24"/>
        </w:rPr>
        <w:t>forgalom becsl</w:t>
      </w:r>
      <w:r w:rsidRPr="0045720F">
        <w:rPr>
          <w:rFonts w:eastAsia="ArialMT" w:hint="eastAsia"/>
          <w:szCs w:val="24"/>
        </w:rPr>
        <w:t>é</w:t>
      </w:r>
      <w:r>
        <w:rPr>
          <w:rFonts w:eastAsia="ArialMT"/>
          <w:szCs w:val="24"/>
        </w:rPr>
        <w:t>ssel</w:t>
      </w:r>
      <w:proofErr w:type="gramEnd"/>
      <w:r>
        <w:rPr>
          <w:rFonts w:eastAsia="ArialMT"/>
          <w:szCs w:val="24"/>
        </w:rPr>
        <w:t>:</w:t>
      </w:r>
      <w:r>
        <w:rPr>
          <w:rFonts w:eastAsia="ArialMT"/>
          <w:szCs w:val="24"/>
        </w:rPr>
        <w:tab/>
      </w:r>
      <w:r w:rsidRPr="0045720F">
        <w:rPr>
          <w:rFonts w:eastAsia="ArialMT"/>
          <w:szCs w:val="24"/>
        </w:rPr>
        <w:t>390</w:t>
      </w:r>
    </w:p>
    <w:p w:rsidR="00291543" w:rsidRPr="0045720F" w:rsidRDefault="00291543" w:rsidP="00291543">
      <w:pPr>
        <w:rPr>
          <w:rFonts w:eastAsia="ArialMT"/>
          <w:szCs w:val="24"/>
        </w:rPr>
      </w:pPr>
      <w:r w:rsidRPr="0045720F">
        <w:rPr>
          <w:rFonts w:eastAsia="ArialMT"/>
          <w:szCs w:val="24"/>
        </w:rPr>
        <w:t xml:space="preserve">Tervezett </w:t>
      </w:r>
      <w:r w:rsidRPr="0045720F">
        <w:rPr>
          <w:rFonts w:eastAsia="ArialMT" w:hint="eastAsia"/>
          <w:szCs w:val="24"/>
        </w:rPr>
        <w:t>ú</w:t>
      </w:r>
      <w:r w:rsidRPr="0045720F">
        <w:rPr>
          <w:rFonts w:eastAsia="ArialMT"/>
          <w:szCs w:val="24"/>
        </w:rPr>
        <w:t>t tervez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si kateg</w:t>
      </w:r>
      <w:r w:rsidRPr="0045720F">
        <w:rPr>
          <w:rFonts w:eastAsia="ArialMT" w:hint="eastAsia"/>
          <w:szCs w:val="24"/>
        </w:rPr>
        <w:t>ó</w:t>
      </w:r>
      <w:r w:rsidRPr="0045720F">
        <w:rPr>
          <w:rFonts w:eastAsia="ArialMT"/>
          <w:szCs w:val="24"/>
        </w:rPr>
        <w:t>ri</w:t>
      </w:r>
      <w:r w:rsidRPr="0045720F">
        <w:rPr>
          <w:rFonts w:eastAsia="ArialMT" w:hint="eastAsia"/>
          <w:szCs w:val="24"/>
        </w:rPr>
        <w:t>á</w:t>
      </w:r>
      <w:r>
        <w:rPr>
          <w:rFonts w:eastAsia="ArialMT"/>
          <w:szCs w:val="24"/>
        </w:rPr>
        <w:t>ja:</w:t>
      </w:r>
      <w:r>
        <w:rPr>
          <w:rFonts w:eastAsia="ArialMT"/>
          <w:szCs w:val="24"/>
        </w:rPr>
        <w:tab/>
      </w:r>
      <w:r>
        <w:rPr>
          <w:rFonts w:eastAsia="ArialMT"/>
          <w:szCs w:val="24"/>
        </w:rPr>
        <w:tab/>
      </w:r>
      <w:r w:rsidRPr="0045720F">
        <w:rPr>
          <w:rFonts w:eastAsia="ArialMT"/>
          <w:szCs w:val="24"/>
        </w:rPr>
        <w:t xml:space="preserve">B IV. c. </w:t>
      </w:r>
      <w:proofErr w:type="gramStart"/>
      <w:r w:rsidRPr="0045720F">
        <w:rPr>
          <w:rFonts w:eastAsia="ArialMT"/>
          <w:szCs w:val="24"/>
        </w:rPr>
        <w:t>A</w:t>
      </w:r>
      <w:proofErr w:type="gramEnd"/>
      <w:r w:rsidRPr="0045720F">
        <w:rPr>
          <w:rFonts w:eastAsia="ArialMT"/>
          <w:szCs w:val="24"/>
        </w:rPr>
        <w:t>.</w:t>
      </w:r>
    </w:p>
    <w:p w:rsidR="00291543" w:rsidRDefault="00291543" w:rsidP="00291543">
      <w:pPr>
        <w:rPr>
          <w:rFonts w:eastAsia="ArialMT"/>
          <w:szCs w:val="24"/>
        </w:rPr>
      </w:pPr>
    </w:p>
    <w:p w:rsidR="00291543" w:rsidRPr="0045720F" w:rsidRDefault="00291543" w:rsidP="00291543">
      <w:pPr>
        <w:rPr>
          <w:rFonts w:eastAsia="ArialMT"/>
          <w:szCs w:val="24"/>
        </w:rPr>
      </w:pPr>
      <w:r w:rsidRPr="0045720F">
        <w:rPr>
          <w:rFonts w:eastAsia="ArialMT"/>
          <w:szCs w:val="24"/>
        </w:rPr>
        <w:t xml:space="preserve">A tervezett </w:t>
      </w:r>
      <w:r w:rsidRPr="0045720F">
        <w:rPr>
          <w:rFonts w:eastAsia="ArialMT" w:hint="eastAsia"/>
          <w:szCs w:val="24"/>
        </w:rPr>
        <w:t>ú</w:t>
      </w:r>
      <w:r w:rsidRPr="0045720F">
        <w:rPr>
          <w:rFonts w:eastAsia="ArialMT"/>
          <w:szCs w:val="24"/>
        </w:rPr>
        <w:t>t 0+000 szelv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nyben van a 304-M30 Miskolc d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li II. rend</w:t>
      </w:r>
      <w:r w:rsidRPr="0045720F">
        <w:rPr>
          <w:rFonts w:eastAsia="ArialMT" w:hint="eastAsia"/>
          <w:szCs w:val="24"/>
        </w:rPr>
        <w:t>ű</w:t>
      </w:r>
      <w:r w:rsidRPr="0045720F">
        <w:rPr>
          <w:rFonts w:eastAsia="ArialMT"/>
          <w:szCs w:val="24"/>
        </w:rPr>
        <w:t xml:space="preserve"> f</w:t>
      </w:r>
      <w:r w:rsidRPr="0045720F">
        <w:rPr>
          <w:rFonts w:eastAsia="ArialMT" w:hint="eastAsia"/>
          <w:szCs w:val="24"/>
        </w:rPr>
        <w:t>őú</w:t>
      </w:r>
      <w:r w:rsidRPr="0045720F">
        <w:rPr>
          <w:rFonts w:eastAsia="ArialMT"/>
          <w:szCs w:val="24"/>
        </w:rPr>
        <w:t>t megl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v</w:t>
      </w:r>
      <w:r w:rsidRPr="0045720F">
        <w:rPr>
          <w:rFonts w:eastAsia="ArialMT" w:hint="eastAsia"/>
          <w:szCs w:val="24"/>
        </w:rPr>
        <w:t>ő</w:t>
      </w:r>
      <w:r>
        <w:rPr>
          <w:rFonts w:eastAsia="ArialMT"/>
          <w:szCs w:val="24"/>
        </w:rPr>
        <w:t xml:space="preserve"> </w:t>
      </w:r>
      <w:r w:rsidRPr="0045720F">
        <w:rPr>
          <w:rFonts w:eastAsia="ArialMT"/>
          <w:szCs w:val="24"/>
        </w:rPr>
        <w:t>k</w:t>
      </w:r>
      <w:r w:rsidRPr="0045720F">
        <w:rPr>
          <w:rFonts w:eastAsia="ArialMT" w:hint="eastAsia"/>
          <w:szCs w:val="24"/>
        </w:rPr>
        <w:t>ö</w:t>
      </w:r>
      <w:r w:rsidRPr="0045720F">
        <w:rPr>
          <w:rFonts w:eastAsia="ArialMT"/>
          <w:szCs w:val="24"/>
        </w:rPr>
        <w:t>rforgalom k</w:t>
      </w:r>
      <w:r w:rsidRPr="0045720F">
        <w:rPr>
          <w:rFonts w:eastAsia="ArialMT" w:hint="eastAsia"/>
          <w:szCs w:val="24"/>
        </w:rPr>
        <w:t>ö</w:t>
      </w:r>
      <w:r w:rsidRPr="0045720F">
        <w:rPr>
          <w:rFonts w:eastAsia="ArialMT"/>
          <w:szCs w:val="24"/>
        </w:rPr>
        <w:t>z</w:t>
      </w:r>
      <w:r w:rsidRPr="0045720F">
        <w:rPr>
          <w:rFonts w:eastAsia="ArialMT" w:hint="eastAsia"/>
          <w:szCs w:val="24"/>
        </w:rPr>
        <w:t>é</w:t>
      </w:r>
      <w:r>
        <w:rPr>
          <w:rFonts w:eastAsia="ArialMT"/>
          <w:szCs w:val="24"/>
        </w:rPr>
        <w:t xml:space="preserve">ppontja. </w:t>
      </w:r>
      <w:r w:rsidRPr="0045720F">
        <w:rPr>
          <w:rFonts w:eastAsia="ArialMT"/>
          <w:szCs w:val="24"/>
        </w:rPr>
        <w:t xml:space="preserve">A tervezett </w:t>
      </w:r>
      <w:r w:rsidRPr="0045720F">
        <w:rPr>
          <w:rFonts w:eastAsia="ArialMT" w:hint="eastAsia"/>
          <w:szCs w:val="24"/>
        </w:rPr>
        <w:t>ú</w:t>
      </w:r>
      <w:r w:rsidRPr="0045720F">
        <w:rPr>
          <w:rFonts w:eastAsia="ArialMT"/>
          <w:szCs w:val="24"/>
        </w:rPr>
        <w:t>t 0+760,75 szelv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ny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ben van a tervezett k</w:t>
      </w:r>
      <w:r w:rsidRPr="0045720F">
        <w:rPr>
          <w:rFonts w:eastAsia="ArialMT" w:hint="eastAsia"/>
          <w:szCs w:val="24"/>
        </w:rPr>
        <w:t>ö</w:t>
      </w:r>
      <w:r w:rsidRPr="0045720F">
        <w:rPr>
          <w:rFonts w:eastAsia="ArialMT"/>
          <w:szCs w:val="24"/>
        </w:rPr>
        <w:t>rforgalom k</w:t>
      </w:r>
      <w:r w:rsidRPr="0045720F">
        <w:rPr>
          <w:rFonts w:eastAsia="ArialMT" w:hint="eastAsia"/>
          <w:szCs w:val="24"/>
        </w:rPr>
        <w:t>ö</w:t>
      </w:r>
      <w:r w:rsidRPr="0045720F">
        <w:rPr>
          <w:rFonts w:eastAsia="ArialMT"/>
          <w:szCs w:val="24"/>
        </w:rPr>
        <w:t>z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ppontja.</w:t>
      </w:r>
    </w:p>
    <w:p w:rsidR="00291543" w:rsidRDefault="00291543" w:rsidP="00291543">
      <w:pPr>
        <w:rPr>
          <w:rFonts w:eastAsia="ArialMT"/>
          <w:szCs w:val="24"/>
        </w:rPr>
      </w:pPr>
    </w:p>
    <w:p w:rsidR="00291543" w:rsidRPr="0045720F" w:rsidRDefault="00291543" w:rsidP="00291543">
      <w:pPr>
        <w:rPr>
          <w:rFonts w:eastAsia="ArialMT"/>
          <w:szCs w:val="24"/>
        </w:rPr>
      </w:pPr>
      <w:r w:rsidRPr="0045720F">
        <w:rPr>
          <w:rFonts w:eastAsia="ArialMT"/>
          <w:szCs w:val="24"/>
        </w:rPr>
        <w:t>A tervezett csom</w:t>
      </w:r>
      <w:r w:rsidRPr="0045720F">
        <w:rPr>
          <w:rFonts w:eastAsia="ArialMT" w:hint="eastAsia"/>
          <w:szCs w:val="24"/>
        </w:rPr>
        <w:t>ó</w:t>
      </w:r>
      <w:r w:rsidRPr="0045720F">
        <w:rPr>
          <w:rFonts w:eastAsia="ArialMT"/>
          <w:szCs w:val="24"/>
        </w:rPr>
        <w:t>pont az egys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vos, belter</w:t>
      </w:r>
      <w:r w:rsidRPr="0045720F">
        <w:rPr>
          <w:rFonts w:eastAsia="ArialMT" w:hint="eastAsia"/>
          <w:szCs w:val="24"/>
        </w:rPr>
        <w:t>ü</w:t>
      </w:r>
      <w:r w:rsidRPr="0045720F">
        <w:rPr>
          <w:rFonts w:eastAsia="ArialMT"/>
          <w:szCs w:val="24"/>
        </w:rPr>
        <w:t>leti k</w:t>
      </w:r>
      <w:r w:rsidRPr="0045720F">
        <w:rPr>
          <w:rFonts w:eastAsia="ArialMT" w:hint="eastAsia"/>
          <w:szCs w:val="24"/>
        </w:rPr>
        <w:t>ö</w:t>
      </w:r>
      <w:r w:rsidRPr="0045720F">
        <w:rPr>
          <w:rFonts w:eastAsia="ArialMT"/>
          <w:szCs w:val="24"/>
        </w:rPr>
        <w:t>rforgalmak kateg</w:t>
      </w:r>
      <w:r w:rsidRPr="0045720F">
        <w:rPr>
          <w:rFonts w:eastAsia="ArialMT" w:hint="eastAsia"/>
          <w:szCs w:val="24"/>
        </w:rPr>
        <w:t>ó</w:t>
      </w:r>
      <w:r w:rsidRPr="0045720F">
        <w:rPr>
          <w:rFonts w:eastAsia="ArialMT"/>
          <w:szCs w:val="24"/>
        </w:rPr>
        <w:t>ri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j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ba tartozik. F</w:t>
      </w:r>
      <w:r w:rsidRPr="0045720F">
        <w:rPr>
          <w:rFonts w:eastAsia="ArialMT" w:hint="eastAsia"/>
          <w:szCs w:val="24"/>
        </w:rPr>
        <w:t>ő</w:t>
      </w:r>
      <w:r>
        <w:rPr>
          <w:rFonts w:eastAsia="ArialMT"/>
          <w:szCs w:val="24"/>
        </w:rPr>
        <w:t xml:space="preserve"> </w:t>
      </w:r>
      <w:r w:rsidRPr="0045720F">
        <w:rPr>
          <w:rFonts w:eastAsia="ArialMT"/>
          <w:szCs w:val="24"/>
        </w:rPr>
        <w:t>param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terei az al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bbiak:</w:t>
      </w:r>
    </w:p>
    <w:p w:rsidR="00291543" w:rsidRDefault="00291543" w:rsidP="00291543">
      <w:pPr>
        <w:rPr>
          <w:rFonts w:eastAsia="ArialMT"/>
          <w:szCs w:val="24"/>
        </w:rPr>
      </w:pPr>
    </w:p>
    <w:p w:rsidR="00291543" w:rsidRPr="0045720F" w:rsidRDefault="00291543" w:rsidP="00291543">
      <w:pPr>
        <w:rPr>
          <w:rFonts w:eastAsia="ArialMT"/>
          <w:szCs w:val="24"/>
        </w:rPr>
      </w:pPr>
      <w:r w:rsidRPr="0045720F">
        <w:rPr>
          <w:rFonts w:eastAsia="ArialMT"/>
          <w:szCs w:val="24"/>
        </w:rPr>
        <w:t>Bels</w:t>
      </w:r>
      <w:r w:rsidRPr="0045720F">
        <w:rPr>
          <w:rFonts w:eastAsia="ArialMT" w:hint="eastAsia"/>
          <w:szCs w:val="24"/>
        </w:rPr>
        <w:t>ő</w:t>
      </w:r>
      <w:r w:rsidRPr="0045720F">
        <w:rPr>
          <w:rFonts w:eastAsia="ArialMT"/>
          <w:szCs w:val="24"/>
        </w:rPr>
        <w:t xml:space="preserve"> k</w:t>
      </w:r>
      <w:r w:rsidRPr="0045720F">
        <w:rPr>
          <w:rFonts w:eastAsia="ArialMT" w:hint="eastAsia"/>
          <w:szCs w:val="24"/>
        </w:rPr>
        <w:t>ö</w:t>
      </w:r>
      <w:r w:rsidRPr="0045720F">
        <w:rPr>
          <w:rFonts w:eastAsia="ArialMT"/>
          <w:szCs w:val="24"/>
        </w:rPr>
        <w:t>r sugara</w:t>
      </w:r>
      <w:r>
        <w:rPr>
          <w:rFonts w:eastAsia="ArialMT"/>
          <w:szCs w:val="24"/>
        </w:rPr>
        <w:t>:</w:t>
      </w:r>
      <w:r w:rsidRPr="0045720F">
        <w:rPr>
          <w:rFonts w:eastAsia="ArialMT"/>
          <w:szCs w:val="24"/>
        </w:rPr>
        <w:t xml:space="preserve"> </w:t>
      </w:r>
      <w:r>
        <w:rPr>
          <w:rFonts w:eastAsia="ArialMT"/>
          <w:szCs w:val="24"/>
        </w:rPr>
        <w:tab/>
      </w:r>
      <w:r>
        <w:rPr>
          <w:rFonts w:eastAsia="ArialMT"/>
          <w:szCs w:val="24"/>
        </w:rPr>
        <w:tab/>
      </w:r>
      <w:proofErr w:type="spellStart"/>
      <w:r w:rsidRPr="0045720F">
        <w:rPr>
          <w:rFonts w:eastAsia="ArialMT"/>
          <w:szCs w:val="24"/>
        </w:rPr>
        <w:t>Rb</w:t>
      </w:r>
      <w:proofErr w:type="spellEnd"/>
      <w:r w:rsidRPr="0045720F">
        <w:rPr>
          <w:rFonts w:eastAsia="ArialMT"/>
          <w:szCs w:val="24"/>
        </w:rPr>
        <w:t xml:space="preserve"> = 20,25 m</w:t>
      </w:r>
    </w:p>
    <w:p w:rsidR="00291543" w:rsidRPr="0045720F" w:rsidRDefault="00291543" w:rsidP="00291543">
      <w:pPr>
        <w:rPr>
          <w:rFonts w:eastAsia="ArialMT"/>
          <w:szCs w:val="24"/>
        </w:rPr>
      </w:pPr>
      <w:r w:rsidRPr="0045720F">
        <w:rPr>
          <w:rFonts w:eastAsia="ArialMT"/>
          <w:szCs w:val="24"/>
        </w:rPr>
        <w:t>K</w:t>
      </w:r>
      <w:r w:rsidRPr="0045720F">
        <w:rPr>
          <w:rFonts w:eastAsia="ArialMT" w:hint="eastAsia"/>
          <w:szCs w:val="24"/>
        </w:rPr>
        <w:t>ü</w:t>
      </w:r>
      <w:r w:rsidRPr="0045720F">
        <w:rPr>
          <w:rFonts w:eastAsia="ArialMT"/>
          <w:szCs w:val="24"/>
        </w:rPr>
        <w:t>ls</w:t>
      </w:r>
      <w:r w:rsidRPr="0045720F">
        <w:rPr>
          <w:rFonts w:eastAsia="ArialMT" w:hint="eastAsia"/>
          <w:szCs w:val="24"/>
        </w:rPr>
        <w:t>ő</w:t>
      </w:r>
      <w:r w:rsidRPr="0045720F">
        <w:rPr>
          <w:rFonts w:eastAsia="ArialMT"/>
          <w:szCs w:val="24"/>
        </w:rPr>
        <w:t xml:space="preserve"> k</w:t>
      </w:r>
      <w:r w:rsidRPr="0045720F">
        <w:rPr>
          <w:rFonts w:eastAsia="ArialMT" w:hint="eastAsia"/>
          <w:szCs w:val="24"/>
        </w:rPr>
        <w:t>ö</w:t>
      </w:r>
      <w:r w:rsidRPr="0045720F">
        <w:rPr>
          <w:rFonts w:eastAsia="ArialMT"/>
          <w:szCs w:val="24"/>
        </w:rPr>
        <w:t>r sugara</w:t>
      </w:r>
      <w:r>
        <w:rPr>
          <w:rFonts w:eastAsia="ArialMT"/>
          <w:szCs w:val="24"/>
        </w:rPr>
        <w:t>:</w:t>
      </w:r>
      <w:r w:rsidRPr="0045720F">
        <w:rPr>
          <w:rFonts w:eastAsia="ArialMT"/>
          <w:szCs w:val="24"/>
        </w:rPr>
        <w:t xml:space="preserve"> </w:t>
      </w:r>
      <w:r>
        <w:rPr>
          <w:rFonts w:eastAsia="ArialMT"/>
          <w:szCs w:val="24"/>
        </w:rPr>
        <w:tab/>
      </w:r>
      <w:r>
        <w:rPr>
          <w:rFonts w:eastAsia="ArialMT"/>
          <w:szCs w:val="24"/>
        </w:rPr>
        <w:tab/>
      </w:r>
      <w:proofErr w:type="spellStart"/>
      <w:r w:rsidRPr="0045720F">
        <w:rPr>
          <w:rFonts w:eastAsia="ArialMT"/>
          <w:szCs w:val="24"/>
        </w:rPr>
        <w:t>Rk</w:t>
      </w:r>
      <w:proofErr w:type="spellEnd"/>
      <w:r w:rsidRPr="0045720F">
        <w:rPr>
          <w:rFonts w:eastAsia="ArialMT"/>
          <w:szCs w:val="24"/>
        </w:rPr>
        <w:t xml:space="preserve"> = 30,25 m</w:t>
      </w:r>
    </w:p>
    <w:p w:rsidR="00291543" w:rsidRPr="0045720F" w:rsidRDefault="00291543" w:rsidP="00291543">
      <w:pPr>
        <w:rPr>
          <w:rFonts w:eastAsia="ArialMT"/>
          <w:szCs w:val="24"/>
        </w:rPr>
      </w:pPr>
      <w:r w:rsidRPr="0045720F">
        <w:rPr>
          <w:rFonts w:eastAsia="ArialMT"/>
          <w:szCs w:val="24"/>
        </w:rPr>
        <w:t>J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rhat</w:t>
      </w:r>
      <w:r w:rsidRPr="0045720F">
        <w:rPr>
          <w:rFonts w:eastAsia="ArialMT" w:hint="eastAsia"/>
          <w:szCs w:val="24"/>
        </w:rPr>
        <w:t>ó</w:t>
      </w:r>
      <w:r w:rsidRPr="0045720F">
        <w:rPr>
          <w:rFonts w:eastAsia="ArialMT"/>
          <w:szCs w:val="24"/>
        </w:rPr>
        <w:t xml:space="preserve"> gy</w:t>
      </w:r>
      <w:r w:rsidRPr="0045720F">
        <w:rPr>
          <w:rFonts w:eastAsia="ArialMT" w:hint="eastAsia"/>
          <w:szCs w:val="24"/>
        </w:rPr>
        <w:t>ű</w:t>
      </w:r>
      <w:r w:rsidRPr="0045720F">
        <w:rPr>
          <w:rFonts w:eastAsia="ArialMT"/>
          <w:szCs w:val="24"/>
        </w:rPr>
        <w:t>r</w:t>
      </w:r>
      <w:r w:rsidRPr="0045720F">
        <w:rPr>
          <w:rFonts w:eastAsia="ArialMT" w:hint="eastAsia"/>
          <w:szCs w:val="24"/>
        </w:rPr>
        <w:t>ű</w:t>
      </w:r>
      <w:r w:rsidRPr="0045720F">
        <w:rPr>
          <w:rFonts w:eastAsia="ArialMT"/>
          <w:szCs w:val="24"/>
        </w:rPr>
        <w:t xml:space="preserve"> sz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less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ge</w:t>
      </w:r>
      <w:r>
        <w:rPr>
          <w:rFonts w:eastAsia="ArialMT"/>
          <w:szCs w:val="24"/>
        </w:rPr>
        <w:t>:</w:t>
      </w:r>
      <w:r w:rsidRPr="0045720F">
        <w:rPr>
          <w:rFonts w:eastAsia="ArialMT"/>
          <w:szCs w:val="24"/>
        </w:rPr>
        <w:t xml:space="preserve"> </w:t>
      </w:r>
      <w:r>
        <w:rPr>
          <w:rFonts w:eastAsia="ArialMT"/>
          <w:szCs w:val="24"/>
        </w:rPr>
        <w:tab/>
      </w:r>
      <w:proofErr w:type="spellStart"/>
      <w:r w:rsidRPr="0045720F">
        <w:rPr>
          <w:rFonts w:eastAsia="ArialMT"/>
          <w:szCs w:val="24"/>
        </w:rPr>
        <w:t>gy</w:t>
      </w:r>
      <w:proofErr w:type="spellEnd"/>
      <w:r w:rsidRPr="0045720F">
        <w:rPr>
          <w:rFonts w:eastAsia="ArialMT"/>
          <w:szCs w:val="24"/>
        </w:rPr>
        <w:t xml:space="preserve"> = 2,0 m</w:t>
      </w:r>
    </w:p>
    <w:p w:rsidR="00291543" w:rsidRPr="0045720F" w:rsidRDefault="00291543" w:rsidP="00291543">
      <w:pPr>
        <w:rPr>
          <w:rFonts w:eastAsia="ArialMT"/>
          <w:szCs w:val="24"/>
        </w:rPr>
      </w:pPr>
      <w:r w:rsidRPr="0045720F">
        <w:rPr>
          <w:rFonts w:eastAsia="ArialMT"/>
          <w:szCs w:val="24"/>
        </w:rPr>
        <w:t>K</w:t>
      </w:r>
      <w:r w:rsidRPr="0045720F">
        <w:rPr>
          <w:rFonts w:eastAsia="ArialMT" w:hint="eastAsia"/>
          <w:szCs w:val="24"/>
        </w:rPr>
        <w:t>ö</w:t>
      </w:r>
      <w:r w:rsidRPr="0045720F">
        <w:rPr>
          <w:rFonts w:eastAsia="ArialMT"/>
          <w:szCs w:val="24"/>
        </w:rPr>
        <w:t>rp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lya sz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less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ge</w:t>
      </w:r>
      <w:r>
        <w:rPr>
          <w:rFonts w:eastAsia="ArialMT"/>
          <w:szCs w:val="24"/>
        </w:rPr>
        <w:t>:</w:t>
      </w:r>
      <w:r w:rsidRPr="0045720F">
        <w:rPr>
          <w:rFonts w:eastAsia="ArialMT"/>
          <w:szCs w:val="24"/>
        </w:rPr>
        <w:t xml:space="preserve"> </w:t>
      </w:r>
      <w:r>
        <w:rPr>
          <w:rFonts w:eastAsia="ArialMT"/>
          <w:szCs w:val="24"/>
        </w:rPr>
        <w:tab/>
      </w:r>
      <w:r>
        <w:rPr>
          <w:rFonts w:eastAsia="ArialMT"/>
          <w:szCs w:val="24"/>
        </w:rPr>
        <w:tab/>
      </w:r>
      <w:proofErr w:type="spellStart"/>
      <w:r w:rsidRPr="0045720F">
        <w:rPr>
          <w:rFonts w:eastAsia="ArialMT"/>
          <w:szCs w:val="24"/>
        </w:rPr>
        <w:t>sz</w:t>
      </w:r>
      <w:proofErr w:type="spellEnd"/>
      <w:r w:rsidRPr="0045720F">
        <w:rPr>
          <w:rFonts w:eastAsia="ArialMT"/>
          <w:szCs w:val="24"/>
        </w:rPr>
        <w:t xml:space="preserve"> = 8,0 m</w:t>
      </w:r>
    </w:p>
    <w:p w:rsidR="00291543" w:rsidRPr="0045720F" w:rsidRDefault="00291543" w:rsidP="00291543">
      <w:pPr>
        <w:rPr>
          <w:rFonts w:eastAsia="ArialMT"/>
          <w:szCs w:val="24"/>
        </w:rPr>
      </w:pPr>
      <w:r w:rsidRPr="0045720F">
        <w:rPr>
          <w:rFonts w:eastAsia="ArialMT"/>
          <w:szCs w:val="24"/>
        </w:rPr>
        <w:t>Biztons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gi s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v sz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less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ge</w:t>
      </w:r>
      <w:r>
        <w:rPr>
          <w:rFonts w:eastAsia="ArialMT"/>
          <w:szCs w:val="24"/>
        </w:rPr>
        <w:t>:</w:t>
      </w:r>
      <w:r w:rsidRPr="0045720F">
        <w:rPr>
          <w:rFonts w:eastAsia="ArialMT"/>
          <w:szCs w:val="24"/>
        </w:rPr>
        <w:t xml:space="preserve"> </w:t>
      </w:r>
      <w:r>
        <w:rPr>
          <w:rFonts w:eastAsia="ArialMT"/>
          <w:szCs w:val="24"/>
        </w:rPr>
        <w:tab/>
      </w:r>
      <w:proofErr w:type="spellStart"/>
      <w:r w:rsidRPr="0045720F">
        <w:rPr>
          <w:rFonts w:eastAsia="ArialMT"/>
          <w:szCs w:val="24"/>
        </w:rPr>
        <w:t>bs</w:t>
      </w:r>
      <w:proofErr w:type="spellEnd"/>
      <w:r w:rsidRPr="0045720F">
        <w:rPr>
          <w:rFonts w:eastAsia="ArialMT"/>
          <w:szCs w:val="24"/>
        </w:rPr>
        <w:t xml:space="preserve"> = 0,25 m</w:t>
      </w:r>
    </w:p>
    <w:p w:rsidR="00291543" w:rsidRPr="0045720F" w:rsidRDefault="00291543" w:rsidP="00291543">
      <w:pPr>
        <w:rPr>
          <w:rFonts w:eastAsia="ArialMT"/>
          <w:szCs w:val="24"/>
        </w:rPr>
      </w:pPr>
      <w:r w:rsidRPr="0045720F">
        <w:rPr>
          <w:rFonts w:eastAsia="ArialMT"/>
          <w:szCs w:val="24"/>
        </w:rPr>
        <w:t>Csom</w:t>
      </w:r>
      <w:r w:rsidRPr="0045720F">
        <w:rPr>
          <w:rFonts w:eastAsia="ArialMT" w:hint="eastAsia"/>
          <w:szCs w:val="24"/>
        </w:rPr>
        <w:t>ó</w:t>
      </w:r>
      <w:r w:rsidRPr="0045720F">
        <w:rPr>
          <w:rFonts w:eastAsia="ArialMT"/>
          <w:szCs w:val="24"/>
        </w:rPr>
        <w:t xml:space="preserve">ponti 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gak sz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ma</w:t>
      </w:r>
      <w:r>
        <w:rPr>
          <w:rFonts w:eastAsia="ArialMT"/>
          <w:szCs w:val="24"/>
        </w:rPr>
        <w:t>:</w:t>
      </w:r>
      <w:r>
        <w:rPr>
          <w:rFonts w:eastAsia="ArialMT"/>
          <w:szCs w:val="24"/>
        </w:rPr>
        <w:tab/>
      </w:r>
      <w:r w:rsidRPr="0045720F">
        <w:rPr>
          <w:rFonts w:eastAsia="ArialMT"/>
          <w:szCs w:val="24"/>
        </w:rPr>
        <w:t xml:space="preserve"> 3</w:t>
      </w:r>
    </w:p>
    <w:p w:rsidR="00291543" w:rsidRPr="0045720F" w:rsidRDefault="00291543" w:rsidP="00291543">
      <w:pPr>
        <w:rPr>
          <w:rFonts w:eastAsia="ArialMT"/>
          <w:szCs w:val="24"/>
        </w:rPr>
      </w:pPr>
      <w:r w:rsidRPr="0045720F">
        <w:rPr>
          <w:rFonts w:eastAsia="ArialMT"/>
          <w:szCs w:val="24"/>
        </w:rPr>
        <w:t>Behalad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si p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lyasz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less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g</w:t>
      </w:r>
      <w:r>
        <w:rPr>
          <w:rFonts w:eastAsia="ArialMT"/>
          <w:szCs w:val="24"/>
        </w:rPr>
        <w:t>:</w:t>
      </w:r>
      <w:r w:rsidRPr="0045720F">
        <w:rPr>
          <w:rFonts w:eastAsia="ArialMT"/>
          <w:szCs w:val="24"/>
        </w:rPr>
        <w:t xml:space="preserve"> </w:t>
      </w:r>
      <w:r>
        <w:rPr>
          <w:rFonts w:eastAsia="ArialMT"/>
          <w:szCs w:val="24"/>
        </w:rPr>
        <w:tab/>
      </w:r>
      <w:r>
        <w:rPr>
          <w:rFonts w:eastAsia="ArialMT"/>
          <w:szCs w:val="24"/>
        </w:rPr>
        <w:tab/>
      </w:r>
      <w:proofErr w:type="spellStart"/>
      <w:r w:rsidRPr="0045720F">
        <w:rPr>
          <w:rFonts w:eastAsia="ArialMT"/>
          <w:szCs w:val="24"/>
        </w:rPr>
        <w:t>szbe</w:t>
      </w:r>
      <w:proofErr w:type="spellEnd"/>
      <w:r w:rsidRPr="0045720F">
        <w:rPr>
          <w:rFonts w:eastAsia="ArialMT"/>
          <w:szCs w:val="24"/>
        </w:rPr>
        <w:t xml:space="preserve"> = 4,75 m</w:t>
      </w:r>
    </w:p>
    <w:p w:rsidR="00291543" w:rsidRPr="0045720F" w:rsidRDefault="00291543" w:rsidP="00291543">
      <w:pPr>
        <w:rPr>
          <w:rFonts w:eastAsia="ArialMT"/>
          <w:szCs w:val="24"/>
        </w:rPr>
      </w:pPr>
      <w:r w:rsidRPr="0045720F">
        <w:rPr>
          <w:rFonts w:eastAsia="ArialMT"/>
          <w:szCs w:val="24"/>
        </w:rPr>
        <w:t>Kihalad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si p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lyasz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less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g</w:t>
      </w:r>
      <w:r>
        <w:rPr>
          <w:rFonts w:eastAsia="ArialMT"/>
          <w:szCs w:val="24"/>
        </w:rPr>
        <w:t>:</w:t>
      </w:r>
      <w:r w:rsidRPr="0045720F">
        <w:rPr>
          <w:rFonts w:eastAsia="ArialMT"/>
          <w:szCs w:val="24"/>
        </w:rPr>
        <w:t xml:space="preserve"> </w:t>
      </w:r>
      <w:r>
        <w:rPr>
          <w:rFonts w:eastAsia="ArialMT"/>
          <w:szCs w:val="24"/>
        </w:rPr>
        <w:tab/>
      </w:r>
      <w:r>
        <w:rPr>
          <w:rFonts w:eastAsia="ArialMT"/>
          <w:szCs w:val="24"/>
        </w:rPr>
        <w:tab/>
      </w:r>
      <w:proofErr w:type="spellStart"/>
      <w:r w:rsidRPr="0045720F">
        <w:rPr>
          <w:rFonts w:eastAsia="ArialMT"/>
          <w:szCs w:val="24"/>
        </w:rPr>
        <w:t>szki</w:t>
      </w:r>
      <w:proofErr w:type="spellEnd"/>
      <w:r w:rsidRPr="0045720F">
        <w:rPr>
          <w:rFonts w:eastAsia="ArialMT"/>
          <w:szCs w:val="24"/>
        </w:rPr>
        <w:t xml:space="preserve"> = 5,50 m</w:t>
      </w:r>
    </w:p>
    <w:p w:rsidR="00291543" w:rsidRPr="0045720F" w:rsidRDefault="00291543" w:rsidP="00291543">
      <w:pPr>
        <w:rPr>
          <w:rFonts w:eastAsia="ArialMT"/>
          <w:szCs w:val="24"/>
        </w:rPr>
      </w:pPr>
      <w:r w:rsidRPr="0045720F">
        <w:rPr>
          <w:rFonts w:eastAsia="ArialMT"/>
          <w:szCs w:val="24"/>
        </w:rPr>
        <w:t>Behajt</w:t>
      </w:r>
      <w:r w:rsidRPr="0045720F">
        <w:rPr>
          <w:rFonts w:eastAsia="ArialMT" w:hint="eastAsia"/>
          <w:szCs w:val="24"/>
        </w:rPr>
        <w:t>ó</w:t>
      </w:r>
      <w:r w:rsidRPr="0045720F">
        <w:rPr>
          <w:rFonts w:eastAsia="ArialMT"/>
          <w:szCs w:val="24"/>
        </w:rPr>
        <w:t xml:space="preserve"> lekerek</w:t>
      </w:r>
      <w:r w:rsidRPr="0045720F">
        <w:rPr>
          <w:rFonts w:eastAsia="ArialMT" w:hint="eastAsia"/>
          <w:szCs w:val="24"/>
        </w:rPr>
        <w:t>í</w:t>
      </w:r>
      <w:r w:rsidRPr="0045720F">
        <w:rPr>
          <w:rFonts w:eastAsia="ArialMT"/>
          <w:szCs w:val="24"/>
        </w:rPr>
        <w:t>t</w:t>
      </w:r>
      <w:r w:rsidRPr="0045720F">
        <w:rPr>
          <w:rFonts w:eastAsia="ArialMT" w:hint="eastAsia"/>
          <w:szCs w:val="24"/>
        </w:rPr>
        <w:t>ő</w:t>
      </w:r>
      <w:r w:rsidRPr="0045720F">
        <w:rPr>
          <w:rFonts w:eastAsia="ArialMT"/>
          <w:szCs w:val="24"/>
        </w:rPr>
        <w:t xml:space="preserve"> sug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r</w:t>
      </w:r>
      <w:r>
        <w:rPr>
          <w:rFonts w:eastAsia="ArialMT"/>
          <w:szCs w:val="24"/>
        </w:rPr>
        <w:t>:</w:t>
      </w:r>
      <w:r w:rsidRPr="0045720F">
        <w:rPr>
          <w:rFonts w:eastAsia="ArialMT"/>
          <w:szCs w:val="24"/>
        </w:rPr>
        <w:t xml:space="preserve"> </w:t>
      </w:r>
      <w:r>
        <w:rPr>
          <w:rFonts w:eastAsia="ArialMT"/>
          <w:szCs w:val="24"/>
        </w:rPr>
        <w:tab/>
      </w:r>
      <w:r>
        <w:rPr>
          <w:rFonts w:eastAsia="ArialMT"/>
          <w:szCs w:val="24"/>
        </w:rPr>
        <w:tab/>
      </w:r>
      <w:proofErr w:type="spellStart"/>
      <w:r w:rsidRPr="0045720F">
        <w:rPr>
          <w:rFonts w:eastAsia="ArialMT"/>
          <w:szCs w:val="24"/>
        </w:rPr>
        <w:t>Rb</w:t>
      </w:r>
      <w:proofErr w:type="spellEnd"/>
      <w:r w:rsidRPr="0045720F">
        <w:rPr>
          <w:rFonts w:eastAsia="ArialMT"/>
          <w:szCs w:val="24"/>
        </w:rPr>
        <w:t xml:space="preserve"> = 15,0 m</w:t>
      </w:r>
    </w:p>
    <w:p w:rsidR="00291543" w:rsidRPr="0045720F" w:rsidRDefault="00291543" w:rsidP="00291543">
      <w:pPr>
        <w:rPr>
          <w:rFonts w:eastAsia="ArialMT"/>
          <w:szCs w:val="24"/>
        </w:rPr>
      </w:pPr>
      <w:r w:rsidRPr="0045720F">
        <w:rPr>
          <w:rFonts w:eastAsia="ArialMT"/>
          <w:szCs w:val="24"/>
        </w:rPr>
        <w:t>Kihajt</w:t>
      </w:r>
      <w:r w:rsidRPr="0045720F">
        <w:rPr>
          <w:rFonts w:eastAsia="ArialMT" w:hint="eastAsia"/>
          <w:szCs w:val="24"/>
        </w:rPr>
        <w:t>ó</w:t>
      </w:r>
      <w:r w:rsidRPr="0045720F">
        <w:rPr>
          <w:rFonts w:eastAsia="ArialMT"/>
          <w:szCs w:val="24"/>
        </w:rPr>
        <w:t xml:space="preserve"> lekerek</w:t>
      </w:r>
      <w:r w:rsidRPr="0045720F">
        <w:rPr>
          <w:rFonts w:eastAsia="ArialMT" w:hint="eastAsia"/>
          <w:szCs w:val="24"/>
        </w:rPr>
        <w:t>í</w:t>
      </w:r>
      <w:r w:rsidRPr="0045720F">
        <w:rPr>
          <w:rFonts w:eastAsia="ArialMT"/>
          <w:szCs w:val="24"/>
        </w:rPr>
        <w:t>t</w:t>
      </w:r>
      <w:r w:rsidRPr="0045720F">
        <w:rPr>
          <w:rFonts w:eastAsia="ArialMT" w:hint="eastAsia"/>
          <w:szCs w:val="24"/>
        </w:rPr>
        <w:t>ő</w:t>
      </w:r>
      <w:r w:rsidRPr="0045720F">
        <w:rPr>
          <w:rFonts w:eastAsia="ArialMT"/>
          <w:szCs w:val="24"/>
        </w:rPr>
        <w:t xml:space="preserve"> sug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r</w:t>
      </w:r>
      <w:r>
        <w:rPr>
          <w:rFonts w:eastAsia="ArialMT"/>
          <w:szCs w:val="24"/>
        </w:rPr>
        <w:t>:</w:t>
      </w:r>
      <w:r w:rsidRPr="0045720F">
        <w:rPr>
          <w:rFonts w:eastAsia="ArialMT"/>
          <w:szCs w:val="24"/>
        </w:rPr>
        <w:t xml:space="preserve"> </w:t>
      </w:r>
      <w:r>
        <w:rPr>
          <w:rFonts w:eastAsia="ArialMT"/>
          <w:szCs w:val="24"/>
        </w:rPr>
        <w:tab/>
      </w:r>
      <w:r>
        <w:rPr>
          <w:rFonts w:eastAsia="ArialMT"/>
          <w:szCs w:val="24"/>
        </w:rPr>
        <w:tab/>
      </w:r>
      <w:proofErr w:type="spellStart"/>
      <w:r w:rsidRPr="0045720F">
        <w:rPr>
          <w:rFonts w:eastAsia="ArialMT"/>
          <w:szCs w:val="24"/>
        </w:rPr>
        <w:t>Rk</w:t>
      </w:r>
      <w:proofErr w:type="spellEnd"/>
      <w:r w:rsidRPr="0045720F">
        <w:rPr>
          <w:rFonts w:eastAsia="ArialMT"/>
          <w:szCs w:val="24"/>
        </w:rPr>
        <w:t xml:space="preserve"> = 15,0 m</w:t>
      </w:r>
    </w:p>
    <w:p w:rsidR="00291543" w:rsidRDefault="00291543" w:rsidP="00291543">
      <w:pPr>
        <w:rPr>
          <w:rFonts w:eastAsia="ArialMT"/>
          <w:szCs w:val="24"/>
        </w:rPr>
      </w:pPr>
    </w:p>
    <w:p w:rsidR="00291543" w:rsidRPr="0045720F" w:rsidRDefault="00291543" w:rsidP="00291543">
      <w:pPr>
        <w:rPr>
          <w:rFonts w:eastAsia="ArialMT"/>
          <w:szCs w:val="24"/>
        </w:rPr>
      </w:pPr>
      <w:r w:rsidRPr="0045720F">
        <w:rPr>
          <w:rFonts w:eastAsia="ArialMT"/>
          <w:szCs w:val="24"/>
        </w:rPr>
        <w:t>A k</w:t>
      </w:r>
      <w:r w:rsidRPr="0045720F">
        <w:rPr>
          <w:rFonts w:eastAsia="ArialMT" w:hint="eastAsia"/>
          <w:szCs w:val="24"/>
        </w:rPr>
        <w:t>ö</w:t>
      </w:r>
      <w:r w:rsidRPr="0045720F">
        <w:rPr>
          <w:rFonts w:eastAsia="ArialMT"/>
          <w:szCs w:val="24"/>
        </w:rPr>
        <w:t>rforgalom k</w:t>
      </w:r>
      <w:r w:rsidRPr="0045720F">
        <w:rPr>
          <w:rFonts w:eastAsia="ArialMT" w:hint="eastAsia"/>
          <w:szCs w:val="24"/>
        </w:rPr>
        <w:t>ö</w:t>
      </w:r>
      <w:r w:rsidRPr="0045720F">
        <w:rPr>
          <w:rFonts w:eastAsia="ArialMT"/>
          <w:szCs w:val="24"/>
        </w:rPr>
        <w:t>z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ppontj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t a szab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lyoz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si vonalak adta lehet</w:t>
      </w:r>
      <w:r w:rsidRPr="0045720F">
        <w:rPr>
          <w:rFonts w:eastAsia="ArialMT" w:hint="eastAsia"/>
          <w:szCs w:val="24"/>
        </w:rPr>
        <w:t>ő</w:t>
      </w:r>
      <w:r w:rsidRPr="0045720F">
        <w:rPr>
          <w:rFonts w:eastAsia="ArialMT"/>
          <w:szCs w:val="24"/>
        </w:rPr>
        <w:t>s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gek szerint annak</w:t>
      </w:r>
      <w:r>
        <w:rPr>
          <w:rFonts w:eastAsia="ArialMT"/>
          <w:szCs w:val="24"/>
        </w:rPr>
        <w:t xml:space="preserve"> </w:t>
      </w:r>
      <w:r w:rsidRPr="0045720F">
        <w:rPr>
          <w:rFonts w:eastAsia="ArialMT"/>
          <w:szCs w:val="24"/>
        </w:rPr>
        <w:t>hozz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vet</w:t>
      </w:r>
      <w:r w:rsidRPr="0045720F">
        <w:rPr>
          <w:rFonts w:eastAsia="ArialMT" w:hint="eastAsia"/>
          <w:szCs w:val="24"/>
        </w:rPr>
        <w:t>ő</w:t>
      </w:r>
      <w:r w:rsidRPr="0045720F">
        <w:rPr>
          <w:rFonts w:eastAsia="ArialMT"/>
          <w:szCs w:val="24"/>
        </w:rPr>
        <w:t>leges k</w:t>
      </w:r>
      <w:r w:rsidRPr="0045720F">
        <w:rPr>
          <w:rFonts w:eastAsia="ArialMT" w:hint="eastAsia"/>
          <w:szCs w:val="24"/>
        </w:rPr>
        <w:t>ö</w:t>
      </w:r>
      <w:r w:rsidRPr="0045720F">
        <w:rPr>
          <w:rFonts w:eastAsia="ArialMT"/>
          <w:szCs w:val="24"/>
        </w:rPr>
        <w:t>zep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n helyezt</w:t>
      </w:r>
      <w:r>
        <w:rPr>
          <w:rFonts w:eastAsia="ArialMT"/>
          <w:szCs w:val="24"/>
        </w:rPr>
        <w:t>é</w:t>
      </w:r>
      <w:r w:rsidRPr="0045720F">
        <w:rPr>
          <w:rFonts w:eastAsia="ArialMT"/>
          <w:szCs w:val="24"/>
        </w:rPr>
        <w:t>k el. A fenti adatokkal tervezett k</w:t>
      </w:r>
      <w:r w:rsidRPr="0045720F">
        <w:rPr>
          <w:rFonts w:eastAsia="ArialMT" w:hint="eastAsia"/>
          <w:szCs w:val="24"/>
        </w:rPr>
        <w:t>ö</w:t>
      </w:r>
      <w:r w:rsidRPr="0045720F">
        <w:rPr>
          <w:rFonts w:eastAsia="ArialMT"/>
          <w:szCs w:val="24"/>
        </w:rPr>
        <w:t>rp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lya a r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vezet</w:t>
      </w:r>
      <w:r w:rsidRPr="0045720F">
        <w:rPr>
          <w:rFonts w:eastAsia="ArialMT" w:hint="eastAsia"/>
          <w:szCs w:val="24"/>
        </w:rPr>
        <w:t>ő á</w:t>
      </w:r>
      <w:r w:rsidRPr="0045720F">
        <w:rPr>
          <w:rFonts w:eastAsia="ArialMT"/>
          <w:szCs w:val="24"/>
        </w:rPr>
        <w:t>gakkal elf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r a sz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m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ra kiszab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lyoz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sra ker</w:t>
      </w:r>
      <w:r w:rsidRPr="0045720F">
        <w:rPr>
          <w:rFonts w:eastAsia="ArialMT" w:hint="eastAsia"/>
          <w:szCs w:val="24"/>
        </w:rPr>
        <w:t>ü</w:t>
      </w:r>
      <w:r w:rsidRPr="0045720F">
        <w:rPr>
          <w:rFonts w:eastAsia="ArialMT"/>
          <w:szCs w:val="24"/>
        </w:rPr>
        <w:t>l</w:t>
      </w:r>
      <w:r w:rsidRPr="0045720F">
        <w:rPr>
          <w:rFonts w:eastAsia="ArialMT" w:hint="eastAsia"/>
          <w:szCs w:val="24"/>
        </w:rPr>
        <w:t>ő</w:t>
      </w:r>
      <w:r w:rsidRPr="0045720F">
        <w:rPr>
          <w:rFonts w:eastAsia="ArialMT"/>
          <w:szCs w:val="24"/>
        </w:rPr>
        <w:t xml:space="preserve"> k</w:t>
      </w:r>
      <w:r w:rsidRPr="0045720F">
        <w:rPr>
          <w:rFonts w:eastAsia="ArialMT" w:hint="eastAsia"/>
          <w:szCs w:val="24"/>
        </w:rPr>
        <w:t>ö</w:t>
      </w:r>
      <w:r w:rsidRPr="0045720F">
        <w:rPr>
          <w:rFonts w:eastAsia="ArialMT"/>
          <w:szCs w:val="24"/>
        </w:rPr>
        <w:t>zter</w:t>
      </w:r>
      <w:r w:rsidRPr="0045720F">
        <w:rPr>
          <w:rFonts w:eastAsia="ArialMT" w:hint="eastAsia"/>
          <w:szCs w:val="24"/>
        </w:rPr>
        <w:t>ü</w:t>
      </w:r>
      <w:r w:rsidRPr="0045720F">
        <w:rPr>
          <w:rFonts w:eastAsia="ArialMT"/>
          <w:szCs w:val="24"/>
        </w:rPr>
        <w:t>leten, de a v</w:t>
      </w:r>
      <w:r w:rsidRPr="0045720F">
        <w:rPr>
          <w:rFonts w:eastAsia="ArialMT" w:hint="eastAsia"/>
          <w:szCs w:val="24"/>
        </w:rPr>
        <w:t>í</w:t>
      </w:r>
      <w:r w:rsidRPr="0045720F">
        <w:rPr>
          <w:rFonts w:eastAsia="ArialMT"/>
          <w:szCs w:val="24"/>
        </w:rPr>
        <w:t>zelvezet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s sz</w:t>
      </w:r>
      <w:r w:rsidRPr="0045720F">
        <w:rPr>
          <w:rFonts w:eastAsia="ArialMT" w:hint="eastAsia"/>
          <w:szCs w:val="24"/>
        </w:rPr>
        <w:t>ü</w:t>
      </w:r>
      <w:r w:rsidRPr="0045720F">
        <w:rPr>
          <w:rFonts w:eastAsia="ArialMT"/>
          <w:szCs w:val="24"/>
        </w:rPr>
        <w:t>ks</w:t>
      </w:r>
      <w:r w:rsidRPr="0045720F">
        <w:rPr>
          <w:rFonts w:eastAsia="ArialMT" w:hint="eastAsia"/>
          <w:szCs w:val="24"/>
        </w:rPr>
        <w:t>é</w:t>
      </w:r>
      <w:r>
        <w:rPr>
          <w:rFonts w:eastAsia="ArialMT"/>
          <w:szCs w:val="24"/>
        </w:rPr>
        <w:t xml:space="preserve">ges </w:t>
      </w:r>
      <w:r w:rsidRPr="0045720F">
        <w:rPr>
          <w:rFonts w:eastAsia="ArialMT"/>
          <w:szCs w:val="24"/>
        </w:rPr>
        <w:t>l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tes</w:t>
      </w:r>
      <w:r w:rsidRPr="0045720F">
        <w:rPr>
          <w:rFonts w:eastAsia="ArialMT" w:hint="eastAsia"/>
          <w:szCs w:val="24"/>
        </w:rPr>
        <w:t>í</w:t>
      </w:r>
      <w:r w:rsidRPr="0045720F">
        <w:rPr>
          <w:rFonts w:eastAsia="ArialMT"/>
          <w:szCs w:val="24"/>
        </w:rPr>
        <w:t>tm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nyei helyenk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nt kism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rt</w:t>
      </w:r>
      <w:r w:rsidRPr="0045720F">
        <w:rPr>
          <w:rFonts w:eastAsia="ArialMT" w:hint="eastAsia"/>
          <w:szCs w:val="24"/>
        </w:rPr>
        <w:t>é</w:t>
      </w:r>
      <w:r w:rsidRPr="0045720F">
        <w:rPr>
          <w:rFonts w:eastAsia="ArialMT"/>
          <w:szCs w:val="24"/>
        </w:rPr>
        <w:t>kben t</w:t>
      </w:r>
      <w:r w:rsidRPr="0045720F">
        <w:rPr>
          <w:rFonts w:eastAsia="ArialMT" w:hint="eastAsia"/>
          <w:szCs w:val="24"/>
        </w:rPr>
        <w:t>ú</w:t>
      </w:r>
      <w:r w:rsidRPr="0045720F">
        <w:rPr>
          <w:rFonts w:eastAsia="ArialMT"/>
          <w:szCs w:val="24"/>
        </w:rPr>
        <w:t>lny</w:t>
      </w:r>
      <w:r w:rsidRPr="0045720F">
        <w:rPr>
          <w:rFonts w:eastAsia="ArialMT" w:hint="eastAsia"/>
          <w:szCs w:val="24"/>
        </w:rPr>
        <w:t>ú</w:t>
      </w:r>
      <w:r w:rsidRPr="0045720F">
        <w:rPr>
          <w:rFonts w:eastAsia="ArialMT"/>
          <w:szCs w:val="24"/>
        </w:rPr>
        <w:t>lnak a szab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lyoz</w:t>
      </w:r>
      <w:r w:rsidRPr="0045720F">
        <w:rPr>
          <w:rFonts w:eastAsia="ArialMT" w:hint="eastAsia"/>
          <w:szCs w:val="24"/>
        </w:rPr>
        <w:t>á</w:t>
      </w:r>
      <w:r w:rsidRPr="0045720F">
        <w:rPr>
          <w:rFonts w:eastAsia="ArialMT"/>
          <w:szCs w:val="24"/>
        </w:rPr>
        <w:t>si vonalakon.</w:t>
      </w:r>
    </w:p>
    <w:p w:rsidR="00291543" w:rsidRDefault="00291543" w:rsidP="00291543">
      <w:pPr>
        <w:rPr>
          <w:kern w:val="2"/>
          <w:szCs w:val="24"/>
        </w:rPr>
      </w:pPr>
    </w:p>
    <w:p w:rsidR="00291543" w:rsidRPr="00D30E2F" w:rsidRDefault="00291543" w:rsidP="00291543">
      <w:pPr>
        <w:rPr>
          <w:rFonts w:eastAsia="ArialMT"/>
        </w:rPr>
      </w:pPr>
      <w:r w:rsidRPr="00D30E2F">
        <w:rPr>
          <w:rFonts w:eastAsia="ArialMT"/>
        </w:rPr>
        <w:t>A tervezett burkolt útról és kerékpárútról lefolyó csapadékvíz befogadója a Malom</w:t>
      </w:r>
      <w:r>
        <w:rPr>
          <w:rFonts w:eastAsia="ArialMT"/>
        </w:rPr>
        <w:t xml:space="preserve"> </w:t>
      </w:r>
      <w:r w:rsidRPr="00D30E2F">
        <w:rPr>
          <w:rFonts w:eastAsia="ArialMT"/>
        </w:rPr>
        <w:t>árok.</w:t>
      </w:r>
    </w:p>
    <w:p w:rsidR="00291543" w:rsidRPr="00D30E2F" w:rsidRDefault="00291543" w:rsidP="00291543">
      <w:pPr>
        <w:rPr>
          <w:rFonts w:eastAsia="ArialMT"/>
        </w:rPr>
      </w:pPr>
      <w:r w:rsidRPr="00D30E2F">
        <w:rPr>
          <w:rFonts w:eastAsia="ArialMT"/>
        </w:rPr>
        <w:t>A tervezett burkoltút szelvényezés szerinti bal oldalán CS-1 jelű és a jobb oldalá</w:t>
      </w:r>
      <w:r>
        <w:rPr>
          <w:rFonts w:eastAsia="ArialMT"/>
        </w:rPr>
        <w:t xml:space="preserve">n a </w:t>
      </w:r>
      <w:r w:rsidRPr="00D30E2F">
        <w:rPr>
          <w:rFonts w:eastAsia="ArialMT"/>
        </w:rPr>
        <w:t>kerékpárú</w:t>
      </w:r>
      <w:r>
        <w:rPr>
          <w:rFonts w:eastAsia="ArialMT"/>
        </w:rPr>
        <w:t>t</w:t>
      </w:r>
      <w:r w:rsidRPr="00D30E2F">
        <w:rPr>
          <w:rFonts w:eastAsia="ArialMT"/>
        </w:rPr>
        <w:t xml:space="preserve"> mellett CS-2 jelű 60 cm fenékszélességű, 1:1,5 rézsűhajlású földá</w:t>
      </w:r>
      <w:r>
        <w:rPr>
          <w:rFonts w:eastAsia="ArialMT"/>
        </w:rPr>
        <w:t xml:space="preserve">rkot </w:t>
      </w:r>
      <w:r w:rsidRPr="00D30E2F">
        <w:rPr>
          <w:rFonts w:eastAsia="ArialMT"/>
        </w:rPr>
        <w:t>tervezt</w:t>
      </w:r>
      <w:r>
        <w:rPr>
          <w:rFonts w:eastAsia="ArialMT"/>
        </w:rPr>
        <w:t>e</w:t>
      </w:r>
      <w:r w:rsidRPr="00D30E2F">
        <w:rPr>
          <w:rFonts w:eastAsia="ArialMT"/>
        </w:rPr>
        <w:t>k a csapadékvíz</w:t>
      </w:r>
      <w:r>
        <w:rPr>
          <w:rFonts w:eastAsia="ArialMT"/>
        </w:rPr>
        <w:t xml:space="preserve"> </w:t>
      </w:r>
      <w:r w:rsidRPr="00D30E2F">
        <w:rPr>
          <w:rFonts w:eastAsia="ArialMT"/>
        </w:rPr>
        <w:t>elvezetésre.</w:t>
      </w:r>
    </w:p>
    <w:p w:rsidR="00291543" w:rsidRDefault="00291543" w:rsidP="00291543">
      <w:pPr>
        <w:rPr>
          <w:rFonts w:eastAsia="ArialMT"/>
        </w:rPr>
      </w:pPr>
    </w:p>
    <w:p w:rsidR="00291543" w:rsidRPr="00D30E2F" w:rsidRDefault="00291543" w:rsidP="00291543">
      <w:pPr>
        <w:rPr>
          <w:rFonts w:eastAsia="ArialMT"/>
        </w:rPr>
      </w:pPr>
      <w:r w:rsidRPr="00D30E2F">
        <w:rPr>
          <w:rFonts w:eastAsia="ArialMT"/>
        </w:rPr>
        <w:t>A tervezett árok hossza</w:t>
      </w:r>
      <w:r>
        <w:rPr>
          <w:rFonts w:eastAsia="ArialMT"/>
        </w:rPr>
        <w:t xml:space="preserve"> </w:t>
      </w:r>
      <w:r w:rsidRPr="00D30E2F">
        <w:rPr>
          <w:rFonts w:eastAsia="ArialMT"/>
        </w:rPr>
        <w:t>850</w:t>
      </w:r>
      <w:r>
        <w:rPr>
          <w:rFonts w:eastAsia="ArialMT"/>
        </w:rPr>
        <w:t xml:space="preserve"> </w:t>
      </w:r>
      <w:r w:rsidRPr="00D30E2F">
        <w:rPr>
          <w:rFonts w:eastAsia="ArialMT"/>
        </w:rPr>
        <w:t>m, átlagos esése 1,0‰.</w:t>
      </w:r>
      <w:r>
        <w:rPr>
          <w:rFonts w:eastAsia="ArialMT"/>
        </w:rPr>
        <w:t xml:space="preserve"> </w:t>
      </w:r>
      <w:r w:rsidRPr="00D30E2F">
        <w:rPr>
          <w:rFonts w:eastAsia="ArialMT"/>
        </w:rPr>
        <w:t>A CS-1 jelű árokhoz távlatban tervezett burkolt út csapadékvíz</w:t>
      </w:r>
      <w:r>
        <w:rPr>
          <w:rFonts w:eastAsia="ArialMT"/>
        </w:rPr>
        <w:t xml:space="preserve"> </w:t>
      </w:r>
      <w:r w:rsidRPr="00D30E2F">
        <w:rPr>
          <w:rFonts w:eastAsia="ArialMT"/>
        </w:rPr>
        <w:t>elvezeté</w:t>
      </w:r>
      <w:r>
        <w:rPr>
          <w:rFonts w:eastAsia="ArialMT"/>
        </w:rPr>
        <w:t xml:space="preserve">se csatlakozik. </w:t>
      </w:r>
      <w:r w:rsidRPr="00D30E2F">
        <w:rPr>
          <w:rFonts w:eastAsia="ArialMT"/>
        </w:rPr>
        <w:t>A CS-1 jelű árok tervezett utat 0+700</w:t>
      </w:r>
      <w:r>
        <w:rPr>
          <w:rFonts w:eastAsia="ArialMT"/>
        </w:rPr>
        <w:t xml:space="preserve"> </w:t>
      </w:r>
      <w:r w:rsidRPr="00D30E2F">
        <w:rPr>
          <w:rFonts w:eastAsia="ArialMT"/>
        </w:rPr>
        <w:t>km szelvényben ᴓ60 beton á</w:t>
      </w:r>
      <w:r>
        <w:rPr>
          <w:rFonts w:eastAsia="ArialMT"/>
        </w:rPr>
        <w:t xml:space="preserve">teresszel keresztezi. </w:t>
      </w:r>
      <w:r w:rsidRPr="00D30E2F">
        <w:rPr>
          <w:rFonts w:eastAsia="ArialMT"/>
        </w:rPr>
        <w:t>Az útkeresztezés után a CS-1 és a CS-2 jelű árok vize egyesül és a Malom á</w:t>
      </w:r>
      <w:r>
        <w:rPr>
          <w:rFonts w:eastAsia="ArialMT"/>
        </w:rPr>
        <w:t xml:space="preserve">rokig </w:t>
      </w:r>
      <w:r w:rsidRPr="00D30E2F">
        <w:rPr>
          <w:rFonts w:eastAsia="ArialMT"/>
        </w:rPr>
        <w:t>170</w:t>
      </w:r>
      <w:r>
        <w:rPr>
          <w:rFonts w:eastAsia="ArialMT"/>
        </w:rPr>
        <w:t xml:space="preserve"> </w:t>
      </w:r>
      <w:r w:rsidRPr="00D30E2F">
        <w:rPr>
          <w:rFonts w:eastAsia="ArialMT"/>
        </w:rPr>
        <w:t>m hosszban burkolt árkot tervezt</w:t>
      </w:r>
      <w:r>
        <w:rPr>
          <w:rFonts w:eastAsia="ArialMT"/>
        </w:rPr>
        <w:t>e</w:t>
      </w:r>
      <w:r w:rsidRPr="00D30E2F">
        <w:rPr>
          <w:rFonts w:eastAsia="ArialMT"/>
        </w:rPr>
        <w:t>k.</w:t>
      </w:r>
    </w:p>
    <w:p w:rsidR="00291543" w:rsidRDefault="00291543" w:rsidP="00291543">
      <w:pPr>
        <w:rPr>
          <w:rFonts w:eastAsia="ArialMT"/>
        </w:rPr>
      </w:pPr>
    </w:p>
    <w:p w:rsidR="00291543" w:rsidRPr="00D30E2F" w:rsidRDefault="00291543" w:rsidP="00291543">
      <w:pPr>
        <w:rPr>
          <w:rFonts w:eastAsia="ArialMT"/>
        </w:rPr>
      </w:pPr>
      <w:r w:rsidRPr="00D30E2F">
        <w:rPr>
          <w:rFonts w:eastAsia="ArialMT"/>
        </w:rPr>
        <w:t>A burkolt árok adatai</w:t>
      </w:r>
    </w:p>
    <w:p w:rsidR="00291543" w:rsidRPr="00D30E2F" w:rsidRDefault="00291543" w:rsidP="00291543">
      <w:pPr>
        <w:pStyle w:val="Listaszerbekezds"/>
        <w:widowControl w:val="0"/>
        <w:numPr>
          <w:ilvl w:val="0"/>
          <w:numId w:val="1"/>
        </w:numPr>
        <w:suppressAutoHyphens/>
        <w:spacing w:before="0" w:after="0"/>
        <w:jc w:val="left"/>
        <w:rPr>
          <w:rFonts w:eastAsia="ArialMT"/>
        </w:rPr>
      </w:pPr>
      <w:r w:rsidRPr="00D30E2F">
        <w:rPr>
          <w:rFonts w:eastAsia="ArialMT"/>
        </w:rPr>
        <w:t>hossza: 170m</w:t>
      </w:r>
    </w:p>
    <w:p w:rsidR="00291543" w:rsidRPr="00D30E2F" w:rsidRDefault="00291543" w:rsidP="00291543">
      <w:pPr>
        <w:pStyle w:val="Listaszerbekezds"/>
        <w:widowControl w:val="0"/>
        <w:numPr>
          <w:ilvl w:val="0"/>
          <w:numId w:val="1"/>
        </w:numPr>
        <w:suppressAutoHyphens/>
        <w:spacing w:before="0" w:after="0"/>
        <w:jc w:val="left"/>
        <w:rPr>
          <w:rFonts w:eastAsia="ArialMT"/>
        </w:rPr>
      </w:pPr>
      <w:r w:rsidRPr="00D30E2F">
        <w:rPr>
          <w:rFonts w:eastAsia="ArialMT"/>
        </w:rPr>
        <w:t>esése: 1,0‰</w:t>
      </w:r>
    </w:p>
    <w:p w:rsidR="00291543" w:rsidRPr="00D30E2F" w:rsidRDefault="00291543" w:rsidP="00291543">
      <w:pPr>
        <w:pStyle w:val="Listaszerbekezds"/>
        <w:widowControl w:val="0"/>
        <w:numPr>
          <w:ilvl w:val="0"/>
          <w:numId w:val="1"/>
        </w:numPr>
        <w:suppressAutoHyphens/>
        <w:spacing w:before="0" w:after="0"/>
        <w:jc w:val="left"/>
        <w:rPr>
          <w:rFonts w:eastAsia="ArialMT"/>
        </w:rPr>
      </w:pPr>
      <w:r w:rsidRPr="00D30E2F">
        <w:rPr>
          <w:rFonts w:eastAsia="ArialMT"/>
        </w:rPr>
        <w:t>fenékszélesség: 0,60m</w:t>
      </w:r>
    </w:p>
    <w:p w:rsidR="00291543" w:rsidRPr="00D30E2F" w:rsidRDefault="00291543" w:rsidP="00291543">
      <w:pPr>
        <w:pStyle w:val="Listaszerbekezds"/>
        <w:widowControl w:val="0"/>
        <w:numPr>
          <w:ilvl w:val="0"/>
          <w:numId w:val="1"/>
        </w:numPr>
        <w:suppressAutoHyphens/>
        <w:spacing w:before="0" w:after="0"/>
        <w:jc w:val="left"/>
        <w:rPr>
          <w:kern w:val="2"/>
        </w:rPr>
      </w:pPr>
      <w:r w:rsidRPr="00D30E2F">
        <w:rPr>
          <w:rFonts w:eastAsia="ArialMT"/>
        </w:rPr>
        <w:t>rézsűhajlás: 1:1,5</w:t>
      </w:r>
    </w:p>
    <w:p w:rsidR="00291543" w:rsidRDefault="00291543" w:rsidP="00291543">
      <w:pPr>
        <w:rPr>
          <w:kern w:val="2"/>
        </w:rPr>
      </w:pPr>
    </w:p>
    <w:p w:rsidR="00291543" w:rsidRPr="00291543" w:rsidRDefault="00291543" w:rsidP="00291543">
      <w:r w:rsidRPr="00291543">
        <w:t>Közművek</w:t>
      </w:r>
    </w:p>
    <w:p w:rsidR="00291543" w:rsidRDefault="00291543" w:rsidP="00291543">
      <w:pPr>
        <w:rPr>
          <w:rFonts w:eastAsia="ArialMT"/>
        </w:rPr>
      </w:pPr>
    </w:p>
    <w:p w:rsidR="00291543" w:rsidRPr="00086381" w:rsidRDefault="00291543" w:rsidP="00291543">
      <w:pPr>
        <w:rPr>
          <w:rFonts w:eastAsia="ArialMT"/>
        </w:rPr>
      </w:pPr>
      <w:r w:rsidRPr="00086381">
        <w:rPr>
          <w:rFonts w:eastAsia="ArialMT"/>
        </w:rPr>
        <w:t>Gáz és szennyvízcsatorna nincs a tervezési területen. A 304-es út északi oldalán az</w:t>
      </w:r>
      <w:r>
        <w:rPr>
          <w:rFonts w:eastAsia="ArialMT"/>
        </w:rPr>
        <w:t xml:space="preserve"> </w:t>
      </w:r>
      <w:r w:rsidRPr="00086381">
        <w:rPr>
          <w:rFonts w:eastAsia="ArialMT"/>
        </w:rPr>
        <w:t xml:space="preserve">úttal párhuzamosan húzódik </w:t>
      </w:r>
      <w:proofErr w:type="gramStart"/>
      <w:r w:rsidRPr="00086381">
        <w:rPr>
          <w:rFonts w:eastAsia="ArialMT"/>
        </w:rPr>
        <w:t>vízvezeték</w:t>
      </w:r>
      <w:proofErr w:type="gramEnd"/>
      <w:r w:rsidRPr="00086381">
        <w:rPr>
          <w:rFonts w:eastAsia="ArialMT"/>
        </w:rPr>
        <w:t xml:space="preserve"> amelyet a tervezett gyalog és kerékpárú</w:t>
      </w:r>
      <w:r>
        <w:rPr>
          <w:rFonts w:eastAsia="ArialMT"/>
        </w:rPr>
        <w:t xml:space="preserve">t </w:t>
      </w:r>
      <w:r w:rsidRPr="00086381">
        <w:rPr>
          <w:rFonts w:eastAsia="ArialMT"/>
        </w:rPr>
        <w:t>átkötés keresztezi, itt védőcsövezésre van szükség. A 304-es számú főút menté</w:t>
      </w:r>
      <w:r>
        <w:rPr>
          <w:rFonts w:eastAsia="ArialMT"/>
        </w:rPr>
        <w:t xml:space="preserve">n </w:t>
      </w:r>
      <w:r w:rsidRPr="00086381">
        <w:rPr>
          <w:rFonts w:eastAsia="ArialMT"/>
        </w:rPr>
        <w:t xml:space="preserve">közvilágítás </w:t>
      </w:r>
      <w:proofErr w:type="gramStart"/>
      <w:r w:rsidRPr="00086381">
        <w:rPr>
          <w:rFonts w:eastAsia="ArialMT"/>
        </w:rPr>
        <w:t>üzemel</w:t>
      </w:r>
      <w:proofErr w:type="gramEnd"/>
      <w:r w:rsidRPr="00086381">
        <w:rPr>
          <w:rFonts w:eastAsia="ArialMT"/>
        </w:rPr>
        <w:t xml:space="preserve"> amelynek kábeleit védeni kell a keresztezésekné</w:t>
      </w:r>
      <w:r>
        <w:rPr>
          <w:rFonts w:eastAsia="ArialMT"/>
        </w:rPr>
        <w:t xml:space="preserve">l. A 0+650 </w:t>
      </w:r>
      <w:r w:rsidRPr="00086381">
        <w:rPr>
          <w:rFonts w:eastAsia="ArialMT"/>
        </w:rPr>
        <w:t xml:space="preserve">szelvényben a meglévő </w:t>
      </w:r>
      <w:r>
        <w:rPr>
          <w:rFonts w:eastAsia="ArialMT"/>
        </w:rPr>
        <w:t>ÉMÁSZ</w:t>
      </w:r>
      <w:r w:rsidRPr="00086381">
        <w:rPr>
          <w:rFonts w:eastAsia="ArialMT"/>
        </w:rPr>
        <w:t xml:space="preserve"> légkábelt tervezett ú</w:t>
      </w:r>
      <w:r>
        <w:rPr>
          <w:rFonts w:eastAsia="ArialMT"/>
        </w:rPr>
        <w:t xml:space="preserve">t keresztezi, de annak magas </w:t>
      </w:r>
      <w:r w:rsidRPr="00086381">
        <w:rPr>
          <w:rFonts w:eastAsia="ArialMT"/>
        </w:rPr>
        <w:t>elhelyezkedése miatt nem válik érintetté. A tervhez készült K-2 jelű közmű</w:t>
      </w:r>
      <w:r>
        <w:rPr>
          <w:rFonts w:eastAsia="ArialMT"/>
        </w:rPr>
        <w:t xml:space="preserve"> </w:t>
      </w:r>
      <w:r w:rsidRPr="00086381">
        <w:rPr>
          <w:rFonts w:eastAsia="ArialMT"/>
        </w:rPr>
        <w:t>elrendezési javaslat helyszínrajza, amelyen a vízvezeték, gázvezeté</w:t>
      </w:r>
      <w:r>
        <w:rPr>
          <w:rFonts w:eastAsia="ArialMT"/>
        </w:rPr>
        <w:t xml:space="preserve">k, </w:t>
      </w:r>
      <w:r w:rsidRPr="00086381">
        <w:rPr>
          <w:rFonts w:eastAsia="ArialMT"/>
        </w:rPr>
        <w:t>szennyvízcsatorna elvi elhelyezésének lehetőségeit szemlé</w:t>
      </w:r>
      <w:r>
        <w:rPr>
          <w:rFonts w:eastAsia="ArialMT"/>
        </w:rPr>
        <w:t>lteti</w:t>
      </w:r>
      <w:r w:rsidRPr="00086381">
        <w:rPr>
          <w:rFonts w:eastAsia="ArialMT"/>
        </w:rPr>
        <w:t>k. A tervezett ú</w:t>
      </w:r>
      <w:r>
        <w:rPr>
          <w:rFonts w:eastAsia="ArialMT"/>
        </w:rPr>
        <w:t xml:space="preserve">t alatt </w:t>
      </w:r>
      <w:r w:rsidRPr="00086381">
        <w:rPr>
          <w:rFonts w:eastAsia="ArialMT"/>
        </w:rPr>
        <w:t>a keresztezéseknél jelölt helyeken védőcsövek elhelyezése szükséges a</w:t>
      </w:r>
      <w:r>
        <w:rPr>
          <w:rFonts w:eastAsia="ArialMT"/>
        </w:rPr>
        <w:t xml:space="preserve"> </w:t>
      </w:r>
      <w:r w:rsidRPr="00086381">
        <w:rPr>
          <w:rFonts w:eastAsia="ArialMT"/>
        </w:rPr>
        <w:t>költséghatékony távlati fejlesztési lehetőségek érdekében.</w:t>
      </w:r>
    </w:p>
    <w:p w:rsidR="00291543" w:rsidRDefault="00291543" w:rsidP="00291543">
      <w:pPr>
        <w:rPr>
          <w:b/>
          <w:iCs/>
        </w:rPr>
      </w:pPr>
    </w:p>
    <w:p w:rsidR="00291543" w:rsidRPr="00291543" w:rsidRDefault="00291543" w:rsidP="00291543">
      <w:pPr>
        <w:rPr>
          <w:iCs/>
        </w:rPr>
      </w:pPr>
      <w:r w:rsidRPr="00291543">
        <w:rPr>
          <w:iCs/>
        </w:rPr>
        <w:t>Közvilágítás</w:t>
      </w:r>
    </w:p>
    <w:p w:rsidR="00291543" w:rsidRDefault="00291543" w:rsidP="00291543">
      <w:pPr>
        <w:rPr>
          <w:rFonts w:eastAsia="ArialMT"/>
        </w:rPr>
      </w:pPr>
    </w:p>
    <w:p w:rsidR="00291543" w:rsidRPr="00086381" w:rsidRDefault="00291543" w:rsidP="00291543">
      <w:pPr>
        <w:rPr>
          <w:kern w:val="2"/>
        </w:rPr>
      </w:pPr>
      <w:r w:rsidRPr="00086381">
        <w:rPr>
          <w:rFonts w:eastAsia="ArialMT"/>
        </w:rPr>
        <w:t>A közvilágítás kiépítésének a terve önálló munkarészként jelen dokumentáció része.</w:t>
      </w:r>
    </w:p>
    <w:p w:rsidR="00291543" w:rsidRDefault="00291543" w:rsidP="00291543">
      <w:pPr>
        <w:rPr>
          <w:kern w:val="2"/>
          <w:szCs w:val="24"/>
        </w:rPr>
      </w:pPr>
    </w:p>
    <w:p w:rsidR="00291543" w:rsidRPr="00291543" w:rsidRDefault="00291543" w:rsidP="00291543">
      <w:pPr>
        <w:rPr>
          <w:kern w:val="2"/>
          <w:szCs w:val="24"/>
        </w:rPr>
      </w:pPr>
      <w:r w:rsidRPr="00291543">
        <w:rPr>
          <w:kern w:val="2"/>
          <w:szCs w:val="24"/>
        </w:rPr>
        <w:t>A Hejő patak mederrendezése</w:t>
      </w:r>
    </w:p>
    <w:p w:rsidR="00291543" w:rsidRDefault="00291543" w:rsidP="00291543">
      <w:pPr>
        <w:rPr>
          <w:kern w:val="2"/>
          <w:szCs w:val="24"/>
        </w:rPr>
      </w:pPr>
    </w:p>
    <w:p w:rsidR="00291543" w:rsidRDefault="00291543" w:rsidP="00291543">
      <w:r>
        <w:t>A mederrendezéssel érintett szakaszhatárok a 6+821-7+694,5 km szelvények között helyezkednek el. A meder jobb partja telekhatáron kívül található a 6+821-6+914, valamint a 6+974-7+080 és a 7+350-7+425 szelvények között. A fent felsorolt szakaszokon a medret vissza kell tölteni a telekhatárig, valamint az előírt minimális mederszelvényt a bal parton bevágással kell biztosítani.</w:t>
      </w:r>
    </w:p>
    <w:p w:rsidR="00291543" w:rsidRDefault="00291543" w:rsidP="00291543"/>
    <w:p w:rsidR="00291543" w:rsidRDefault="00291543" w:rsidP="00291543">
      <w:r>
        <w:t>A Malomárok jelenlegi fenékesése 1,3 ‰, amely a rendezés után is megmarad. A mederfeneket a fás szárú növényzet irtása után az eredeti szinteken kell rendezni.</w:t>
      </w:r>
    </w:p>
    <w:p w:rsidR="00291543" w:rsidRDefault="00291543" w:rsidP="00291543"/>
    <w:p w:rsidR="00291543" w:rsidRDefault="00291543" w:rsidP="00291543">
      <w:r>
        <w:t xml:space="preserve">A tervezési szakasz kezdőpontjának fenékszintje: 109,13 </w:t>
      </w:r>
      <w:proofErr w:type="spellStart"/>
      <w:r>
        <w:t>mBf</w:t>
      </w:r>
      <w:proofErr w:type="spellEnd"/>
    </w:p>
    <w:p w:rsidR="00291543" w:rsidRDefault="00291543" w:rsidP="00291543">
      <w:r>
        <w:t xml:space="preserve">A tervezési szakasz végpontjának fenékszintje: 110,28 </w:t>
      </w:r>
      <w:proofErr w:type="spellStart"/>
      <w:r>
        <w:t>mBf</w:t>
      </w:r>
      <w:proofErr w:type="spellEnd"/>
    </w:p>
    <w:p w:rsidR="00291543" w:rsidRDefault="00291543" w:rsidP="00291543"/>
    <w:p w:rsidR="00291543" w:rsidRDefault="00291543" w:rsidP="00291543">
      <w:r>
        <w:t>A tervezési szakasz teljes hosszában a mederben növényzetirtást kell végezni. A mederszelvény alakja és mérete változó a szakaszon, ennek egységesítése nem cél jelen mederrendezési munkák során. A tervezés során három minimális keresztszelvény került meghatározásra a különböző szakaszokon, ezekre készültek a hidraulikai ellenőrző számítások. A meghatározott keresztszelvények az alábbiak:</w:t>
      </w:r>
    </w:p>
    <w:p w:rsidR="00291543" w:rsidRDefault="00291543" w:rsidP="00291543"/>
    <w:p w:rsidR="00291543" w:rsidRPr="00560BEB" w:rsidRDefault="00291543" w:rsidP="00291543">
      <w:pPr>
        <w:rPr>
          <w:u w:val="single"/>
        </w:rPr>
      </w:pPr>
      <w:r w:rsidRPr="00560BEB">
        <w:rPr>
          <w:u w:val="single"/>
        </w:rPr>
        <w:t>7+157 - 7+694,5 szelvények között</w:t>
      </w:r>
    </w:p>
    <w:p w:rsidR="00291543" w:rsidRDefault="00291543" w:rsidP="00291543"/>
    <w:p w:rsidR="00291543" w:rsidRDefault="00291543" w:rsidP="00291543">
      <w:pPr>
        <w:pStyle w:val="Listaszerbekezds"/>
        <w:widowControl w:val="0"/>
        <w:numPr>
          <w:ilvl w:val="0"/>
          <w:numId w:val="1"/>
        </w:numPr>
        <w:suppressAutoHyphens/>
        <w:spacing w:before="0" w:after="0"/>
        <w:jc w:val="left"/>
      </w:pPr>
      <w:r>
        <w:t>Fenékszélesség: 2 m</w:t>
      </w:r>
    </w:p>
    <w:p w:rsidR="00291543" w:rsidRDefault="00291543" w:rsidP="00291543">
      <w:pPr>
        <w:pStyle w:val="Listaszerbekezds"/>
        <w:widowControl w:val="0"/>
        <w:numPr>
          <w:ilvl w:val="0"/>
          <w:numId w:val="1"/>
        </w:numPr>
        <w:suppressAutoHyphens/>
        <w:spacing w:before="0" w:after="0"/>
        <w:jc w:val="left"/>
      </w:pPr>
      <w:r>
        <w:t>Min. rézsűhajlás 1:1,8</w:t>
      </w:r>
    </w:p>
    <w:p w:rsidR="00291543" w:rsidRDefault="00291543" w:rsidP="00291543"/>
    <w:p w:rsidR="00291543" w:rsidRPr="00560BEB" w:rsidRDefault="00291543" w:rsidP="00291543">
      <w:pPr>
        <w:rPr>
          <w:u w:val="single"/>
        </w:rPr>
      </w:pPr>
      <w:r w:rsidRPr="00560BEB">
        <w:rPr>
          <w:u w:val="single"/>
        </w:rPr>
        <w:t>6+845 - 7+157 szelvények között</w:t>
      </w:r>
    </w:p>
    <w:p w:rsidR="00291543" w:rsidRDefault="00291543" w:rsidP="00291543"/>
    <w:p w:rsidR="00291543" w:rsidRDefault="00291543" w:rsidP="00291543">
      <w:pPr>
        <w:pStyle w:val="Listaszerbekezds"/>
        <w:widowControl w:val="0"/>
        <w:numPr>
          <w:ilvl w:val="0"/>
          <w:numId w:val="1"/>
        </w:numPr>
        <w:suppressAutoHyphens/>
        <w:spacing w:before="0" w:after="0"/>
        <w:jc w:val="left"/>
      </w:pPr>
      <w:r>
        <w:t>Fenékszélesség: 2,5 m</w:t>
      </w:r>
    </w:p>
    <w:p w:rsidR="00291543" w:rsidRDefault="00291543" w:rsidP="00291543">
      <w:pPr>
        <w:pStyle w:val="Listaszerbekezds"/>
        <w:widowControl w:val="0"/>
        <w:numPr>
          <w:ilvl w:val="0"/>
          <w:numId w:val="1"/>
        </w:numPr>
        <w:suppressAutoHyphens/>
        <w:spacing w:before="0" w:after="0"/>
        <w:jc w:val="left"/>
      </w:pPr>
      <w:r>
        <w:t>Min. rézsűhajlás 1:1,9</w:t>
      </w:r>
    </w:p>
    <w:p w:rsidR="00291543" w:rsidRDefault="00291543" w:rsidP="00291543"/>
    <w:p w:rsidR="00291543" w:rsidRPr="00560BEB" w:rsidRDefault="00291543" w:rsidP="00291543">
      <w:pPr>
        <w:rPr>
          <w:u w:val="single"/>
        </w:rPr>
      </w:pPr>
      <w:r w:rsidRPr="00560BEB">
        <w:rPr>
          <w:u w:val="single"/>
        </w:rPr>
        <w:t>6+821 – 6+845 szelvények között</w:t>
      </w:r>
    </w:p>
    <w:p w:rsidR="00291543" w:rsidRDefault="00291543" w:rsidP="00291543"/>
    <w:p w:rsidR="00291543" w:rsidRDefault="00291543" w:rsidP="00291543">
      <w:pPr>
        <w:pStyle w:val="Listaszerbekezds"/>
        <w:widowControl w:val="0"/>
        <w:numPr>
          <w:ilvl w:val="0"/>
          <w:numId w:val="1"/>
        </w:numPr>
        <w:suppressAutoHyphens/>
        <w:spacing w:before="0" w:after="0"/>
        <w:jc w:val="left"/>
      </w:pPr>
      <w:r>
        <w:t>Fenékszélesség: 2,5 m</w:t>
      </w:r>
    </w:p>
    <w:p w:rsidR="00291543" w:rsidRPr="00560BEB" w:rsidRDefault="00291543" w:rsidP="00291543">
      <w:pPr>
        <w:pStyle w:val="Listaszerbekezds"/>
        <w:widowControl w:val="0"/>
        <w:numPr>
          <w:ilvl w:val="0"/>
          <w:numId w:val="1"/>
        </w:numPr>
        <w:suppressAutoHyphens/>
        <w:spacing w:before="0" w:after="0"/>
        <w:jc w:val="left"/>
      </w:pPr>
      <w:r>
        <w:t>Min. rézsűhajlás 1:1</w:t>
      </w:r>
    </w:p>
    <w:p w:rsidR="00291543" w:rsidRDefault="00291543" w:rsidP="00291543">
      <w:pPr>
        <w:rPr>
          <w:kern w:val="2"/>
          <w:szCs w:val="24"/>
        </w:rPr>
      </w:pPr>
    </w:p>
    <w:p w:rsidR="00291543" w:rsidRPr="00560BEB" w:rsidRDefault="00291543" w:rsidP="00291543">
      <w:pPr>
        <w:rPr>
          <w:szCs w:val="24"/>
        </w:rPr>
      </w:pPr>
      <w:r w:rsidRPr="00560BEB">
        <w:rPr>
          <w:szCs w:val="24"/>
        </w:rPr>
        <w:t>A meder telekhatáron belülre helyezésekor az adott szakaszon legalább az előírt</w:t>
      </w:r>
      <w:r>
        <w:rPr>
          <w:szCs w:val="24"/>
        </w:rPr>
        <w:t xml:space="preserve"> </w:t>
      </w:r>
      <w:r w:rsidRPr="00560BEB">
        <w:rPr>
          <w:szCs w:val="24"/>
        </w:rPr>
        <w:t>minimális mederszelvényt kell megépíteni. A tervezett</w:t>
      </w:r>
      <w:r>
        <w:rPr>
          <w:szCs w:val="24"/>
        </w:rPr>
        <w:t xml:space="preserve">, épített rézsűk egységesen 1:2 </w:t>
      </w:r>
      <w:r w:rsidRPr="00560BEB">
        <w:rPr>
          <w:szCs w:val="24"/>
        </w:rPr>
        <w:t>rézsűhajlással épülnek.</w:t>
      </w:r>
      <w:r>
        <w:rPr>
          <w:szCs w:val="24"/>
        </w:rPr>
        <w:t xml:space="preserve"> </w:t>
      </w:r>
      <w:r w:rsidRPr="00560BEB">
        <w:rPr>
          <w:szCs w:val="24"/>
        </w:rPr>
        <w:t xml:space="preserve">A töltésépítés után a meder rézsűjének </w:t>
      </w:r>
      <w:proofErr w:type="gramStart"/>
      <w:r w:rsidRPr="00560BEB">
        <w:rPr>
          <w:szCs w:val="24"/>
        </w:rPr>
        <w:t>védelmére</w:t>
      </w:r>
      <w:proofErr w:type="gramEnd"/>
      <w:r w:rsidRPr="00560BEB">
        <w:rPr>
          <w:szCs w:val="24"/>
        </w:rPr>
        <w:t xml:space="preserve"> a rézsűkre 400 g/m</w:t>
      </w:r>
      <w:r w:rsidRPr="00560BEB">
        <w:rPr>
          <w:szCs w:val="24"/>
          <w:vertAlign w:val="superscript"/>
        </w:rPr>
        <w:t>2</w:t>
      </w:r>
      <w:r w:rsidRPr="00560BEB">
        <w:rPr>
          <w:szCs w:val="24"/>
        </w:rPr>
        <w:t>-es</w:t>
      </w:r>
      <w:r>
        <w:rPr>
          <w:szCs w:val="24"/>
        </w:rPr>
        <w:t xml:space="preserve"> </w:t>
      </w:r>
      <w:proofErr w:type="spellStart"/>
      <w:r w:rsidRPr="00560BEB">
        <w:rPr>
          <w:szCs w:val="24"/>
        </w:rPr>
        <w:t>geotextíliát</w:t>
      </w:r>
      <w:proofErr w:type="spellEnd"/>
      <w:r w:rsidRPr="00560BEB">
        <w:rPr>
          <w:szCs w:val="24"/>
        </w:rPr>
        <w:t xml:space="preserve"> kell teríteni, majd erre TA-TB jelű fagyálló v</w:t>
      </w:r>
      <w:r>
        <w:rPr>
          <w:szCs w:val="24"/>
        </w:rPr>
        <w:t xml:space="preserve">ízépítési terméskő réteget kell </w:t>
      </w:r>
      <w:r w:rsidRPr="00560BEB">
        <w:rPr>
          <w:szCs w:val="24"/>
        </w:rPr>
        <w:t>elhelyezni 30 cm vastagságban.</w:t>
      </w:r>
      <w:r>
        <w:rPr>
          <w:szCs w:val="24"/>
        </w:rPr>
        <w:t xml:space="preserve"> </w:t>
      </w:r>
      <w:r w:rsidRPr="00560BEB">
        <w:rPr>
          <w:szCs w:val="24"/>
        </w:rPr>
        <w:t>A bevágásokban a rézsűk kialakítása után biológiai felületvédelmet kell alkalmazni a</w:t>
      </w:r>
      <w:r>
        <w:rPr>
          <w:szCs w:val="24"/>
        </w:rPr>
        <w:t xml:space="preserve"> </w:t>
      </w:r>
      <w:r w:rsidRPr="00560BEB">
        <w:rPr>
          <w:szCs w:val="24"/>
        </w:rPr>
        <w:t>meder füvesítésével.</w:t>
      </w:r>
    </w:p>
    <w:p w:rsidR="00291543" w:rsidRDefault="00291543" w:rsidP="00291543">
      <w:pPr>
        <w:rPr>
          <w:szCs w:val="24"/>
        </w:rPr>
      </w:pPr>
    </w:p>
    <w:p w:rsidR="00291543" w:rsidRDefault="00291543" w:rsidP="00291543">
      <w:pPr>
        <w:rPr>
          <w:szCs w:val="24"/>
        </w:rPr>
      </w:pPr>
      <w:r w:rsidRPr="00560BEB">
        <w:rPr>
          <w:szCs w:val="24"/>
        </w:rPr>
        <w:t>A kivitelezés során az alábbi technológiai lépéseket kell betartani:</w:t>
      </w:r>
    </w:p>
    <w:p w:rsidR="00291543" w:rsidRPr="00560BEB" w:rsidRDefault="00291543" w:rsidP="00291543">
      <w:pPr>
        <w:rPr>
          <w:szCs w:val="24"/>
        </w:rPr>
      </w:pPr>
    </w:p>
    <w:p w:rsidR="00291543" w:rsidRPr="00560BEB" w:rsidRDefault="00291543" w:rsidP="00291543">
      <w:pPr>
        <w:rPr>
          <w:szCs w:val="24"/>
        </w:rPr>
      </w:pPr>
      <w:r w:rsidRPr="00560BEB">
        <w:rPr>
          <w:szCs w:val="24"/>
        </w:rPr>
        <w:t>- humusz letermelése, helyben deponálása</w:t>
      </w:r>
    </w:p>
    <w:p w:rsidR="00291543" w:rsidRPr="00560BEB" w:rsidRDefault="00291543" w:rsidP="00291543">
      <w:pPr>
        <w:rPr>
          <w:szCs w:val="24"/>
        </w:rPr>
      </w:pPr>
      <w:r w:rsidRPr="00560BEB">
        <w:rPr>
          <w:szCs w:val="24"/>
        </w:rPr>
        <w:t>- felület érdesítése pl. fogasolással</w:t>
      </w:r>
    </w:p>
    <w:p w:rsidR="00291543" w:rsidRPr="00560BEB" w:rsidRDefault="00291543" w:rsidP="00291543">
      <w:pPr>
        <w:rPr>
          <w:szCs w:val="24"/>
        </w:rPr>
      </w:pPr>
      <w:r w:rsidRPr="00560BEB">
        <w:rPr>
          <w:szCs w:val="24"/>
        </w:rPr>
        <w:t>- réteges feltöltés 5-8% víztartalmú anyaggal</w:t>
      </w:r>
    </w:p>
    <w:p w:rsidR="00291543" w:rsidRPr="00560BEB" w:rsidRDefault="00291543" w:rsidP="00291543">
      <w:pPr>
        <w:rPr>
          <w:szCs w:val="24"/>
        </w:rPr>
      </w:pPr>
      <w:r w:rsidRPr="00560BEB">
        <w:rPr>
          <w:szCs w:val="24"/>
        </w:rPr>
        <w:t xml:space="preserve">- tömörítés </w:t>
      </w:r>
      <w:proofErr w:type="spellStart"/>
      <w:r w:rsidRPr="00560BEB">
        <w:rPr>
          <w:szCs w:val="24"/>
        </w:rPr>
        <w:t>Trρ</w:t>
      </w:r>
      <w:proofErr w:type="spellEnd"/>
      <w:r w:rsidRPr="00560BEB">
        <w:rPr>
          <w:szCs w:val="24"/>
        </w:rPr>
        <w:t>=85%</w:t>
      </w:r>
    </w:p>
    <w:p w:rsidR="00291543" w:rsidRPr="00560BEB" w:rsidRDefault="00291543" w:rsidP="00291543">
      <w:pPr>
        <w:rPr>
          <w:szCs w:val="24"/>
        </w:rPr>
      </w:pPr>
      <w:r w:rsidRPr="00560BEB">
        <w:rPr>
          <w:szCs w:val="24"/>
        </w:rPr>
        <w:t xml:space="preserve">- </w:t>
      </w:r>
      <w:proofErr w:type="spellStart"/>
      <w:r w:rsidRPr="00560BEB">
        <w:rPr>
          <w:szCs w:val="24"/>
        </w:rPr>
        <w:t>geotextília</w:t>
      </w:r>
      <w:proofErr w:type="spellEnd"/>
      <w:r w:rsidRPr="00560BEB">
        <w:rPr>
          <w:szCs w:val="24"/>
        </w:rPr>
        <w:t xml:space="preserve"> terítés, kőanyag elhelyezése</w:t>
      </w:r>
    </w:p>
    <w:p w:rsidR="00291543" w:rsidRPr="00560BEB" w:rsidRDefault="00291543" w:rsidP="00291543">
      <w:pPr>
        <w:rPr>
          <w:kern w:val="2"/>
          <w:szCs w:val="24"/>
        </w:rPr>
      </w:pPr>
      <w:r w:rsidRPr="00560BEB">
        <w:rPr>
          <w:szCs w:val="24"/>
        </w:rPr>
        <w:t>- szabad rézsűfelületek azonnali füvesítése</w:t>
      </w:r>
    </w:p>
    <w:p w:rsidR="00291543" w:rsidRDefault="00291543"/>
    <w:p w:rsidR="00291543" w:rsidRDefault="00291543"/>
    <w:p w:rsidR="00291543" w:rsidRDefault="00291543">
      <w:r>
        <w:rPr>
          <w:b/>
        </w:rPr>
        <w:t>A várható környezeti hatások</w:t>
      </w:r>
    </w:p>
    <w:p w:rsidR="00291543" w:rsidRPr="00291543" w:rsidRDefault="00291543"/>
    <w:p w:rsidR="00291543" w:rsidRPr="001C46B1" w:rsidRDefault="00291543" w:rsidP="00291543">
      <w:pPr>
        <w:rPr>
          <w:kern w:val="2"/>
          <w:szCs w:val="24"/>
        </w:rPr>
      </w:pPr>
      <w:r w:rsidRPr="001C46B1">
        <w:rPr>
          <w:kern w:val="2"/>
          <w:szCs w:val="24"/>
        </w:rPr>
        <w:t>A várható hatásokat és környezetterheléseket környezeti elemenként mutatjuk be, különös tekintettel arra, hogy:</w:t>
      </w:r>
    </w:p>
    <w:p w:rsidR="00291543" w:rsidRPr="001C46B1" w:rsidRDefault="00291543" w:rsidP="00291543">
      <w:pPr>
        <w:numPr>
          <w:ilvl w:val="0"/>
          <w:numId w:val="3"/>
        </w:numPr>
        <w:tabs>
          <w:tab w:val="num" w:pos="284"/>
        </w:tabs>
        <w:ind w:left="284" w:hanging="284"/>
        <w:rPr>
          <w:kern w:val="2"/>
          <w:szCs w:val="24"/>
        </w:rPr>
      </w:pPr>
      <w:r w:rsidRPr="001C46B1">
        <w:rPr>
          <w:kern w:val="2"/>
          <w:szCs w:val="24"/>
        </w:rPr>
        <w:t>a hatótényezők milyen jellegű hatásfolyamatokat indíthatnak el, új telepítés során a terület állapota és funkciói miként változhatnak meg,</w:t>
      </w:r>
    </w:p>
    <w:p w:rsidR="00291543" w:rsidRPr="001C46B1" w:rsidRDefault="00291543" w:rsidP="00291543">
      <w:pPr>
        <w:numPr>
          <w:ilvl w:val="0"/>
          <w:numId w:val="3"/>
        </w:numPr>
        <w:tabs>
          <w:tab w:val="num" w:pos="284"/>
        </w:tabs>
        <w:ind w:left="284" w:hanging="284"/>
        <w:rPr>
          <w:kern w:val="2"/>
          <w:szCs w:val="24"/>
        </w:rPr>
      </w:pPr>
      <w:r w:rsidRPr="001C46B1">
        <w:rPr>
          <w:kern w:val="2"/>
          <w:szCs w:val="24"/>
        </w:rPr>
        <w:t>a hatásfolyamatok milyen területekre terjednek ki (hatásterületek),</w:t>
      </w:r>
    </w:p>
    <w:p w:rsidR="00291543" w:rsidRPr="001C46B1" w:rsidRDefault="00291543" w:rsidP="00291543">
      <w:pPr>
        <w:numPr>
          <w:ilvl w:val="0"/>
          <w:numId w:val="3"/>
        </w:numPr>
        <w:tabs>
          <w:tab w:val="num" w:pos="284"/>
        </w:tabs>
        <w:ind w:left="284" w:hanging="284"/>
        <w:rPr>
          <w:kern w:val="2"/>
          <w:szCs w:val="24"/>
        </w:rPr>
      </w:pPr>
      <w:r w:rsidRPr="001C46B1">
        <w:rPr>
          <w:kern w:val="2"/>
          <w:szCs w:val="24"/>
        </w:rPr>
        <w:t>a hatásterületen milyen és mennyire jelentős környezeti állapotváltozások léphetnek fel.</w:t>
      </w:r>
    </w:p>
    <w:p w:rsidR="00291543" w:rsidRDefault="00291543"/>
    <w:p w:rsidR="00291543" w:rsidRPr="001C46B1" w:rsidRDefault="00291543" w:rsidP="00291543">
      <w:pPr>
        <w:pStyle w:val="Cmsor2"/>
        <w:rPr>
          <w:kern w:val="2"/>
          <w:szCs w:val="24"/>
        </w:rPr>
      </w:pPr>
      <w:bookmarkStart w:id="26" w:name="_Toc246132645"/>
      <w:bookmarkStart w:id="27" w:name="_Toc252956147"/>
      <w:bookmarkStart w:id="28" w:name="_Toc307559699"/>
      <w:bookmarkStart w:id="29" w:name="_Toc310937163"/>
      <w:bookmarkStart w:id="30" w:name="_Toc322351759"/>
      <w:bookmarkStart w:id="31" w:name="_Toc331666113"/>
      <w:bookmarkStart w:id="32" w:name="_Toc331666336"/>
      <w:bookmarkStart w:id="33" w:name="_Toc331666410"/>
      <w:bookmarkStart w:id="34" w:name="_Toc331667445"/>
      <w:bookmarkStart w:id="35" w:name="_Toc337451877"/>
      <w:bookmarkStart w:id="36" w:name="_Toc338314922"/>
      <w:bookmarkStart w:id="37" w:name="_Toc345059868"/>
      <w:bookmarkStart w:id="38" w:name="_Toc357518550"/>
      <w:bookmarkStart w:id="39" w:name="_Toc384976132"/>
      <w:bookmarkStart w:id="40" w:name="_Toc384976333"/>
      <w:bookmarkStart w:id="41" w:name="_Toc396804824"/>
      <w:bookmarkStart w:id="42" w:name="_Toc398627730"/>
      <w:bookmarkStart w:id="43" w:name="_Toc403468781"/>
      <w:bookmarkStart w:id="44" w:name="_Toc405816090"/>
      <w:bookmarkStart w:id="45" w:name="_Toc459885089"/>
      <w:bookmarkStart w:id="46" w:name="_Toc459896770"/>
      <w:bookmarkStart w:id="47" w:name="_Toc465409971"/>
      <w:bookmarkStart w:id="48" w:name="_Toc479760415"/>
      <w:bookmarkStart w:id="49" w:name="_Toc481585715"/>
      <w:bookmarkStart w:id="50" w:name="_Toc483985508"/>
      <w:bookmarkStart w:id="51" w:name="_Toc488906611"/>
      <w:r w:rsidRPr="001C46B1">
        <w:rPr>
          <w:kern w:val="2"/>
          <w:szCs w:val="24"/>
        </w:rPr>
        <w:t>1. Földtani közeg, talaj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r w:rsidRPr="001C46B1">
        <w:rPr>
          <w:kern w:val="2"/>
          <w:szCs w:val="24"/>
        </w:rPr>
        <w:t xml:space="preserve"> </w:t>
      </w:r>
    </w:p>
    <w:p w:rsidR="00291543" w:rsidRDefault="00291543" w:rsidP="00291543">
      <w:pPr>
        <w:rPr>
          <w:kern w:val="2"/>
          <w:szCs w:val="24"/>
        </w:rPr>
      </w:pPr>
    </w:p>
    <w:p w:rsidR="00291543" w:rsidRPr="00087BE8" w:rsidRDefault="00291543" w:rsidP="00291543">
      <w:pPr>
        <w:rPr>
          <w:kern w:val="2"/>
          <w:szCs w:val="24"/>
        </w:rPr>
      </w:pPr>
      <w:r w:rsidRPr="00087BE8">
        <w:rPr>
          <w:kern w:val="2"/>
          <w:szCs w:val="24"/>
        </w:rPr>
        <w:t xml:space="preserve">Földtani közegen elsősorban a nyomvonalas létesítmények megépítésével érintett talajréteget és </w:t>
      </w:r>
      <w:proofErr w:type="spellStart"/>
      <w:r w:rsidRPr="00087BE8">
        <w:rPr>
          <w:kern w:val="2"/>
          <w:szCs w:val="24"/>
        </w:rPr>
        <w:t>felszínközeli</w:t>
      </w:r>
      <w:proofErr w:type="spellEnd"/>
      <w:r w:rsidRPr="00087BE8">
        <w:rPr>
          <w:kern w:val="2"/>
          <w:szCs w:val="24"/>
        </w:rPr>
        <w:t xml:space="preserve"> réteget értjük.</w:t>
      </w:r>
    </w:p>
    <w:p w:rsidR="00291543" w:rsidRPr="00087BE8" w:rsidRDefault="00291543" w:rsidP="00291543">
      <w:pPr>
        <w:autoSpaceDE w:val="0"/>
        <w:autoSpaceDN w:val="0"/>
        <w:adjustRightInd w:val="0"/>
        <w:rPr>
          <w:b/>
          <w:bCs/>
          <w:kern w:val="2"/>
          <w:szCs w:val="24"/>
        </w:rPr>
      </w:pPr>
    </w:p>
    <w:p w:rsidR="00291543" w:rsidRPr="00087BE8" w:rsidRDefault="00291543" w:rsidP="00291543">
      <w:pPr>
        <w:autoSpaceDE w:val="0"/>
        <w:autoSpaceDN w:val="0"/>
        <w:adjustRightInd w:val="0"/>
        <w:rPr>
          <w:kern w:val="2"/>
          <w:szCs w:val="24"/>
        </w:rPr>
      </w:pPr>
      <w:r w:rsidRPr="00087BE8">
        <w:rPr>
          <w:kern w:val="2"/>
          <w:szCs w:val="24"/>
        </w:rPr>
        <w:t>Magyarország természeti tájainak rendszertani felosztá</w:t>
      </w:r>
      <w:r>
        <w:rPr>
          <w:kern w:val="2"/>
          <w:szCs w:val="24"/>
        </w:rPr>
        <w:t>sa alapján a tervezett munkálatok</w:t>
      </w:r>
      <w:r w:rsidRPr="00087BE8">
        <w:rPr>
          <w:kern w:val="2"/>
          <w:szCs w:val="24"/>
        </w:rPr>
        <w:t xml:space="preserve"> az alábbi kistáj területét érinti</w:t>
      </w:r>
      <w:r>
        <w:rPr>
          <w:kern w:val="2"/>
          <w:szCs w:val="24"/>
        </w:rPr>
        <w:t>k</w:t>
      </w:r>
      <w:r w:rsidRPr="00087BE8">
        <w:rPr>
          <w:kern w:val="2"/>
          <w:szCs w:val="24"/>
        </w:rPr>
        <w:t>:</w:t>
      </w:r>
    </w:p>
    <w:p w:rsidR="00291543" w:rsidRPr="00087BE8" w:rsidRDefault="00291543" w:rsidP="00291543">
      <w:pPr>
        <w:autoSpaceDE w:val="0"/>
        <w:autoSpaceDN w:val="0"/>
        <w:adjustRightInd w:val="0"/>
        <w:rPr>
          <w:kern w:val="2"/>
          <w:szCs w:val="24"/>
        </w:rPr>
      </w:pPr>
    </w:p>
    <w:p w:rsidR="00291543" w:rsidRPr="00087BE8" w:rsidRDefault="00291543" w:rsidP="00291543">
      <w:pPr>
        <w:numPr>
          <w:ilvl w:val="0"/>
          <w:numId w:val="4"/>
        </w:numPr>
        <w:tabs>
          <w:tab w:val="clear" w:pos="720"/>
          <w:tab w:val="num" w:pos="284"/>
        </w:tabs>
        <w:autoSpaceDE w:val="0"/>
        <w:autoSpaceDN w:val="0"/>
        <w:adjustRightInd w:val="0"/>
        <w:ind w:hanging="720"/>
        <w:rPr>
          <w:kern w:val="2"/>
          <w:szCs w:val="24"/>
          <w:u w:val="single"/>
        </w:rPr>
      </w:pPr>
      <w:r w:rsidRPr="00087BE8">
        <w:rPr>
          <w:kern w:val="2"/>
          <w:szCs w:val="24"/>
          <w:u w:val="single"/>
        </w:rPr>
        <w:t>Sajó – Hernád-sík</w:t>
      </w:r>
    </w:p>
    <w:p w:rsidR="00291543" w:rsidRDefault="00291543"/>
    <w:p w:rsidR="00CB3A01" w:rsidRDefault="00CB3A01" w:rsidP="00CB3A01">
      <w:pPr>
        <w:rPr>
          <w:kern w:val="2"/>
          <w:szCs w:val="24"/>
        </w:rPr>
      </w:pPr>
      <w:r w:rsidRPr="00087BE8">
        <w:rPr>
          <w:kern w:val="2"/>
          <w:szCs w:val="24"/>
        </w:rPr>
        <w:t xml:space="preserve">A </w:t>
      </w:r>
      <w:proofErr w:type="spellStart"/>
      <w:r w:rsidRPr="00087BE8">
        <w:rPr>
          <w:kern w:val="2"/>
          <w:szCs w:val="24"/>
        </w:rPr>
        <w:t>felsőpannóniai</w:t>
      </w:r>
      <w:proofErr w:type="spellEnd"/>
      <w:r w:rsidRPr="00087BE8">
        <w:rPr>
          <w:kern w:val="2"/>
          <w:szCs w:val="24"/>
        </w:rPr>
        <w:t xml:space="preserve"> rétegekre átmenet nélkül települ a pleisztocén durva üledéke, amely a süllyedés miatt vastagon borítja be a korábbi képződményeket. A folyók teraszai Miskolc és Szikszó fölött elvégződnek, ill. belesimulnak a hordalékkúpba, amelynek anyaga a Sajótól Ny-ra kavicsos, K-re inkább finom üledékekből áll. A hordalékkúp építése az egész </w:t>
      </w:r>
      <w:proofErr w:type="spellStart"/>
      <w:r w:rsidRPr="00087BE8">
        <w:rPr>
          <w:kern w:val="2"/>
          <w:szCs w:val="24"/>
        </w:rPr>
        <w:t>pleisztocénban</w:t>
      </w:r>
      <w:proofErr w:type="spellEnd"/>
      <w:r w:rsidRPr="00087BE8">
        <w:rPr>
          <w:kern w:val="2"/>
          <w:szCs w:val="24"/>
        </w:rPr>
        <w:t xml:space="preserve"> tartott, s különösen a Sajó-Hernádtól Ny-ra rakódott le több rétegben sok kavicsos üledék. A </w:t>
      </w:r>
      <w:proofErr w:type="spellStart"/>
      <w:r w:rsidRPr="00087BE8">
        <w:rPr>
          <w:kern w:val="2"/>
          <w:szCs w:val="24"/>
        </w:rPr>
        <w:t>holocénban</w:t>
      </w:r>
      <w:proofErr w:type="spellEnd"/>
      <w:r w:rsidRPr="00087BE8">
        <w:rPr>
          <w:kern w:val="2"/>
          <w:szCs w:val="24"/>
        </w:rPr>
        <w:t xml:space="preserve"> a Sajó - Hernád saját hordalékkúpjába vésődött. A felszín legelterjedtebb képződménye a folyóvízi kavics (gyakran homok és murva is kapcsolódik hozzájuk). </w:t>
      </w:r>
    </w:p>
    <w:p w:rsidR="00CB3A01" w:rsidRPr="00087BE8" w:rsidRDefault="00CB3A01" w:rsidP="00CB3A01">
      <w:pPr>
        <w:rPr>
          <w:kern w:val="2"/>
          <w:szCs w:val="24"/>
        </w:rPr>
      </w:pPr>
    </w:p>
    <w:p w:rsidR="00CB3A01" w:rsidRPr="00087BE8" w:rsidRDefault="00CB3A01" w:rsidP="00CB3A01">
      <w:pPr>
        <w:rPr>
          <w:kern w:val="2"/>
          <w:szCs w:val="24"/>
        </w:rPr>
      </w:pPr>
      <w:r w:rsidRPr="00087BE8">
        <w:rPr>
          <w:kern w:val="2"/>
          <w:szCs w:val="24"/>
        </w:rPr>
        <w:t xml:space="preserve">A kistájban rendkívül sok, nagy készlettel rendelkező </w:t>
      </w:r>
      <w:proofErr w:type="spellStart"/>
      <w:r w:rsidRPr="00087BE8">
        <w:rPr>
          <w:kern w:val="2"/>
          <w:szCs w:val="24"/>
        </w:rPr>
        <w:t>kavicselőfordulás</w:t>
      </w:r>
      <w:proofErr w:type="spellEnd"/>
      <w:r w:rsidRPr="00087BE8">
        <w:rPr>
          <w:kern w:val="2"/>
          <w:szCs w:val="24"/>
        </w:rPr>
        <w:t xml:space="preserve"> ismert; a nagyobbak: Alsózsolca (40 Mm</w:t>
      </w:r>
      <w:r w:rsidRPr="00087BE8">
        <w:rPr>
          <w:kern w:val="2"/>
          <w:szCs w:val="24"/>
          <w:vertAlign w:val="superscript"/>
        </w:rPr>
        <w:t>3</w:t>
      </w:r>
      <w:r w:rsidRPr="00087BE8">
        <w:rPr>
          <w:kern w:val="2"/>
          <w:szCs w:val="24"/>
        </w:rPr>
        <w:t>), Nyékládháza (38 Mm</w:t>
      </w:r>
      <w:r w:rsidRPr="00087BE8">
        <w:rPr>
          <w:kern w:val="2"/>
          <w:szCs w:val="24"/>
          <w:vertAlign w:val="superscript"/>
        </w:rPr>
        <w:t>3</w:t>
      </w:r>
      <w:r w:rsidRPr="00087BE8">
        <w:rPr>
          <w:kern w:val="2"/>
          <w:szCs w:val="24"/>
        </w:rPr>
        <w:t>), Mezőcsát (5 Mm</w:t>
      </w:r>
      <w:r w:rsidRPr="00087BE8">
        <w:rPr>
          <w:kern w:val="2"/>
          <w:szCs w:val="24"/>
          <w:vertAlign w:val="superscript"/>
        </w:rPr>
        <w:t>3</w:t>
      </w:r>
      <w:r w:rsidRPr="00087BE8">
        <w:rPr>
          <w:kern w:val="2"/>
          <w:szCs w:val="24"/>
        </w:rPr>
        <w:t>), Sajószöged (7 Mm</w:t>
      </w:r>
      <w:r w:rsidRPr="00087BE8">
        <w:rPr>
          <w:kern w:val="2"/>
          <w:szCs w:val="24"/>
          <w:vertAlign w:val="superscript"/>
        </w:rPr>
        <w:t>3</w:t>
      </w:r>
      <w:r w:rsidRPr="00087BE8">
        <w:rPr>
          <w:kern w:val="2"/>
          <w:szCs w:val="24"/>
        </w:rPr>
        <w:t>), Hejőpapi, Hejőkeresztúr (5 Mm</w:t>
      </w:r>
      <w:r w:rsidRPr="00087BE8">
        <w:rPr>
          <w:kern w:val="2"/>
          <w:szCs w:val="24"/>
          <w:vertAlign w:val="superscript"/>
        </w:rPr>
        <w:t>3</w:t>
      </w:r>
      <w:r w:rsidRPr="00087BE8">
        <w:rPr>
          <w:kern w:val="2"/>
          <w:szCs w:val="24"/>
        </w:rPr>
        <w:t xml:space="preserve">), Muhi, </w:t>
      </w:r>
      <w:proofErr w:type="spellStart"/>
      <w:r w:rsidRPr="00087BE8">
        <w:rPr>
          <w:kern w:val="2"/>
          <w:szCs w:val="24"/>
        </w:rPr>
        <w:t>Sajóörs</w:t>
      </w:r>
      <w:proofErr w:type="spellEnd"/>
      <w:r w:rsidRPr="00087BE8">
        <w:rPr>
          <w:kern w:val="2"/>
          <w:szCs w:val="24"/>
        </w:rPr>
        <w:t>, Arnót, Köröm, Sajópetri, Bőcs. A Sajó-Hernád árterén löszös-agyagos üledékek, ill. holocén öntésanyagok vannak a felszínen (Mályi, agyagkészlet 12 Mm</w:t>
      </w:r>
      <w:r w:rsidRPr="00087BE8">
        <w:rPr>
          <w:kern w:val="2"/>
          <w:szCs w:val="24"/>
          <w:vertAlign w:val="superscript"/>
        </w:rPr>
        <w:t>3</w:t>
      </w:r>
      <w:r w:rsidRPr="00087BE8">
        <w:rPr>
          <w:kern w:val="2"/>
          <w:szCs w:val="24"/>
        </w:rPr>
        <w:t xml:space="preserve">). </w:t>
      </w:r>
    </w:p>
    <w:p w:rsidR="00CB3A01" w:rsidRPr="00087BE8" w:rsidRDefault="00CB3A01" w:rsidP="00CB3A01">
      <w:pPr>
        <w:rPr>
          <w:kern w:val="2"/>
          <w:szCs w:val="24"/>
        </w:rPr>
      </w:pPr>
    </w:p>
    <w:p w:rsidR="00CB3A01" w:rsidRPr="00087BE8" w:rsidRDefault="00CB3A01" w:rsidP="00CB3A01">
      <w:pPr>
        <w:rPr>
          <w:kern w:val="2"/>
          <w:szCs w:val="24"/>
        </w:rPr>
      </w:pPr>
      <w:r w:rsidRPr="00087BE8">
        <w:rPr>
          <w:kern w:val="2"/>
          <w:szCs w:val="24"/>
        </w:rPr>
        <w:t xml:space="preserve">Potenciális </w:t>
      </w:r>
      <w:proofErr w:type="spellStart"/>
      <w:r w:rsidRPr="00087BE8">
        <w:rPr>
          <w:kern w:val="2"/>
          <w:szCs w:val="24"/>
        </w:rPr>
        <w:t>max</w:t>
      </w:r>
      <w:proofErr w:type="spellEnd"/>
      <w:r w:rsidRPr="00087BE8">
        <w:rPr>
          <w:kern w:val="2"/>
          <w:szCs w:val="24"/>
        </w:rPr>
        <w:t xml:space="preserve">. </w:t>
      </w:r>
      <w:proofErr w:type="spellStart"/>
      <w:r w:rsidRPr="00087BE8">
        <w:rPr>
          <w:kern w:val="2"/>
          <w:szCs w:val="24"/>
        </w:rPr>
        <w:t>szeizmicitása</w:t>
      </w:r>
      <w:proofErr w:type="spellEnd"/>
      <w:r w:rsidRPr="00087BE8">
        <w:rPr>
          <w:kern w:val="2"/>
          <w:szCs w:val="24"/>
        </w:rPr>
        <w:t xml:space="preserve"> 6—7° MS.</w:t>
      </w:r>
    </w:p>
    <w:p w:rsidR="005D78F2" w:rsidRDefault="005D78F2" w:rsidP="005D78F2">
      <w:pPr>
        <w:jc w:val="center"/>
        <w:rPr>
          <w:b/>
          <w:kern w:val="2"/>
          <w:szCs w:val="24"/>
        </w:rPr>
      </w:pPr>
    </w:p>
    <w:p w:rsidR="005D78F2" w:rsidRDefault="005D78F2" w:rsidP="005D78F2">
      <w:pPr>
        <w:jc w:val="center"/>
        <w:rPr>
          <w:b/>
          <w:kern w:val="2"/>
          <w:szCs w:val="24"/>
        </w:rPr>
      </w:pPr>
      <w:r w:rsidRPr="009729D4">
        <w:rPr>
          <w:b/>
          <w:kern w:val="2"/>
          <w:szCs w:val="24"/>
        </w:rPr>
        <w:t>A talajtípusok területi megoszlása (%)</w:t>
      </w:r>
    </w:p>
    <w:p w:rsidR="005D78F2" w:rsidRPr="00453BFF" w:rsidRDefault="005D78F2" w:rsidP="005D78F2">
      <w:pPr>
        <w:pStyle w:val="Listaszerbekezds"/>
        <w:widowControl w:val="0"/>
        <w:numPr>
          <w:ilvl w:val="0"/>
          <w:numId w:val="5"/>
        </w:numPr>
        <w:suppressAutoHyphens/>
        <w:spacing w:before="0" w:after="0"/>
        <w:jc w:val="center"/>
        <w:rPr>
          <w:b/>
          <w:kern w:val="2"/>
          <w:szCs w:val="24"/>
        </w:rPr>
      </w:pPr>
      <w:r>
        <w:rPr>
          <w:b/>
          <w:kern w:val="2"/>
          <w:szCs w:val="24"/>
        </w:rPr>
        <w:t>táblázat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037"/>
        <w:gridCol w:w="3282"/>
      </w:tblGrid>
      <w:tr w:rsidR="005D78F2" w:rsidRPr="009729D4" w:rsidTr="00BD4B70">
        <w:trPr>
          <w:trHeight w:val="20"/>
          <w:jc w:val="center"/>
        </w:trPr>
        <w:tc>
          <w:tcPr>
            <w:tcW w:w="4037" w:type="dxa"/>
            <w:shd w:val="clear" w:color="auto" w:fill="FFFFFF"/>
          </w:tcPr>
          <w:p w:rsidR="005D78F2" w:rsidRPr="009729D4" w:rsidRDefault="005D78F2" w:rsidP="00BD4B70">
            <w:pPr>
              <w:pStyle w:val="Tblzatkzpre"/>
              <w:rPr>
                <w:b/>
                <w:kern w:val="2"/>
                <w:sz w:val="20"/>
              </w:rPr>
            </w:pPr>
            <w:r w:rsidRPr="009729D4">
              <w:rPr>
                <w:b/>
                <w:kern w:val="2"/>
                <w:sz w:val="20"/>
              </w:rPr>
              <w:t>Talajtípus kód</w:t>
            </w:r>
          </w:p>
        </w:tc>
        <w:tc>
          <w:tcPr>
            <w:tcW w:w="3282" w:type="dxa"/>
            <w:shd w:val="clear" w:color="auto" w:fill="FFFFFF"/>
          </w:tcPr>
          <w:p w:rsidR="005D78F2" w:rsidRPr="009729D4" w:rsidRDefault="005D78F2" w:rsidP="00BD4B70">
            <w:pPr>
              <w:pStyle w:val="Tblzatkzpre"/>
              <w:rPr>
                <w:b/>
                <w:kern w:val="2"/>
                <w:sz w:val="20"/>
              </w:rPr>
            </w:pPr>
            <w:r w:rsidRPr="009729D4">
              <w:rPr>
                <w:b/>
                <w:kern w:val="2"/>
                <w:sz w:val="20"/>
              </w:rPr>
              <w:t>Területi részesedés (%)</w:t>
            </w:r>
          </w:p>
        </w:tc>
      </w:tr>
      <w:tr w:rsidR="005D78F2" w:rsidRPr="009729D4" w:rsidTr="00BD4B70">
        <w:trPr>
          <w:trHeight w:val="20"/>
          <w:jc w:val="center"/>
        </w:trPr>
        <w:tc>
          <w:tcPr>
            <w:tcW w:w="4037" w:type="dxa"/>
            <w:shd w:val="clear" w:color="auto" w:fill="FFFFFF"/>
          </w:tcPr>
          <w:p w:rsidR="005D78F2" w:rsidRPr="009729D4" w:rsidRDefault="005D78F2" w:rsidP="00BD4B70">
            <w:pPr>
              <w:pStyle w:val="Tblzatkzpre"/>
              <w:ind w:left="941"/>
              <w:jc w:val="left"/>
              <w:rPr>
                <w:kern w:val="2"/>
                <w:sz w:val="20"/>
              </w:rPr>
            </w:pPr>
            <w:r w:rsidRPr="009729D4">
              <w:rPr>
                <w:kern w:val="2"/>
                <w:sz w:val="20"/>
              </w:rPr>
              <w:t>Csernozjom barna erdőtalaj</w:t>
            </w:r>
          </w:p>
        </w:tc>
        <w:tc>
          <w:tcPr>
            <w:tcW w:w="3282" w:type="dxa"/>
            <w:shd w:val="clear" w:color="auto" w:fill="FFFFFF"/>
          </w:tcPr>
          <w:p w:rsidR="005D78F2" w:rsidRPr="009729D4" w:rsidRDefault="005D78F2" w:rsidP="00BD4B70">
            <w:pPr>
              <w:pStyle w:val="Tblzatkzpre"/>
              <w:ind w:right="1532"/>
              <w:jc w:val="right"/>
              <w:rPr>
                <w:kern w:val="2"/>
                <w:sz w:val="20"/>
              </w:rPr>
            </w:pPr>
            <w:r w:rsidRPr="009729D4">
              <w:rPr>
                <w:kern w:val="2"/>
                <w:sz w:val="20"/>
              </w:rPr>
              <w:t>23</w:t>
            </w:r>
          </w:p>
        </w:tc>
      </w:tr>
      <w:tr w:rsidR="005D78F2" w:rsidRPr="009729D4" w:rsidTr="00BD4B70">
        <w:trPr>
          <w:trHeight w:val="20"/>
          <w:jc w:val="center"/>
        </w:trPr>
        <w:tc>
          <w:tcPr>
            <w:tcW w:w="4037" w:type="dxa"/>
            <w:shd w:val="clear" w:color="auto" w:fill="FFFFFF"/>
          </w:tcPr>
          <w:p w:rsidR="005D78F2" w:rsidRPr="009729D4" w:rsidRDefault="005D78F2" w:rsidP="00BD4B70">
            <w:pPr>
              <w:ind w:left="941"/>
              <w:jc w:val="left"/>
              <w:rPr>
                <w:kern w:val="2"/>
                <w:sz w:val="20"/>
              </w:rPr>
            </w:pPr>
            <w:r w:rsidRPr="009729D4">
              <w:rPr>
                <w:kern w:val="2"/>
                <w:sz w:val="20"/>
              </w:rPr>
              <w:t>Alföldi mészlepedékes csernozjom</w:t>
            </w:r>
          </w:p>
        </w:tc>
        <w:tc>
          <w:tcPr>
            <w:tcW w:w="3282" w:type="dxa"/>
            <w:shd w:val="clear" w:color="auto" w:fill="FFFFFF"/>
          </w:tcPr>
          <w:p w:rsidR="005D78F2" w:rsidRPr="009729D4" w:rsidRDefault="005D78F2" w:rsidP="00BD4B70">
            <w:pPr>
              <w:pStyle w:val="Tblzatkzpre"/>
              <w:ind w:right="1532"/>
              <w:jc w:val="right"/>
              <w:rPr>
                <w:kern w:val="2"/>
                <w:sz w:val="20"/>
              </w:rPr>
            </w:pPr>
            <w:r w:rsidRPr="009729D4">
              <w:rPr>
                <w:kern w:val="2"/>
                <w:sz w:val="20"/>
              </w:rPr>
              <w:t>20</w:t>
            </w:r>
          </w:p>
        </w:tc>
      </w:tr>
      <w:tr w:rsidR="005D78F2" w:rsidRPr="009729D4" w:rsidTr="00BD4B70">
        <w:trPr>
          <w:trHeight w:val="20"/>
          <w:jc w:val="center"/>
        </w:trPr>
        <w:tc>
          <w:tcPr>
            <w:tcW w:w="4037" w:type="dxa"/>
            <w:shd w:val="clear" w:color="auto" w:fill="FFFFFF"/>
          </w:tcPr>
          <w:p w:rsidR="005D78F2" w:rsidRPr="009729D4" w:rsidRDefault="005D78F2" w:rsidP="00BD4B70">
            <w:pPr>
              <w:ind w:left="941"/>
              <w:jc w:val="left"/>
              <w:rPr>
                <w:kern w:val="2"/>
                <w:sz w:val="20"/>
              </w:rPr>
            </w:pPr>
            <w:r w:rsidRPr="009729D4">
              <w:rPr>
                <w:kern w:val="2"/>
                <w:sz w:val="20"/>
              </w:rPr>
              <w:t>Réti csernozjomok</w:t>
            </w:r>
          </w:p>
        </w:tc>
        <w:tc>
          <w:tcPr>
            <w:tcW w:w="3282" w:type="dxa"/>
            <w:shd w:val="clear" w:color="auto" w:fill="FFFFFF"/>
          </w:tcPr>
          <w:p w:rsidR="005D78F2" w:rsidRPr="009729D4" w:rsidRDefault="005D78F2" w:rsidP="00BD4B70">
            <w:pPr>
              <w:pStyle w:val="Tblzatkzpre"/>
              <w:ind w:right="1532"/>
              <w:jc w:val="right"/>
              <w:rPr>
                <w:kern w:val="2"/>
                <w:sz w:val="20"/>
              </w:rPr>
            </w:pPr>
            <w:r w:rsidRPr="009729D4">
              <w:rPr>
                <w:kern w:val="2"/>
                <w:sz w:val="20"/>
              </w:rPr>
              <w:t>11</w:t>
            </w:r>
          </w:p>
        </w:tc>
      </w:tr>
      <w:tr w:rsidR="005D78F2" w:rsidRPr="009729D4" w:rsidTr="00BD4B70">
        <w:trPr>
          <w:trHeight w:val="20"/>
          <w:jc w:val="center"/>
        </w:trPr>
        <w:tc>
          <w:tcPr>
            <w:tcW w:w="4037" w:type="dxa"/>
            <w:shd w:val="clear" w:color="auto" w:fill="FFFFFF"/>
          </w:tcPr>
          <w:p w:rsidR="005D78F2" w:rsidRPr="009729D4" w:rsidRDefault="005D78F2" w:rsidP="00BD4B70">
            <w:pPr>
              <w:ind w:left="941"/>
              <w:jc w:val="left"/>
              <w:rPr>
                <w:kern w:val="2"/>
                <w:sz w:val="20"/>
              </w:rPr>
            </w:pPr>
            <w:r w:rsidRPr="009729D4">
              <w:rPr>
                <w:kern w:val="2"/>
                <w:sz w:val="20"/>
              </w:rPr>
              <w:t xml:space="preserve">Réti </w:t>
            </w:r>
            <w:proofErr w:type="spellStart"/>
            <w:r w:rsidRPr="009729D4">
              <w:rPr>
                <w:kern w:val="2"/>
                <w:sz w:val="20"/>
              </w:rPr>
              <w:t>szolonyecek</w:t>
            </w:r>
            <w:proofErr w:type="spellEnd"/>
          </w:p>
        </w:tc>
        <w:tc>
          <w:tcPr>
            <w:tcW w:w="3282" w:type="dxa"/>
            <w:shd w:val="clear" w:color="auto" w:fill="FFFFFF"/>
          </w:tcPr>
          <w:p w:rsidR="005D78F2" w:rsidRPr="009729D4" w:rsidRDefault="005D78F2" w:rsidP="00BD4B70">
            <w:pPr>
              <w:pStyle w:val="Tblzatkzpre"/>
              <w:ind w:right="1532"/>
              <w:jc w:val="right"/>
              <w:rPr>
                <w:kern w:val="2"/>
                <w:sz w:val="20"/>
              </w:rPr>
            </w:pPr>
            <w:r w:rsidRPr="009729D4">
              <w:rPr>
                <w:kern w:val="2"/>
                <w:sz w:val="20"/>
              </w:rPr>
              <w:t>2</w:t>
            </w:r>
          </w:p>
        </w:tc>
      </w:tr>
      <w:tr w:rsidR="005D78F2" w:rsidRPr="009729D4" w:rsidTr="00BD4B70">
        <w:trPr>
          <w:trHeight w:val="20"/>
          <w:jc w:val="center"/>
        </w:trPr>
        <w:tc>
          <w:tcPr>
            <w:tcW w:w="4037" w:type="dxa"/>
            <w:shd w:val="clear" w:color="auto" w:fill="FFFFFF"/>
          </w:tcPr>
          <w:p w:rsidR="005D78F2" w:rsidRPr="009729D4" w:rsidRDefault="005D78F2" w:rsidP="00BD4B70">
            <w:pPr>
              <w:ind w:left="941"/>
              <w:jc w:val="left"/>
              <w:rPr>
                <w:kern w:val="2"/>
                <w:sz w:val="20"/>
              </w:rPr>
            </w:pPr>
            <w:proofErr w:type="spellStart"/>
            <w:r w:rsidRPr="009729D4">
              <w:rPr>
                <w:kern w:val="2"/>
                <w:sz w:val="20"/>
              </w:rPr>
              <w:t>Sztyepesedő</w:t>
            </w:r>
            <w:proofErr w:type="spellEnd"/>
            <w:r w:rsidRPr="009729D4">
              <w:rPr>
                <w:kern w:val="2"/>
                <w:sz w:val="20"/>
              </w:rPr>
              <w:t xml:space="preserve"> réti </w:t>
            </w:r>
            <w:proofErr w:type="spellStart"/>
            <w:r w:rsidRPr="009729D4">
              <w:rPr>
                <w:kern w:val="2"/>
                <w:sz w:val="20"/>
              </w:rPr>
              <w:t>szolonyecek</w:t>
            </w:r>
            <w:proofErr w:type="spellEnd"/>
          </w:p>
        </w:tc>
        <w:tc>
          <w:tcPr>
            <w:tcW w:w="3282" w:type="dxa"/>
            <w:shd w:val="clear" w:color="auto" w:fill="FFFFFF"/>
          </w:tcPr>
          <w:p w:rsidR="005D78F2" w:rsidRPr="009729D4" w:rsidRDefault="005D78F2" w:rsidP="00BD4B70">
            <w:pPr>
              <w:pStyle w:val="Tblzatkzpre"/>
              <w:ind w:right="1532"/>
              <w:jc w:val="right"/>
              <w:rPr>
                <w:kern w:val="2"/>
                <w:sz w:val="20"/>
              </w:rPr>
            </w:pPr>
            <w:r w:rsidRPr="009729D4">
              <w:rPr>
                <w:kern w:val="2"/>
                <w:sz w:val="20"/>
              </w:rPr>
              <w:t>2</w:t>
            </w:r>
          </w:p>
        </w:tc>
      </w:tr>
      <w:tr w:rsidR="005D78F2" w:rsidRPr="009729D4" w:rsidTr="00BD4B70">
        <w:trPr>
          <w:trHeight w:val="20"/>
          <w:jc w:val="center"/>
        </w:trPr>
        <w:tc>
          <w:tcPr>
            <w:tcW w:w="4037" w:type="dxa"/>
            <w:shd w:val="clear" w:color="auto" w:fill="FFFFFF"/>
          </w:tcPr>
          <w:p w:rsidR="005D78F2" w:rsidRPr="009729D4" w:rsidRDefault="005D78F2" w:rsidP="00BD4B70">
            <w:pPr>
              <w:ind w:left="941"/>
              <w:jc w:val="left"/>
              <w:rPr>
                <w:kern w:val="2"/>
                <w:sz w:val="20"/>
              </w:rPr>
            </w:pPr>
            <w:r w:rsidRPr="009729D4">
              <w:rPr>
                <w:kern w:val="2"/>
                <w:sz w:val="20"/>
              </w:rPr>
              <w:t>Réti talajok</w:t>
            </w:r>
          </w:p>
        </w:tc>
        <w:tc>
          <w:tcPr>
            <w:tcW w:w="3282" w:type="dxa"/>
            <w:shd w:val="clear" w:color="auto" w:fill="FFFFFF"/>
          </w:tcPr>
          <w:p w:rsidR="005D78F2" w:rsidRPr="009729D4" w:rsidRDefault="005D78F2" w:rsidP="00BD4B70">
            <w:pPr>
              <w:pStyle w:val="Tblzatkzpre"/>
              <w:ind w:right="1532"/>
              <w:jc w:val="right"/>
              <w:rPr>
                <w:kern w:val="2"/>
                <w:sz w:val="20"/>
              </w:rPr>
            </w:pPr>
            <w:r w:rsidRPr="009729D4">
              <w:rPr>
                <w:kern w:val="2"/>
                <w:sz w:val="20"/>
              </w:rPr>
              <w:t>12</w:t>
            </w:r>
          </w:p>
        </w:tc>
      </w:tr>
      <w:tr w:rsidR="005D78F2" w:rsidRPr="009729D4" w:rsidTr="00BD4B70">
        <w:trPr>
          <w:trHeight w:val="20"/>
          <w:jc w:val="center"/>
        </w:trPr>
        <w:tc>
          <w:tcPr>
            <w:tcW w:w="4037" w:type="dxa"/>
            <w:shd w:val="clear" w:color="auto" w:fill="FFFFFF"/>
          </w:tcPr>
          <w:p w:rsidR="005D78F2" w:rsidRPr="009729D4" w:rsidRDefault="005D78F2" w:rsidP="00BD4B70">
            <w:pPr>
              <w:pStyle w:val="Tblzatkzpre"/>
              <w:ind w:left="941"/>
              <w:jc w:val="left"/>
              <w:rPr>
                <w:kern w:val="2"/>
                <w:sz w:val="20"/>
              </w:rPr>
            </w:pPr>
            <w:r w:rsidRPr="009729D4">
              <w:rPr>
                <w:kern w:val="2"/>
                <w:sz w:val="20"/>
              </w:rPr>
              <w:t>Réti öntéstalajok</w:t>
            </w:r>
          </w:p>
        </w:tc>
        <w:tc>
          <w:tcPr>
            <w:tcW w:w="3282" w:type="dxa"/>
            <w:shd w:val="clear" w:color="auto" w:fill="FFFFFF"/>
          </w:tcPr>
          <w:p w:rsidR="005D78F2" w:rsidRPr="009729D4" w:rsidRDefault="005D78F2" w:rsidP="00BD4B70">
            <w:pPr>
              <w:pStyle w:val="Tblzatkzpre"/>
              <w:ind w:right="1532"/>
              <w:jc w:val="right"/>
              <w:rPr>
                <w:kern w:val="2"/>
                <w:sz w:val="20"/>
              </w:rPr>
            </w:pPr>
            <w:r w:rsidRPr="009729D4">
              <w:rPr>
                <w:kern w:val="2"/>
                <w:sz w:val="20"/>
              </w:rPr>
              <w:t>30</w:t>
            </w:r>
          </w:p>
        </w:tc>
      </w:tr>
    </w:tbl>
    <w:p w:rsidR="00291543" w:rsidRDefault="00291543"/>
    <w:p w:rsidR="005D78F2" w:rsidRPr="00532788" w:rsidRDefault="005D78F2" w:rsidP="005D78F2">
      <w:pPr>
        <w:rPr>
          <w:kern w:val="2"/>
          <w:szCs w:val="24"/>
          <w:u w:val="single"/>
        </w:rPr>
      </w:pPr>
      <w:r>
        <w:rPr>
          <w:kern w:val="2"/>
          <w:szCs w:val="24"/>
          <w:u w:val="single"/>
        </w:rPr>
        <w:t xml:space="preserve">A tervezett munkálatok a tereprendezési és alapozási munkálatok </w:t>
      </w:r>
      <w:r w:rsidRPr="00532788">
        <w:rPr>
          <w:kern w:val="2"/>
          <w:szCs w:val="24"/>
          <w:u w:val="single"/>
        </w:rPr>
        <w:t xml:space="preserve">során kerülnek kapcsolatba a talajjal és a földtani közeggel. Normál munkavégzés esetén környezetét érő káros hatással nem kell számolnunk. </w:t>
      </w:r>
    </w:p>
    <w:p w:rsidR="005D78F2" w:rsidRDefault="005D78F2"/>
    <w:p w:rsidR="00565027" w:rsidRPr="00C45D1F" w:rsidRDefault="00565027" w:rsidP="00565027">
      <w:pPr>
        <w:pStyle w:val="Cmsor2"/>
        <w:rPr>
          <w:kern w:val="2"/>
        </w:rPr>
      </w:pPr>
      <w:bookmarkStart w:id="52" w:name="_Toc246132646"/>
      <w:bookmarkStart w:id="53" w:name="_Toc252956148"/>
      <w:bookmarkStart w:id="54" w:name="_Toc307559700"/>
      <w:bookmarkStart w:id="55" w:name="_Toc310937164"/>
      <w:bookmarkStart w:id="56" w:name="_Toc322351760"/>
      <w:bookmarkStart w:id="57" w:name="_Toc331666114"/>
      <w:bookmarkStart w:id="58" w:name="_Toc331666337"/>
      <w:bookmarkStart w:id="59" w:name="_Toc331666411"/>
      <w:bookmarkStart w:id="60" w:name="_Toc331667446"/>
      <w:bookmarkStart w:id="61" w:name="_Toc337451878"/>
      <w:bookmarkStart w:id="62" w:name="_Toc338314923"/>
      <w:bookmarkStart w:id="63" w:name="_Toc345059869"/>
      <w:bookmarkStart w:id="64" w:name="_Toc357518551"/>
      <w:bookmarkStart w:id="65" w:name="_Toc384976133"/>
      <w:bookmarkStart w:id="66" w:name="_Toc384976334"/>
      <w:bookmarkStart w:id="67" w:name="_Toc396804825"/>
      <w:bookmarkStart w:id="68" w:name="_Toc398627731"/>
      <w:bookmarkStart w:id="69" w:name="_Toc403468782"/>
      <w:bookmarkStart w:id="70" w:name="_Toc405816091"/>
      <w:bookmarkStart w:id="71" w:name="_Toc459885090"/>
      <w:bookmarkStart w:id="72" w:name="_Toc459896771"/>
      <w:bookmarkStart w:id="73" w:name="_Toc465409972"/>
      <w:bookmarkStart w:id="74" w:name="_Toc479760416"/>
      <w:bookmarkStart w:id="75" w:name="_Toc481585716"/>
      <w:bookmarkStart w:id="76" w:name="_Toc483985509"/>
      <w:bookmarkStart w:id="77" w:name="_Toc488906612"/>
      <w:r w:rsidRPr="00C45D1F">
        <w:rPr>
          <w:kern w:val="2"/>
        </w:rPr>
        <w:t>2. Felszíni és felszín alatti vizek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565027" w:rsidRDefault="00565027" w:rsidP="00565027">
      <w:pPr>
        <w:rPr>
          <w:kern w:val="2"/>
          <w:szCs w:val="24"/>
        </w:rPr>
      </w:pPr>
    </w:p>
    <w:p w:rsidR="00565027" w:rsidRDefault="00565027" w:rsidP="00565027">
      <w:pPr>
        <w:rPr>
          <w:kern w:val="2"/>
          <w:szCs w:val="24"/>
        </w:rPr>
      </w:pPr>
      <w:r w:rsidRPr="00087BE8">
        <w:rPr>
          <w:kern w:val="2"/>
          <w:szCs w:val="24"/>
        </w:rPr>
        <w:t xml:space="preserve">Az érintett területet magába foglaló kistáj a Sajó és a Hernád közös hordalékkúp-síksága, amelyhez </w:t>
      </w:r>
      <w:proofErr w:type="gramStart"/>
      <w:r w:rsidRPr="00087BE8">
        <w:rPr>
          <w:kern w:val="2"/>
          <w:szCs w:val="24"/>
        </w:rPr>
        <w:t>a</w:t>
      </w:r>
      <w:proofErr w:type="gramEnd"/>
      <w:r w:rsidRPr="00087BE8">
        <w:rPr>
          <w:kern w:val="2"/>
          <w:szCs w:val="24"/>
        </w:rPr>
        <w:t xml:space="preserve"> </w:t>
      </w:r>
    </w:p>
    <w:p w:rsidR="00565027" w:rsidRDefault="00565027" w:rsidP="00565027">
      <w:pPr>
        <w:rPr>
          <w:kern w:val="2"/>
          <w:szCs w:val="24"/>
        </w:rPr>
      </w:pPr>
    </w:p>
    <w:p w:rsidR="00565027" w:rsidRDefault="00565027" w:rsidP="00565027">
      <w:pPr>
        <w:pStyle w:val="Listaszerbekezds"/>
        <w:widowControl w:val="0"/>
        <w:numPr>
          <w:ilvl w:val="0"/>
          <w:numId w:val="6"/>
        </w:numPr>
        <w:suppressAutoHyphens/>
        <w:spacing w:before="0" w:after="0"/>
        <w:jc w:val="left"/>
        <w:rPr>
          <w:kern w:val="2"/>
          <w:szCs w:val="24"/>
        </w:rPr>
      </w:pPr>
      <w:r w:rsidRPr="006A3E28">
        <w:rPr>
          <w:kern w:val="2"/>
          <w:szCs w:val="24"/>
        </w:rPr>
        <w:t xml:space="preserve">Sajó (Vízfolyáshossz:229 km, </w:t>
      </w:r>
      <w:proofErr w:type="spellStart"/>
      <w:r w:rsidRPr="006A3E28">
        <w:rPr>
          <w:kern w:val="2"/>
          <w:szCs w:val="24"/>
        </w:rPr>
        <w:t>Vízgyüjtő</w:t>
      </w:r>
      <w:proofErr w:type="spellEnd"/>
      <w:r w:rsidRPr="006A3E28">
        <w:rPr>
          <w:kern w:val="2"/>
          <w:szCs w:val="24"/>
        </w:rPr>
        <w:t xml:space="preserve"> terület:12 708 km</w:t>
      </w:r>
      <w:r w:rsidRPr="006A3E28">
        <w:rPr>
          <w:kern w:val="2"/>
          <w:szCs w:val="24"/>
          <w:vertAlign w:val="superscript"/>
        </w:rPr>
        <w:t>2</w:t>
      </w:r>
      <w:r w:rsidRPr="006A3E28">
        <w:rPr>
          <w:kern w:val="2"/>
          <w:szCs w:val="24"/>
        </w:rPr>
        <w:t>) Sajószentpéter alatti szakasza (64 km, 7782 km</w:t>
      </w:r>
      <w:r w:rsidRPr="006A3E28">
        <w:rPr>
          <w:kern w:val="2"/>
          <w:szCs w:val="24"/>
          <w:vertAlign w:val="superscript"/>
        </w:rPr>
        <w:t>2</w:t>
      </w:r>
      <w:r w:rsidRPr="006A3E28">
        <w:rPr>
          <w:kern w:val="2"/>
          <w:szCs w:val="24"/>
        </w:rPr>
        <w:t xml:space="preserve">-rel), </w:t>
      </w:r>
    </w:p>
    <w:p w:rsidR="00565027" w:rsidRDefault="00565027" w:rsidP="00565027">
      <w:pPr>
        <w:pStyle w:val="Listaszerbekezds"/>
        <w:widowControl w:val="0"/>
        <w:numPr>
          <w:ilvl w:val="0"/>
          <w:numId w:val="6"/>
        </w:numPr>
        <w:suppressAutoHyphens/>
        <w:spacing w:before="0" w:after="0"/>
        <w:jc w:val="left"/>
        <w:rPr>
          <w:kern w:val="2"/>
          <w:szCs w:val="24"/>
        </w:rPr>
      </w:pPr>
      <w:r w:rsidRPr="006A3E28">
        <w:rPr>
          <w:kern w:val="2"/>
          <w:szCs w:val="24"/>
        </w:rPr>
        <w:t>a Hernádnak (282 km, 5436 km</w:t>
      </w:r>
      <w:r w:rsidRPr="006A3E28">
        <w:rPr>
          <w:kern w:val="2"/>
          <w:szCs w:val="24"/>
          <w:vertAlign w:val="superscript"/>
        </w:rPr>
        <w:t>2</w:t>
      </w:r>
      <w:r w:rsidRPr="006A3E28">
        <w:rPr>
          <w:kern w:val="2"/>
          <w:szCs w:val="24"/>
        </w:rPr>
        <w:t>) Alsódobsza alatti szakasza (33 km, 513 km</w:t>
      </w:r>
      <w:r w:rsidRPr="006A3E28">
        <w:rPr>
          <w:kern w:val="2"/>
          <w:szCs w:val="24"/>
          <w:vertAlign w:val="superscript"/>
        </w:rPr>
        <w:t>2</w:t>
      </w:r>
      <w:r>
        <w:rPr>
          <w:kern w:val="2"/>
          <w:szCs w:val="24"/>
        </w:rPr>
        <w:t xml:space="preserve">), </w:t>
      </w:r>
      <w:r w:rsidRPr="006A3E28">
        <w:rPr>
          <w:kern w:val="2"/>
          <w:szCs w:val="24"/>
        </w:rPr>
        <w:t xml:space="preserve">tartozik. </w:t>
      </w:r>
    </w:p>
    <w:p w:rsidR="00565027" w:rsidRPr="006A3E28" w:rsidRDefault="00565027" w:rsidP="00565027">
      <w:pPr>
        <w:rPr>
          <w:kern w:val="2"/>
          <w:szCs w:val="24"/>
        </w:rPr>
      </w:pPr>
    </w:p>
    <w:p w:rsidR="00565027" w:rsidRDefault="00565027" w:rsidP="00565027">
      <w:pPr>
        <w:rPr>
          <w:kern w:val="2"/>
          <w:szCs w:val="24"/>
        </w:rPr>
      </w:pPr>
      <w:r w:rsidRPr="006A3E28">
        <w:rPr>
          <w:kern w:val="2"/>
          <w:szCs w:val="24"/>
        </w:rPr>
        <w:t xml:space="preserve">A Sajó ezen a szakaszon veszi fel a Hernádon kívül </w:t>
      </w:r>
      <w:proofErr w:type="gramStart"/>
      <w:r w:rsidRPr="006A3E28">
        <w:rPr>
          <w:kern w:val="2"/>
          <w:szCs w:val="24"/>
        </w:rPr>
        <w:t>a</w:t>
      </w:r>
      <w:proofErr w:type="gramEnd"/>
      <w:r w:rsidRPr="006A3E28">
        <w:rPr>
          <w:kern w:val="2"/>
          <w:szCs w:val="24"/>
        </w:rPr>
        <w:t xml:space="preserve"> </w:t>
      </w:r>
    </w:p>
    <w:p w:rsidR="00565027" w:rsidRDefault="00565027" w:rsidP="00565027">
      <w:pPr>
        <w:rPr>
          <w:kern w:val="2"/>
          <w:szCs w:val="24"/>
        </w:rPr>
      </w:pPr>
    </w:p>
    <w:p w:rsidR="00565027" w:rsidRDefault="00565027" w:rsidP="00565027">
      <w:pPr>
        <w:pStyle w:val="Listaszerbekezds"/>
        <w:widowControl w:val="0"/>
        <w:numPr>
          <w:ilvl w:val="0"/>
          <w:numId w:val="6"/>
        </w:numPr>
        <w:suppressAutoHyphens/>
        <w:spacing w:before="0" w:after="0"/>
        <w:jc w:val="left"/>
        <w:rPr>
          <w:kern w:val="2"/>
          <w:szCs w:val="24"/>
        </w:rPr>
      </w:pPr>
      <w:r w:rsidRPr="006A3E28">
        <w:rPr>
          <w:kern w:val="2"/>
          <w:szCs w:val="24"/>
        </w:rPr>
        <w:t xml:space="preserve">Bódvát (111 km, 1727 km2) balról, </w:t>
      </w:r>
    </w:p>
    <w:p w:rsidR="00565027" w:rsidRDefault="00565027" w:rsidP="00565027">
      <w:pPr>
        <w:pStyle w:val="Listaszerbekezds"/>
        <w:widowControl w:val="0"/>
        <w:numPr>
          <w:ilvl w:val="0"/>
          <w:numId w:val="6"/>
        </w:numPr>
        <w:suppressAutoHyphens/>
        <w:spacing w:before="0" w:after="0"/>
        <w:jc w:val="left"/>
        <w:rPr>
          <w:kern w:val="2"/>
          <w:szCs w:val="24"/>
        </w:rPr>
      </w:pPr>
      <w:r w:rsidRPr="006A3E28">
        <w:rPr>
          <w:kern w:val="2"/>
          <w:szCs w:val="24"/>
        </w:rPr>
        <w:t>Kis-Sajót (21 km, 86 km</w:t>
      </w:r>
      <w:r w:rsidRPr="006A3E28">
        <w:rPr>
          <w:kern w:val="2"/>
          <w:szCs w:val="24"/>
          <w:vertAlign w:val="superscript"/>
        </w:rPr>
        <w:t>2</w:t>
      </w:r>
      <w:r w:rsidRPr="006A3E28">
        <w:rPr>
          <w:kern w:val="2"/>
          <w:szCs w:val="24"/>
        </w:rPr>
        <w:t xml:space="preserve">), </w:t>
      </w:r>
      <w:r>
        <w:rPr>
          <w:kern w:val="2"/>
          <w:szCs w:val="24"/>
        </w:rPr>
        <w:t>balról</w:t>
      </w:r>
    </w:p>
    <w:p w:rsidR="00565027" w:rsidRDefault="00565027" w:rsidP="00565027">
      <w:pPr>
        <w:pStyle w:val="Listaszerbekezds"/>
        <w:widowControl w:val="0"/>
        <w:numPr>
          <w:ilvl w:val="0"/>
          <w:numId w:val="6"/>
        </w:numPr>
        <w:suppressAutoHyphens/>
        <w:spacing w:before="0" w:after="0"/>
        <w:jc w:val="left"/>
        <w:rPr>
          <w:kern w:val="2"/>
          <w:szCs w:val="24"/>
        </w:rPr>
      </w:pPr>
      <w:r w:rsidRPr="006A3E28">
        <w:rPr>
          <w:kern w:val="2"/>
          <w:szCs w:val="24"/>
        </w:rPr>
        <w:t>Szinvát (18,5 km, 159 km</w:t>
      </w:r>
      <w:r w:rsidRPr="006A3E28">
        <w:rPr>
          <w:kern w:val="2"/>
          <w:szCs w:val="24"/>
          <w:vertAlign w:val="superscript"/>
        </w:rPr>
        <w:t>2</w:t>
      </w:r>
      <w:r w:rsidRPr="006A3E28">
        <w:rPr>
          <w:kern w:val="2"/>
          <w:szCs w:val="24"/>
        </w:rPr>
        <w:t>)</w:t>
      </w:r>
      <w:r>
        <w:rPr>
          <w:kern w:val="2"/>
          <w:szCs w:val="24"/>
        </w:rPr>
        <w:t xml:space="preserve"> jobbról</w:t>
      </w:r>
      <w:r w:rsidRPr="006A3E28">
        <w:rPr>
          <w:kern w:val="2"/>
          <w:szCs w:val="24"/>
        </w:rPr>
        <w:t xml:space="preserve">. </w:t>
      </w:r>
    </w:p>
    <w:p w:rsidR="00565027" w:rsidRDefault="00565027" w:rsidP="00565027">
      <w:pPr>
        <w:rPr>
          <w:kern w:val="2"/>
          <w:szCs w:val="24"/>
        </w:rPr>
      </w:pPr>
    </w:p>
    <w:p w:rsidR="00565027" w:rsidRDefault="00565027" w:rsidP="00565027">
      <w:pPr>
        <w:rPr>
          <w:kern w:val="2"/>
          <w:szCs w:val="24"/>
        </w:rPr>
      </w:pPr>
      <w:r w:rsidRPr="006A3E28">
        <w:rPr>
          <w:kern w:val="2"/>
          <w:szCs w:val="24"/>
        </w:rPr>
        <w:t xml:space="preserve">A Hernádnak a mellékvize jobbról </w:t>
      </w:r>
      <w:proofErr w:type="gramStart"/>
      <w:r w:rsidRPr="006A3E28">
        <w:rPr>
          <w:kern w:val="2"/>
          <w:szCs w:val="24"/>
        </w:rPr>
        <w:t>a</w:t>
      </w:r>
      <w:proofErr w:type="gramEnd"/>
      <w:r w:rsidRPr="006A3E28">
        <w:rPr>
          <w:kern w:val="2"/>
          <w:szCs w:val="24"/>
        </w:rPr>
        <w:t xml:space="preserve"> </w:t>
      </w:r>
    </w:p>
    <w:p w:rsidR="00565027" w:rsidRDefault="00565027" w:rsidP="00565027">
      <w:pPr>
        <w:rPr>
          <w:kern w:val="2"/>
          <w:szCs w:val="24"/>
        </w:rPr>
      </w:pPr>
    </w:p>
    <w:p w:rsidR="00565027" w:rsidRDefault="00565027" w:rsidP="00565027">
      <w:pPr>
        <w:pStyle w:val="Listaszerbekezds"/>
        <w:widowControl w:val="0"/>
        <w:numPr>
          <w:ilvl w:val="0"/>
          <w:numId w:val="6"/>
        </w:numPr>
        <w:suppressAutoHyphens/>
        <w:spacing w:before="0" w:after="0"/>
        <w:jc w:val="left"/>
        <w:rPr>
          <w:kern w:val="2"/>
          <w:szCs w:val="24"/>
        </w:rPr>
      </w:pPr>
      <w:r w:rsidRPr="006A3E28">
        <w:rPr>
          <w:kern w:val="2"/>
          <w:szCs w:val="24"/>
        </w:rPr>
        <w:t>Vadász-patak (33,5 km, 211 km</w:t>
      </w:r>
      <w:r w:rsidRPr="006A3E28">
        <w:rPr>
          <w:kern w:val="2"/>
          <w:szCs w:val="24"/>
          <w:vertAlign w:val="superscript"/>
        </w:rPr>
        <w:t>2</w:t>
      </w:r>
      <w:r w:rsidRPr="006A3E28">
        <w:rPr>
          <w:kern w:val="2"/>
          <w:szCs w:val="24"/>
        </w:rPr>
        <w:t xml:space="preserve">) </w:t>
      </w:r>
    </w:p>
    <w:p w:rsidR="00565027" w:rsidRDefault="00565027" w:rsidP="00565027">
      <w:pPr>
        <w:pStyle w:val="Listaszerbekezds"/>
        <w:widowControl w:val="0"/>
        <w:numPr>
          <w:ilvl w:val="0"/>
          <w:numId w:val="6"/>
        </w:numPr>
        <w:suppressAutoHyphens/>
        <w:spacing w:before="0" w:after="0"/>
        <w:jc w:val="left"/>
        <w:rPr>
          <w:kern w:val="2"/>
          <w:szCs w:val="24"/>
        </w:rPr>
      </w:pPr>
      <w:proofErr w:type="spellStart"/>
      <w:r w:rsidRPr="006A3E28">
        <w:rPr>
          <w:kern w:val="2"/>
          <w:szCs w:val="24"/>
        </w:rPr>
        <w:t>Kishernád</w:t>
      </w:r>
      <w:proofErr w:type="spellEnd"/>
      <w:r w:rsidRPr="006A3E28">
        <w:rPr>
          <w:kern w:val="2"/>
          <w:szCs w:val="24"/>
        </w:rPr>
        <w:t xml:space="preserve"> – Bársonyos - malomcsatorna (68 km, 267 km</w:t>
      </w:r>
      <w:r w:rsidRPr="006A3E28">
        <w:rPr>
          <w:kern w:val="2"/>
          <w:szCs w:val="24"/>
          <w:vertAlign w:val="superscript"/>
        </w:rPr>
        <w:t>7</w:t>
      </w:r>
      <w:r w:rsidRPr="006A3E28">
        <w:rPr>
          <w:kern w:val="2"/>
          <w:szCs w:val="24"/>
        </w:rPr>
        <w:t xml:space="preserve">). </w:t>
      </w:r>
    </w:p>
    <w:p w:rsidR="00565027" w:rsidRDefault="00565027" w:rsidP="00565027">
      <w:pPr>
        <w:rPr>
          <w:kern w:val="2"/>
          <w:szCs w:val="24"/>
        </w:rPr>
      </w:pPr>
    </w:p>
    <w:p w:rsidR="00565027" w:rsidRPr="006A3E28" w:rsidRDefault="00565027" w:rsidP="00565027">
      <w:pPr>
        <w:rPr>
          <w:kern w:val="2"/>
          <w:szCs w:val="24"/>
        </w:rPr>
      </w:pPr>
      <w:r w:rsidRPr="006A3E28">
        <w:rPr>
          <w:kern w:val="2"/>
          <w:szCs w:val="24"/>
        </w:rPr>
        <w:t>A Sajóval párhuzamosan folyik a Tiszába a Hejő (44 km, 243 km</w:t>
      </w:r>
      <w:r w:rsidRPr="006A3E28">
        <w:rPr>
          <w:kern w:val="2"/>
          <w:szCs w:val="24"/>
          <w:vertAlign w:val="superscript"/>
        </w:rPr>
        <w:t>2</w:t>
      </w:r>
      <w:r>
        <w:rPr>
          <w:kern w:val="2"/>
          <w:szCs w:val="24"/>
        </w:rPr>
        <w:t xml:space="preserve">), amelynek mellékvize a </w:t>
      </w:r>
      <w:proofErr w:type="gramStart"/>
      <w:r w:rsidRPr="006A3E28">
        <w:rPr>
          <w:kern w:val="2"/>
          <w:szCs w:val="24"/>
        </w:rPr>
        <w:t>Kulcsár-völgyi patak</w:t>
      </w:r>
      <w:proofErr w:type="gramEnd"/>
      <w:r w:rsidRPr="006A3E28">
        <w:rPr>
          <w:kern w:val="2"/>
          <w:szCs w:val="24"/>
        </w:rPr>
        <w:t xml:space="preserve"> (26 km, 70 km</w:t>
      </w:r>
      <w:r w:rsidRPr="006A3E28">
        <w:rPr>
          <w:kern w:val="2"/>
          <w:szCs w:val="24"/>
          <w:vertAlign w:val="superscript"/>
        </w:rPr>
        <w:t>2</w:t>
      </w:r>
      <w:r w:rsidRPr="006A3E28">
        <w:rPr>
          <w:kern w:val="2"/>
          <w:szCs w:val="24"/>
        </w:rPr>
        <w:t xml:space="preserve">), továbbá a </w:t>
      </w:r>
      <w:proofErr w:type="spellStart"/>
      <w:r w:rsidRPr="006A3E28">
        <w:rPr>
          <w:kern w:val="2"/>
          <w:szCs w:val="24"/>
        </w:rPr>
        <w:t>Rigósi-föcsatorna</w:t>
      </w:r>
      <w:proofErr w:type="spellEnd"/>
      <w:r w:rsidRPr="006A3E28">
        <w:rPr>
          <w:kern w:val="2"/>
          <w:szCs w:val="24"/>
        </w:rPr>
        <w:t xml:space="preserve"> (39 km, 148 km</w:t>
      </w:r>
      <w:r w:rsidRPr="006A3E28">
        <w:rPr>
          <w:kern w:val="2"/>
          <w:szCs w:val="24"/>
          <w:vertAlign w:val="superscript"/>
        </w:rPr>
        <w:t>2</w:t>
      </w:r>
      <w:r w:rsidRPr="006A3E28">
        <w:rPr>
          <w:kern w:val="2"/>
          <w:szCs w:val="24"/>
        </w:rPr>
        <w:t xml:space="preserve">). </w:t>
      </w:r>
    </w:p>
    <w:p w:rsidR="00565027" w:rsidRPr="00087BE8" w:rsidRDefault="00565027" w:rsidP="00565027">
      <w:pPr>
        <w:rPr>
          <w:kern w:val="2"/>
          <w:szCs w:val="24"/>
        </w:rPr>
      </w:pPr>
    </w:p>
    <w:p w:rsidR="00565027" w:rsidRPr="00087BE8" w:rsidRDefault="00565027" w:rsidP="00565027">
      <w:pPr>
        <w:rPr>
          <w:kern w:val="2"/>
          <w:szCs w:val="24"/>
        </w:rPr>
      </w:pPr>
      <w:r w:rsidRPr="00087BE8">
        <w:rPr>
          <w:kern w:val="2"/>
          <w:szCs w:val="24"/>
        </w:rPr>
        <w:t>Száraz, gyér lefolyású, vízhiányos terület.</w:t>
      </w:r>
    </w:p>
    <w:p w:rsidR="00565027" w:rsidRPr="00087BE8" w:rsidRDefault="00565027" w:rsidP="00565027">
      <w:pPr>
        <w:rPr>
          <w:kern w:val="2"/>
          <w:szCs w:val="24"/>
        </w:rPr>
      </w:pPr>
    </w:p>
    <w:p w:rsidR="00565027" w:rsidRPr="00087BE8" w:rsidRDefault="00565027" w:rsidP="00565027">
      <w:pPr>
        <w:rPr>
          <w:kern w:val="2"/>
          <w:szCs w:val="24"/>
        </w:rPr>
      </w:pPr>
      <w:r w:rsidRPr="00087BE8">
        <w:rPr>
          <w:kern w:val="2"/>
          <w:szCs w:val="24"/>
        </w:rPr>
        <w:t>Vízháztartási adatai az alábbiak:</w:t>
      </w:r>
    </w:p>
    <w:p w:rsidR="00565027" w:rsidRPr="00087BE8" w:rsidRDefault="00565027" w:rsidP="00565027">
      <w:pPr>
        <w:rPr>
          <w:kern w:val="2"/>
          <w:szCs w:val="24"/>
        </w:rPr>
      </w:pPr>
    </w:p>
    <w:p w:rsidR="00565027" w:rsidRPr="00087BE8" w:rsidRDefault="00565027" w:rsidP="00565027">
      <w:pPr>
        <w:ind w:firstLine="709"/>
        <w:rPr>
          <w:kern w:val="2"/>
          <w:szCs w:val="24"/>
        </w:rPr>
      </w:pPr>
      <w:proofErr w:type="spellStart"/>
      <w:r w:rsidRPr="00087BE8">
        <w:rPr>
          <w:kern w:val="2"/>
          <w:szCs w:val="24"/>
        </w:rPr>
        <w:t>Lf</w:t>
      </w:r>
      <w:proofErr w:type="spellEnd"/>
      <w:r w:rsidRPr="00087BE8">
        <w:rPr>
          <w:kern w:val="2"/>
          <w:szCs w:val="24"/>
        </w:rPr>
        <w:t xml:space="preserve"> (Lefolyás) = </w:t>
      </w:r>
      <w:r w:rsidRPr="00087BE8">
        <w:rPr>
          <w:kern w:val="2"/>
          <w:szCs w:val="24"/>
        </w:rPr>
        <w:tab/>
      </w:r>
      <w:r w:rsidRPr="00087BE8">
        <w:rPr>
          <w:kern w:val="2"/>
          <w:szCs w:val="24"/>
        </w:rPr>
        <w:tab/>
        <w:t>l l/s.km</w:t>
      </w:r>
      <w:r w:rsidRPr="00087BE8">
        <w:rPr>
          <w:kern w:val="2"/>
          <w:szCs w:val="24"/>
          <w:vertAlign w:val="superscript"/>
        </w:rPr>
        <w:t>2</w:t>
      </w:r>
      <w:r w:rsidRPr="00087BE8">
        <w:rPr>
          <w:kern w:val="2"/>
          <w:szCs w:val="24"/>
        </w:rPr>
        <w:t xml:space="preserve">; </w:t>
      </w:r>
    </w:p>
    <w:p w:rsidR="00565027" w:rsidRPr="00087BE8" w:rsidRDefault="00565027" w:rsidP="00565027">
      <w:pPr>
        <w:ind w:firstLine="709"/>
        <w:rPr>
          <w:kern w:val="2"/>
          <w:szCs w:val="24"/>
        </w:rPr>
      </w:pPr>
      <w:proofErr w:type="spellStart"/>
      <w:r w:rsidRPr="00087BE8">
        <w:rPr>
          <w:kern w:val="2"/>
          <w:szCs w:val="24"/>
        </w:rPr>
        <w:t>Lt</w:t>
      </w:r>
      <w:proofErr w:type="spellEnd"/>
      <w:r w:rsidRPr="00087BE8">
        <w:rPr>
          <w:kern w:val="2"/>
          <w:szCs w:val="24"/>
        </w:rPr>
        <w:t xml:space="preserve"> (Lefolyási tényező) = </w:t>
      </w:r>
      <w:r w:rsidRPr="00087BE8">
        <w:rPr>
          <w:kern w:val="2"/>
          <w:szCs w:val="24"/>
        </w:rPr>
        <w:tab/>
        <w:t xml:space="preserve">6%; </w:t>
      </w:r>
    </w:p>
    <w:p w:rsidR="00565027" w:rsidRPr="00087BE8" w:rsidRDefault="00565027" w:rsidP="00565027">
      <w:pPr>
        <w:ind w:firstLine="709"/>
        <w:rPr>
          <w:kern w:val="2"/>
          <w:szCs w:val="24"/>
        </w:rPr>
      </w:pPr>
      <w:proofErr w:type="spellStart"/>
      <w:r w:rsidRPr="00087BE8">
        <w:rPr>
          <w:kern w:val="2"/>
          <w:szCs w:val="24"/>
        </w:rPr>
        <w:t>Vh</w:t>
      </w:r>
      <w:proofErr w:type="spellEnd"/>
      <w:r w:rsidRPr="00087BE8">
        <w:rPr>
          <w:kern w:val="2"/>
          <w:szCs w:val="24"/>
        </w:rPr>
        <w:t xml:space="preserve"> (Vízhiány) = </w:t>
      </w:r>
      <w:r w:rsidRPr="00087BE8">
        <w:rPr>
          <w:kern w:val="2"/>
          <w:szCs w:val="24"/>
        </w:rPr>
        <w:tab/>
      </w:r>
      <w:r w:rsidRPr="00087BE8">
        <w:rPr>
          <w:kern w:val="2"/>
          <w:szCs w:val="24"/>
        </w:rPr>
        <w:tab/>
        <w:t xml:space="preserve">100 mm/év </w:t>
      </w:r>
    </w:p>
    <w:p w:rsidR="005D78F2" w:rsidRDefault="005D78F2"/>
    <w:p w:rsidR="00565027" w:rsidRPr="001B4679" w:rsidRDefault="00565027" w:rsidP="00565027">
      <w:pPr>
        <w:pStyle w:val="Szvegtrzs4"/>
        <w:widowControl w:val="0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  <w:r w:rsidRPr="001B4679">
        <w:rPr>
          <w:color w:val="auto"/>
          <w:sz w:val="24"/>
          <w:szCs w:val="24"/>
        </w:rPr>
        <w:t xml:space="preserve">A Hejő-patak Miskolc város Miskolc-Tapolca városrészének DNy-i területén eredő és Hejőkeresztúr területén a </w:t>
      </w:r>
      <w:proofErr w:type="spellStart"/>
      <w:r w:rsidRPr="001B4679">
        <w:rPr>
          <w:color w:val="auto"/>
          <w:sz w:val="24"/>
          <w:szCs w:val="24"/>
        </w:rPr>
        <w:t>Hejő-Szarda-övcsatornába</w:t>
      </w:r>
      <w:proofErr w:type="spellEnd"/>
      <w:r w:rsidRPr="001B4679">
        <w:rPr>
          <w:color w:val="auto"/>
          <w:sz w:val="24"/>
          <w:szCs w:val="24"/>
        </w:rPr>
        <w:t xml:space="preserve"> torkolló síkvidéki jellegű kisvízfolyás.</w:t>
      </w:r>
    </w:p>
    <w:p w:rsidR="00565027" w:rsidRDefault="00565027" w:rsidP="00565027">
      <w:pPr>
        <w:pStyle w:val="Szvegtrzs4"/>
        <w:widowControl w:val="0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</w:p>
    <w:p w:rsidR="00565027" w:rsidRPr="001B4679" w:rsidRDefault="00565027" w:rsidP="00565027">
      <w:pPr>
        <w:pStyle w:val="Szvegtrzs4"/>
        <w:widowControl w:val="0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  <w:r w:rsidRPr="001B4679">
        <w:rPr>
          <w:color w:val="auto"/>
          <w:sz w:val="24"/>
          <w:szCs w:val="24"/>
        </w:rPr>
        <w:t xml:space="preserve">A vízfolyás a </w:t>
      </w:r>
      <w:proofErr w:type="spellStart"/>
      <w:r w:rsidRPr="001B4679">
        <w:rPr>
          <w:color w:val="auto"/>
          <w:sz w:val="24"/>
          <w:szCs w:val="24"/>
        </w:rPr>
        <w:t>Hejő-Szarda-övcsatornán</w:t>
      </w:r>
      <w:proofErr w:type="spellEnd"/>
      <w:r w:rsidRPr="001B4679">
        <w:rPr>
          <w:color w:val="auto"/>
          <w:sz w:val="24"/>
          <w:szCs w:val="24"/>
        </w:rPr>
        <w:t xml:space="preserve"> </w:t>
      </w:r>
      <w:proofErr w:type="gramStart"/>
      <w:r w:rsidRPr="001B4679">
        <w:rPr>
          <w:color w:val="auto"/>
          <w:sz w:val="24"/>
          <w:szCs w:val="24"/>
        </w:rPr>
        <w:t>keresztül csatlakozik</w:t>
      </w:r>
      <w:proofErr w:type="gramEnd"/>
      <w:r w:rsidRPr="001B4679">
        <w:rPr>
          <w:color w:val="auto"/>
          <w:sz w:val="24"/>
          <w:szCs w:val="24"/>
        </w:rPr>
        <w:t xml:space="preserve"> a Sajóhoz.</w:t>
      </w:r>
    </w:p>
    <w:p w:rsidR="00565027" w:rsidRDefault="00565027" w:rsidP="00565027">
      <w:pPr>
        <w:pStyle w:val="Szvegtrzs4"/>
        <w:widowControl w:val="0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</w:p>
    <w:p w:rsidR="00565027" w:rsidRPr="001B4679" w:rsidRDefault="00565027" w:rsidP="00565027">
      <w:pPr>
        <w:pStyle w:val="Szvegtrzs4"/>
        <w:widowControl w:val="0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  <w:r w:rsidRPr="001B4679">
        <w:rPr>
          <w:color w:val="auto"/>
          <w:sz w:val="24"/>
          <w:szCs w:val="24"/>
        </w:rPr>
        <w:t>Vízgyűjtőterülete síkvidéki jellegű, kevés erdővel borított, főként mezőgazdasági művelésre hasznosított, jó, közepes kötött talajú terület. A vízgyűjtő nagysága 91,1 km</w:t>
      </w:r>
      <w:r w:rsidRPr="001B4679">
        <w:rPr>
          <w:color w:val="auto"/>
          <w:sz w:val="24"/>
          <w:szCs w:val="24"/>
          <w:vertAlign w:val="superscript"/>
        </w:rPr>
        <w:t>2</w:t>
      </w:r>
      <w:r w:rsidRPr="001B4679">
        <w:rPr>
          <w:color w:val="auto"/>
          <w:sz w:val="24"/>
          <w:szCs w:val="24"/>
        </w:rPr>
        <w:t>.</w:t>
      </w:r>
    </w:p>
    <w:p w:rsidR="00565027" w:rsidRDefault="00565027"/>
    <w:p w:rsidR="00565027" w:rsidRPr="001B4679" w:rsidRDefault="00565027" w:rsidP="00565027">
      <w:pPr>
        <w:pStyle w:val="Szvegtrzs4"/>
        <w:widowControl w:val="0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  <w:r w:rsidRPr="001B4679">
        <w:rPr>
          <w:color w:val="auto"/>
          <w:sz w:val="24"/>
          <w:szCs w:val="24"/>
        </w:rPr>
        <w:t>A Hejő-patak rendezettnek, de nem a kívánt mértékben fenntartottnak mondható vízfolyás. Komplex rendezése 1938-41 évek között lett végrehajtva. Ennek megfelelően a patak alapvetően szabályozott.</w:t>
      </w:r>
    </w:p>
    <w:p w:rsidR="00565027" w:rsidRDefault="00565027"/>
    <w:p w:rsidR="000A684A" w:rsidRDefault="000A684A" w:rsidP="000A684A">
      <w:pPr>
        <w:pStyle w:val="Szvegtrzs1691"/>
        <w:shd w:val="clear" w:color="auto" w:fill="auto"/>
        <w:spacing w:line="240" w:lineRule="auto"/>
        <w:ind w:right="40"/>
        <w:jc w:val="both"/>
        <w:rPr>
          <w:sz w:val="24"/>
          <w:szCs w:val="24"/>
        </w:rPr>
      </w:pPr>
      <w:r w:rsidRPr="00ED6364">
        <w:rPr>
          <w:sz w:val="24"/>
          <w:szCs w:val="24"/>
        </w:rPr>
        <w:t>A 2-6 sorszámú Sajó a Bódvával megnevezésű tervezési alegység, – a Tisza részvízgyűjtő részeként – a Sajó magyarországi vízgyűjtőjét foglalja magába, a Hernád és a Szerencs-Takta vízgyűjtője nélkül. Az alegység területe teljes egészében Borsod-Abaúj-Zemplén megyében helyezkedik el.</w:t>
      </w:r>
    </w:p>
    <w:p w:rsidR="000A684A" w:rsidRDefault="000A684A"/>
    <w:p w:rsidR="000A684A" w:rsidRPr="00ED6364" w:rsidRDefault="000A684A" w:rsidP="000A684A">
      <w:r w:rsidRPr="00ED6364">
        <w:t xml:space="preserve">Vízföldtani szempontból az alegység meghatározó két eleme a </w:t>
      </w:r>
      <w:r w:rsidRPr="00ED6364">
        <w:rPr>
          <w:iCs/>
        </w:rPr>
        <w:t>Bükk és az Aggteleki-karszt</w:t>
      </w:r>
      <w:r w:rsidRPr="00ED6364">
        <w:t xml:space="preserve">. Mindkét hegység </w:t>
      </w:r>
      <w:proofErr w:type="spellStart"/>
      <w:r w:rsidRPr="00ED6364">
        <w:t>mezozoós</w:t>
      </w:r>
      <w:proofErr w:type="spellEnd"/>
      <w:r w:rsidRPr="00ED6364">
        <w:t xml:space="preserve"> karsztosodott kőzeteiben nagy menn</w:t>
      </w:r>
      <w:r>
        <w:t xml:space="preserve">yiségű hideg víz raktározódik. </w:t>
      </w:r>
      <w:r w:rsidRPr="00ED6364">
        <w:t xml:space="preserve">Az alegység délkeleti része alá nyúlik be a kt.2.1 Bükki termálkarszt víztest, melyre a Miskolc-Tapolcai fürdő épült. </w:t>
      </w:r>
    </w:p>
    <w:p w:rsidR="000A684A" w:rsidRDefault="000A684A" w:rsidP="000A684A"/>
    <w:p w:rsidR="000A684A" w:rsidRPr="00ED6364" w:rsidRDefault="000A684A" w:rsidP="000A684A">
      <w:r w:rsidRPr="00ED6364">
        <w:t xml:space="preserve">Az alegységet keresztülszelő Sajó kavicsterasza is jelentős vízraktározás szempontjából. A pleisztocén kavics, homokos kavicsrétegek kapcsolatban állnak a folyóval. </w:t>
      </w:r>
    </w:p>
    <w:p w:rsidR="000A684A" w:rsidRDefault="000A684A" w:rsidP="000A684A"/>
    <w:p w:rsidR="000A684A" w:rsidRPr="00ED6364" w:rsidRDefault="000A684A" w:rsidP="000A684A">
      <w:r w:rsidRPr="00ED6364">
        <w:t xml:space="preserve">Az alegység területén a felső pannon felső 100-300 m-ében jó vízadó homok, homokos rétegek találhatók. </w:t>
      </w:r>
    </w:p>
    <w:p w:rsidR="000A684A" w:rsidRDefault="000A684A" w:rsidP="000A684A"/>
    <w:p w:rsidR="000A684A" w:rsidRDefault="000A684A" w:rsidP="000A684A">
      <w:r w:rsidRPr="00ED6364">
        <w:t>Az alegység délkeleti része alá benyúló pt.2.2 Észak-Alföld porózus termál víztest felső pannon homok rétegeiből származó hévízre épült a tiszaújvárosi termálfürdő.</w:t>
      </w:r>
    </w:p>
    <w:p w:rsidR="00565027" w:rsidRDefault="00565027"/>
    <w:p w:rsidR="001278D4" w:rsidRPr="00087BE8" w:rsidRDefault="001278D4" w:rsidP="001278D4">
      <w:pPr>
        <w:rPr>
          <w:kern w:val="2"/>
          <w:szCs w:val="24"/>
        </w:rPr>
      </w:pPr>
      <w:r w:rsidRPr="00087BE8">
        <w:rPr>
          <w:kern w:val="2"/>
          <w:szCs w:val="24"/>
        </w:rPr>
        <w:t>A tervezett munkálatok a terület felszín alatti vízkészletének minőségét nem befolyásolják.</w:t>
      </w:r>
    </w:p>
    <w:p w:rsidR="001278D4" w:rsidRPr="001C46B1" w:rsidRDefault="001278D4" w:rsidP="001278D4">
      <w:pPr>
        <w:rPr>
          <w:kern w:val="2"/>
          <w:szCs w:val="24"/>
        </w:rPr>
      </w:pPr>
    </w:p>
    <w:p w:rsidR="001278D4" w:rsidRDefault="001278D4" w:rsidP="001278D4">
      <w:pPr>
        <w:rPr>
          <w:kern w:val="2"/>
          <w:szCs w:val="24"/>
          <w:u w:val="single"/>
        </w:rPr>
      </w:pPr>
      <w:r w:rsidRPr="001C46B1">
        <w:rPr>
          <w:kern w:val="2"/>
          <w:szCs w:val="24"/>
          <w:u w:val="single"/>
        </w:rPr>
        <w:t xml:space="preserve">Az elmondottak eredményeként a felszín alatti vízben hatásterületet nem jelölünk ki. </w:t>
      </w:r>
    </w:p>
    <w:p w:rsidR="001278D4" w:rsidRDefault="001278D4" w:rsidP="001278D4">
      <w:pPr>
        <w:pStyle w:val="Cmsor2"/>
        <w:rPr>
          <w:kern w:val="2"/>
          <w:szCs w:val="24"/>
        </w:rPr>
      </w:pPr>
      <w:bookmarkStart w:id="78" w:name="_Toc246132647"/>
      <w:bookmarkStart w:id="79" w:name="_Toc252956149"/>
      <w:bookmarkStart w:id="80" w:name="_Toc307559701"/>
      <w:bookmarkStart w:id="81" w:name="_Toc310937165"/>
      <w:bookmarkStart w:id="82" w:name="_Toc322351761"/>
      <w:bookmarkStart w:id="83" w:name="_Toc331666115"/>
      <w:bookmarkStart w:id="84" w:name="_Toc331666338"/>
      <w:bookmarkStart w:id="85" w:name="_Toc331666412"/>
      <w:bookmarkStart w:id="86" w:name="_Toc331667447"/>
      <w:bookmarkStart w:id="87" w:name="_Toc337451879"/>
      <w:bookmarkStart w:id="88" w:name="_Toc338314924"/>
      <w:bookmarkStart w:id="89" w:name="_Toc345059870"/>
      <w:bookmarkStart w:id="90" w:name="_Toc357518552"/>
      <w:bookmarkStart w:id="91" w:name="_Toc384976134"/>
      <w:bookmarkStart w:id="92" w:name="_Toc384976335"/>
      <w:bookmarkStart w:id="93" w:name="_Toc396804826"/>
      <w:bookmarkStart w:id="94" w:name="_Toc398627732"/>
      <w:bookmarkStart w:id="95" w:name="_Toc403468783"/>
      <w:bookmarkStart w:id="96" w:name="_Toc405816092"/>
      <w:bookmarkStart w:id="97" w:name="_Toc459885091"/>
      <w:bookmarkStart w:id="98" w:name="_Toc459896772"/>
      <w:bookmarkStart w:id="99" w:name="_Toc465409973"/>
      <w:bookmarkStart w:id="100" w:name="_Toc479760417"/>
      <w:bookmarkStart w:id="101" w:name="_Toc481585717"/>
      <w:bookmarkStart w:id="102" w:name="_Toc483985510"/>
      <w:bookmarkStart w:id="103" w:name="_Toc488906613"/>
    </w:p>
    <w:p w:rsidR="001278D4" w:rsidRPr="001C46B1" w:rsidRDefault="001278D4" w:rsidP="001278D4">
      <w:pPr>
        <w:pStyle w:val="Cmsor2"/>
        <w:rPr>
          <w:kern w:val="2"/>
          <w:szCs w:val="24"/>
        </w:rPr>
      </w:pPr>
      <w:r w:rsidRPr="001C46B1">
        <w:rPr>
          <w:kern w:val="2"/>
          <w:szCs w:val="24"/>
        </w:rPr>
        <w:t>3. Élővilág, táj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r w:rsidRPr="001C46B1">
        <w:rPr>
          <w:kern w:val="2"/>
          <w:szCs w:val="24"/>
        </w:rPr>
        <w:t xml:space="preserve"> </w:t>
      </w:r>
    </w:p>
    <w:p w:rsidR="001278D4" w:rsidRDefault="001278D4" w:rsidP="001278D4">
      <w:pPr>
        <w:rPr>
          <w:kern w:val="2"/>
          <w:szCs w:val="24"/>
        </w:rPr>
      </w:pPr>
    </w:p>
    <w:p w:rsidR="001278D4" w:rsidRDefault="001278D4" w:rsidP="001278D4"/>
    <w:p w:rsidR="001278D4" w:rsidRPr="00CE556D" w:rsidRDefault="001278D4" w:rsidP="001278D4">
      <w:r>
        <w:t xml:space="preserve">A tervezési terület az Északi-középhegység nagytájon belül a Miskolci-Bükkalja kistájban </w:t>
      </w:r>
      <w:r w:rsidRPr="00CE556D">
        <w:t>helyezke</w:t>
      </w:r>
      <w:r>
        <w:t>dik el, növényföldrajzilag az Északi-középhegység flóravidékének (</w:t>
      </w:r>
      <w:proofErr w:type="spellStart"/>
      <w:r>
        <w:t>Mat</w:t>
      </w:r>
      <w:r w:rsidRPr="00CE556D">
        <w:t>ricum</w:t>
      </w:r>
      <w:proofErr w:type="spellEnd"/>
      <w:r w:rsidRPr="00CE556D">
        <w:t xml:space="preserve">) </w:t>
      </w:r>
      <w:r>
        <w:t>Bükk-hegység</w:t>
      </w:r>
      <w:r w:rsidRPr="00CE556D">
        <w:t xml:space="preserve"> fl</w:t>
      </w:r>
      <w:r>
        <w:t>órajárásához (</w:t>
      </w:r>
      <w:proofErr w:type="spellStart"/>
      <w:r>
        <w:t>Borsod</w:t>
      </w:r>
      <w:r w:rsidRPr="00CE556D">
        <w:t>ense</w:t>
      </w:r>
      <w:proofErr w:type="spellEnd"/>
      <w:r w:rsidRPr="00CE556D">
        <w:t>) tartozik.</w:t>
      </w:r>
    </w:p>
    <w:p w:rsidR="003132FF" w:rsidRDefault="003132FF" w:rsidP="003132FF"/>
    <w:p w:rsidR="003132FF" w:rsidRDefault="003132FF" w:rsidP="003132FF">
      <w:r>
        <w:t xml:space="preserve">A Hejő-patak egy erősen módosított, ideiglenes vízfolyás, mely a miskolctapolcai </w:t>
      </w:r>
      <w:proofErr w:type="spellStart"/>
      <w:r>
        <w:t>tavasbarlangból</w:t>
      </w:r>
      <w:proofErr w:type="spellEnd"/>
      <w:r>
        <w:t xml:space="preserve"> kifolyó karsztvizet vezeti el a Sajó irányába. A patak mentén egykor jó természetességű mocsárrétek díszlettek, melyek napjainkra szinte teljesen megsemmisültek. A tervezési területet korábban felszántották, majd évekig szántóföldként hasznosították. A szántóföldi gazdálkodást 5-10 éve felhagyták, így alakultak ki a ma is jellemző parlagterületek. A kaszált részeken a mocsárrétek fajainak egy része visszatelepült, míg a kezeletlen részek vegetációja néhány </w:t>
      </w:r>
      <w:proofErr w:type="spellStart"/>
      <w:r>
        <w:t>klonális</w:t>
      </w:r>
      <w:proofErr w:type="spellEnd"/>
      <w:r>
        <w:t xml:space="preserve"> növekedésű lágyszárú és más zavarástűrő fajok dominanciájával jellemezhető. A terület északi részén törmeléklerakó található, többnyire egyéves, </w:t>
      </w:r>
      <w:proofErr w:type="spellStart"/>
      <w:r>
        <w:t>ruderális</w:t>
      </w:r>
      <w:proofErr w:type="spellEnd"/>
      <w:r>
        <w:t xml:space="preserve"> gyomnövényzettel. Az élőhelyek iparterületekkel, illetve vonalas létesítményekkel (villanyvezeték, vasút, közút) övezettek, ez a körülmény a természetességükben és diverzitásukban további csökkenést okozott. A beruházással érintett szakaszon természetes vagy </w:t>
      </w:r>
      <w:proofErr w:type="spellStart"/>
      <w:r>
        <w:t>természetközeli</w:t>
      </w:r>
      <w:proofErr w:type="spellEnd"/>
      <w:r>
        <w:t xml:space="preserve"> élőhelyek nem fordulnak elő.</w:t>
      </w:r>
    </w:p>
    <w:p w:rsidR="00E70C12" w:rsidRDefault="00E70C12" w:rsidP="00E70C12"/>
    <w:p w:rsidR="00E70C12" w:rsidRDefault="00E70C12" w:rsidP="00E70C12">
      <w:r>
        <w:t xml:space="preserve">A tervezési terület nem része sem helyi sem országos jelentőségű védett természeti területnek sem. A területtől kb. 5 km-re nyugati irányban található a „Sajó-völgye” Kiemelt Jelentőségű Különleges </w:t>
      </w:r>
      <w:proofErr w:type="spellStart"/>
      <w:r>
        <w:t>Természetmegőrzési</w:t>
      </w:r>
      <w:proofErr w:type="spellEnd"/>
      <w:r>
        <w:t xml:space="preserve"> Terület. A Hejő-patak mentén még </w:t>
      </w:r>
      <w:proofErr w:type="spellStart"/>
      <w:r>
        <w:t>fragmentálisan</w:t>
      </w:r>
      <w:proofErr w:type="spellEnd"/>
      <w:r>
        <w:t xml:space="preserve"> fennmaradt mocsárrétek, erdőfoltok részei a Nemzeti Ökológiai Hálózatnak, a tervezett mederkotrás ezeket a területeket érinti. A tervezett beruházás nem veszélyezteti védett növény- és állatfaj élőhelyét, természeti érték a vizsgálat során nem került elő.</w:t>
      </w:r>
    </w:p>
    <w:p w:rsidR="000A684A" w:rsidRDefault="000A684A"/>
    <w:p w:rsidR="00320073" w:rsidRDefault="00320073" w:rsidP="00320073">
      <w:r>
        <w:t xml:space="preserve">A tervezett tevékenység egy művi elemeket nagymértékben tartalmazó tájképben valósul meg. A </w:t>
      </w:r>
      <w:proofErr w:type="gramStart"/>
      <w:r>
        <w:t>területet magasfeszültségű</w:t>
      </w:r>
      <w:proofErr w:type="gramEnd"/>
      <w:r>
        <w:t xml:space="preserve"> vezetékek szövik át, a szomszédságban több ipari létesítmény is megtalálható. Ezeket figyelembe véve egy erőteljesen urbanizálódott tájkép körvonalazódik ki, melybe a tervezett beruházások is beleillenek.</w:t>
      </w:r>
    </w:p>
    <w:p w:rsidR="00320073" w:rsidRDefault="00320073" w:rsidP="00320073">
      <w:pPr>
        <w:rPr>
          <w:kern w:val="2"/>
          <w:szCs w:val="24"/>
        </w:rPr>
      </w:pPr>
    </w:p>
    <w:p w:rsidR="00320073" w:rsidRDefault="00320073" w:rsidP="00320073">
      <w:pPr>
        <w:autoSpaceDE w:val="0"/>
        <w:autoSpaceDN w:val="0"/>
        <w:adjustRightInd w:val="0"/>
        <w:rPr>
          <w:kern w:val="2"/>
          <w:szCs w:val="24"/>
        </w:rPr>
      </w:pPr>
    </w:p>
    <w:p w:rsidR="00320073" w:rsidRPr="004B5F4D" w:rsidRDefault="00320073" w:rsidP="00320073">
      <w:pPr>
        <w:autoSpaceDE w:val="0"/>
        <w:autoSpaceDN w:val="0"/>
        <w:adjustRightInd w:val="0"/>
        <w:rPr>
          <w:kern w:val="2"/>
          <w:szCs w:val="24"/>
          <w:u w:val="single"/>
        </w:rPr>
      </w:pPr>
      <w:r w:rsidRPr="004B5F4D">
        <w:rPr>
          <w:kern w:val="2"/>
          <w:szCs w:val="24"/>
          <w:u w:val="single"/>
        </w:rPr>
        <w:t>A tervezett munkálatok nem befolyásolják az érintett terület ökológiai viszonyait sem a kivitelezés, sem az üzemeltetés stádiumában.</w:t>
      </w:r>
    </w:p>
    <w:p w:rsidR="00E70C12" w:rsidRDefault="00E70C12"/>
    <w:sectPr w:rsidR="00E70C12" w:rsidSect="00C25C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toneInformal">
    <w:altName w:val="Times New Roman"/>
    <w:charset w:val="EE"/>
    <w:family w:val="auto"/>
    <w:pitch w:val="variable"/>
    <w:sig w:usb0="00000001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634C1"/>
    <w:multiLevelType w:val="hybridMultilevel"/>
    <w:tmpl w:val="9D5E89C0"/>
    <w:lvl w:ilvl="0" w:tplc="0A34B2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C087422">
      <w:start w:val="1"/>
      <w:numFmt w:val="bullet"/>
      <w:lvlText w:val=""/>
      <w:lvlJc w:val="left"/>
      <w:pPr>
        <w:tabs>
          <w:tab w:val="num" w:pos="1440"/>
        </w:tabs>
        <w:ind w:left="1364" w:hanging="284"/>
      </w:pPr>
      <w:rPr>
        <w:rFonts w:ascii="Symbol" w:hAnsi="Symbol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FB235E"/>
    <w:multiLevelType w:val="hybridMultilevel"/>
    <w:tmpl w:val="9D78A5F4"/>
    <w:lvl w:ilvl="0" w:tplc="94981D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EB1D80"/>
    <w:multiLevelType w:val="hybridMultilevel"/>
    <w:tmpl w:val="DA9043E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087422">
      <w:start w:val="1"/>
      <w:numFmt w:val="bullet"/>
      <w:lvlText w:val=""/>
      <w:lvlJc w:val="left"/>
      <w:pPr>
        <w:tabs>
          <w:tab w:val="num" w:pos="1440"/>
        </w:tabs>
        <w:ind w:left="1364" w:hanging="284"/>
      </w:pPr>
      <w:rPr>
        <w:rFonts w:ascii="Symbol" w:hAnsi="Symbol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00536CC"/>
    <w:multiLevelType w:val="hybridMultilevel"/>
    <w:tmpl w:val="E97E3990"/>
    <w:lvl w:ilvl="0" w:tplc="282C97C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6E783A71"/>
    <w:multiLevelType w:val="hybridMultilevel"/>
    <w:tmpl w:val="7996F342"/>
    <w:lvl w:ilvl="0" w:tplc="BED0C8AE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>
    <w:nsid w:val="6F8B07AC"/>
    <w:multiLevelType w:val="hybridMultilevel"/>
    <w:tmpl w:val="C87AA03C"/>
    <w:lvl w:ilvl="0" w:tplc="26945498">
      <w:start w:val="1"/>
      <w:numFmt w:val="decimal"/>
      <w:lvlText w:val="%1."/>
      <w:lvlJc w:val="left"/>
      <w:pPr>
        <w:ind w:left="6032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6752" w:hanging="360"/>
      </w:pPr>
    </w:lvl>
    <w:lvl w:ilvl="2" w:tplc="040E001B">
      <w:start w:val="1"/>
      <w:numFmt w:val="lowerRoman"/>
      <w:lvlText w:val="%3."/>
      <w:lvlJc w:val="right"/>
      <w:pPr>
        <w:ind w:left="7472" w:hanging="180"/>
      </w:pPr>
    </w:lvl>
    <w:lvl w:ilvl="3" w:tplc="040E000F" w:tentative="1">
      <w:start w:val="1"/>
      <w:numFmt w:val="decimal"/>
      <w:lvlText w:val="%4."/>
      <w:lvlJc w:val="left"/>
      <w:pPr>
        <w:ind w:left="8192" w:hanging="360"/>
      </w:pPr>
    </w:lvl>
    <w:lvl w:ilvl="4" w:tplc="040E0019" w:tentative="1">
      <w:start w:val="1"/>
      <w:numFmt w:val="lowerLetter"/>
      <w:lvlText w:val="%5."/>
      <w:lvlJc w:val="left"/>
      <w:pPr>
        <w:ind w:left="8912" w:hanging="360"/>
      </w:pPr>
    </w:lvl>
    <w:lvl w:ilvl="5" w:tplc="040E001B" w:tentative="1">
      <w:start w:val="1"/>
      <w:numFmt w:val="lowerRoman"/>
      <w:lvlText w:val="%6."/>
      <w:lvlJc w:val="right"/>
      <w:pPr>
        <w:ind w:left="9632" w:hanging="180"/>
      </w:pPr>
    </w:lvl>
    <w:lvl w:ilvl="6" w:tplc="040E000F" w:tentative="1">
      <w:start w:val="1"/>
      <w:numFmt w:val="decimal"/>
      <w:lvlText w:val="%7."/>
      <w:lvlJc w:val="left"/>
      <w:pPr>
        <w:ind w:left="10352" w:hanging="360"/>
      </w:pPr>
    </w:lvl>
    <w:lvl w:ilvl="7" w:tplc="040E0019" w:tentative="1">
      <w:start w:val="1"/>
      <w:numFmt w:val="lowerLetter"/>
      <w:lvlText w:val="%8."/>
      <w:lvlJc w:val="left"/>
      <w:pPr>
        <w:ind w:left="11072" w:hanging="360"/>
      </w:pPr>
    </w:lvl>
    <w:lvl w:ilvl="8" w:tplc="040E001B" w:tentative="1">
      <w:start w:val="1"/>
      <w:numFmt w:val="lowerRoman"/>
      <w:lvlText w:val="%9."/>
      <w:lvlJc w:val="right"/>
      <w:pPr>
        <w:ind w:left="11792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8056B"/>
    <w:rsid w:val="000403B2"/>
    <w:rsid w:val="000A684A"/>
    <w:rsid w:val="000B7296"/>
    <w:rsid w:val="000E5596"/>
    <w:rsid w:val="001278D4"/>
    <w:rsid w:val="00291543"/>
    <w:rsid w:val="003132FF"/>
    <w:rsid w:val="00320073"/>
    <w:rsid w:val="00565027"/>
    <w:rsid w:val="005D78F2"/>
    <w:rsid w:val="00824ECA"/>
    <w:rsid w:val="0098056B"/>
    <w:rsid w:val="009A193C"/>
    <w:rsid w:val="00A15736"/>
    <w:rsid w:val="00C25C54"/>
    <w:rsid w:val="00C57E68"/>
    <w:rsid w:val="00CB3A01"/>
    <w:rsid w:val="00E70C12"/>
    <w:rsid w:val="00E71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8056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C57E6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aliases w:val="második lépcsõ"/>
    <w:basedOn w:val="Norml"/>
    <w:next w:val="Norml"/>
    <w:link w:val="Cmsor2Char"/>
    <w:qFormat/>
    <w:rsid w:val="00C57E68"/>
    <w:pPr>
      <w:keepNext/>
      <w:outlineLvl w:val="1"/>
    </w:pPr>
    <w:rPr>
      <w:b/>
    </w:rPr>
  </w:style>
  <w:style w:type="paragraph" w:styleId="Cmsor3">
    <w:name w:val="heading 3"/>
    <w:basedOn w:val="Norml"/>
    <w:next w:val="Norml"/>
    <w:link w:val="Cmsor3Char"/>
    <w:unhideWhenUsed/>
    <w:qFormat/>
    <w:rsid w:val="00C57E6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C57E6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57E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  <w:style w:type="character" w:customStyle="1" w:styleId="Cmsor2Char">
    <w:name w:val="Címsor 2 Char"/>
    <w:aliases w:val="második lépcsõ Char"/>
    <w:basedOn w:val="Bekezdsalapbettpusa"/>
    <w:link w:val="Cmsor2"/>
    <w:rsid w:val="00C57E68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rsid w:val="00C57E6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C57E6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hu-HU"/>
    </w:rPr>
  </w:style>
  <w:style w:type="character" w:styleId="Kiemels2">
    <w:name w:val="Strong"/>
    <w:qFormat/>
    <w:rsid w:val="00C57E68"/>
    <w:rPr>
      <w:b/>
      <w:bCs/>
    </w:rPr>
  </w:style>
  <w:style w:type="paragraph" w:styleId="Listaszerbekezds">
    <w:name w:val="List Paragraph"/>
    <w:basedOn w:val="Norml"/>
    <w:uiPriority w:val="34"/>
    <w:qFormat/>
    <w:rsid w:val="00C57E68"/>
    <w:pPr>
      <w:spacing w:before="120" w:after="120"/>
      <w:ind w:left="720"/>
    </w:pPr>
    <w:rPr>
      <w:rFonts w:ascii="StoneInformal" w:hAnsi="StoneInformal"/>
      <w:sz w:val="22"/>
    </w:rPr>
  </w:style>
  <w:style w:type="paragraph" w:customStyle="1" w:styleId="Tblzatkzpre">
    <w:name w:val="Táblázat középre"/>
    <w:basedOn w:val="Norml"/>
    <w:rsid w:val="005D78F2"/>
    <w:pPr>
      <w:jc w:val="center"/>
    </w:pPr>
  </w:style>
  <w:style w:type="paragraph" w:customStyle="1" w:styleId="Szvegtrzs4">
    <w:name w:val="Szövegtörzs4"/>
    <w:basedOn w:val="Norml"/>
    <w:rsid w:val="00565027"/>
    <w:pPr>
      <w:shd w:val="clear" w:color="auto" w:fill="FFFFFF"/>
      <w:spacing w:after="480" w:line="274" w:lineRule="exact"/>
      <w:jc w:val="center"/>
    </w:pPr>
    <w:rPr>
      <w:color w:val="000000"/>
      <w:sz w:val="23"/>
      <w:szCs w:val="23"/>
    </w:rPr>
  </w:style>
  <w:style w:type="paragraph" w:customStyle="1" w:styleId="Szvegtrzs1691">
    <w:name w:val="Szövegtörzs (169)1"/>
    <w:basedOn w:val="Norml"/>
    <w:rsid w:val="000A684A"/>
    <w:pPr>
      <w:shd w:val="clear" w:color="auto" w:fill="FFFFFF"/>
      <w:spacing w:line="240" w:lineRule="atLeast"/>
      <w:jc w:val="left"/>
    </w:pPr>
    <w:rPr>
      <w:rFonts w:eastAsia="Arial Unicode MS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2135</Words>
  <Characters>14737</Characters>
  <Application>Microsoft Office Word</Application>
  <DocSecurity>0</DocSecurity>
  <Lines>122</Lines>
  <Paragraphs>33</Paragraphs>
  <ScaleCrop>false</ScaleCrop>
  <Company/>
  <LinksUpToDate>false</LinksUpToDate>
  <CharactersWithSpaces>16839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Gábor</dc:creator>
  <cp:lastModifiedBy>Gábor</cp:lastModifiedBy>
  <cp:revision>31</cp:revision>
  <dcterms:created xsi:type="dcterms:W3CDTF">2017-07-31T08:03:00Z</dcterms:created>
  <dcterms:modified xsi:type="dcterms:W3CDTF">2017-07-31T08:25:00Z</dcterms:modified>
</cp:coreProperties>
</file>