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989" w:rsidRPr="00DA4F2A" w:rsidRDefault="00F07C20" w:rsidP="007121B8">
      <w:pPr>
        <w:pBdr>
          <w:bottom w:val="single" w:sz="4" w:space="1" w:color="auto"/>
        </w:pBdr>
        <w:rPr>
          <w:rStyle w:val="Kiemels2"/>
          <w:kern w:val="2"/>
        </w:rPr>
      </w:pPr>
      <w:r w:rsidRPr="00DA4F2A">
        <w:rPr>
          <w:rStyle w:val="Kiemels2"/>
          <w:kern w:val="2"/>
        </w:rPr>
        <w:t>NOVA-MI Kft</w:t>
      </w:r>
      <w:r w:rsidR="00933989" w:rsidRPr="00DA4F2A">
        <w:rPr>
          <w:rStyle w:val="Kiemels2"/>
          <w:kern w:val="2"/>
        </w:rPr>
        <w:t>.</w:t>
      </w:r>
    </w:p>
    <w:p w:rsidR="00933989" w:rsidRPr="00DA4F2A" w:rsidRDefault="00F07C20" w:rsidP="007121B8">
      <w:pPr>
        <w:pBdr>
          <w:bottom w:val="single" w:sz="4" w:space="1" w:color="auto"/>
        </w:pBdr>
        <w:rPr>
          <w:rStyle w:val="Kiemels2"/>
          <w:kern w:val="2"/>
        </w:rPr>
      </w:pPr>
      <w:r w:rsidRPr="00DA4F2A">
        <w:rPr>
          <w:rStyle w:val="Kiemels2"/>
          <w:kern w:val="2"/>
        </w:rPr>
        <w:t>Tiszaújváros</w:t>
      </w:r>
    </w:p>
    <w:p w:rsidR="00933989" w:rsidRPr="00DA4F2A" w:rsidRDefault="00933989" w:rsidP="007121B8">
      <w:pPr>
        <w:rPr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BB34E1">
      <w:pPr>
        <w:tabs>
          <w:tab w:val="left" w:pos="2461"/>
        </w:tabs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jc w:val="center"/>
        <w:rPr>
          <w:b/>
          <w:kern w:val="2"/>
          <w:sz w:val="30"/>
        </w:rPr>
      </w:pPr>
      <w:r w:rsidRPr="00DA4F2A">
        <w:rPr>
          <w:b/>
          <w:kern w:val="2"/>
          <w:sz w:val="30"/>
        </w:rPr>
        <w:t>ELŐZETES VIZSGÁLATI DOKUMENTÁCIÓ</w:t>
      </w:r>
    </w:p>
    <w:p w:rsidR="00A1051D" w:rsidRPr="00DA4F2A" w:rsidRDefault="00F07C20" w:rsidP="007121B8">
      <w:pPr>
        <w:jc w:val="center"/>
        <w:rPr>
          <w:b/>
          <w:sz w:val="28"/>
          <w:szCs w:val="28"/>
        </w:rPr>
      </w:pPr>
      <w:r w:rsidRPr="00DA4F2A">
        <w:rPr>
          <w:b/>
          <w:sz w:val="28"/>
          <w:szCs w:val="28"/>
        </w:rPr>
        <w:t xml:space="preserve">a </w:t>
      </w:r>
    </w:p>
    <w:p w:rsidR="00933989" w:rsidRDefault="007C6B4E" w:rsidP="004D3B72">
      <w:pPr>
        <w:jc w:val="center"/>
        <w:rPr>
          <w:b/>
        </w:rPr>
      </w:pPr>
      <w:bookmarkStart w:id="0" w:name="bookmark3"/>
      <w:r w:rsidRPr="004D3B72">
        <w:rPr>
          <w:b/>
        </w:rPr>
        <w:t>„</w:t>
      </w:r>
      <w:r w:rsidR="00872863">
        <w:rPr>
          <w:b/>
        </w:rPr>
        <w:t>Zalkod</w:t>
      </w:r>
      <w:r w:rsidR="00693493" w:rsidRPr="004D3B72">
        <w:rPr>
          <w:b/>
        </w:rPr>
        <w:t>, FOTR állomás átépítése OTR állomásra,</w:t>
      </w:r>
      <w:r w:rsidR="00872863">
        <w:rPr>
          <w:b/>
        </w:rPr>
        <w:t xml:space="preserve"> 20kV,</w:t>
      </w:r>
      <w:r w:rsidR="00693493" w:rsidRPr="004D3B72">
        <w:rPr>
          <w:b/>
        </w:rPr>
        <w:br/>
        <w:t>kicsatlakozó kisfesz. hálózat átépítése</w:t>
      </w:r>
      <w:bookmarkEnd w:id="0"/>
      <w:r w:rsidR="00EF6AAB" w:rsidRPr="004D3B72">
        <w:rPr>
          <w:b/>
        </w:rPr>
        <w:t>”</w:t>
      </w:r>
      <w:r w:rsidRPr="004D3B72">
        <w:rPr>
          <w:b/>
        </w:rPr>
        <w:t xml:space="preserve"> megnevezésű munkához</w:t>
      </w:r>
    </w:p>
    <w:p w:rsidR="004D3B72" w:rsidRDefault="004D3B72" w:rsidP="004D3B72">
      <w:pPr>
        <w:jc w:val="center"/>
        <w:rPr>
          <w:b/>
        </w:rPr>
      </w:pPr>
    </w:p>
    <w:p w:rsidR="004D3B72" w:rsidRDefault="004D3B72" w:rsidP="004D3B72">
      <w:pPr>
        <w:jc w:val="center"/>
        <w:rPr>
          <w:b/>
        </w:rPr>
      </w:pPr>
    </w:p>
    <w:p w:rsidR="004D3B72" w:rsidRPr="004D3B72" w:rsidRDefault="004D3B72" w:rsidP="004D3B72">
      <w:pPr>
        <w:jc w:val="center"/>
        <w:rPr>
          <w:b/>
        </w:rPr>
      </w:pPr>
    </w:p>
    <w:p w:rsidR="00933989" w:rsidRPr="00DA4F2A" w:rsidRDefault="00933989" w:rsidP="00F07C20">
      <w:pPr>
        <w:ind w:left="3545" w:firstLine="709"/>
        <w:rPr>
          <w:b/>
          <w:bCs/>
          <w:kern w:val="2"/>
        </w:rPr>
      </w:pPr>
      <w:r w:rsidRPr="00DA4F2A">
        <w:rPr>
          <w:b/>
          <w:bCs/>
          <w:kern w:val="2"/>
        </w:rPr>
        <w:t>Készítette:</w:t>
      </w:r>
    </w:p>
    <w:p w:rsidR="00933989" w:rsidRPr="00DA4F2A" w:rsidRDefault="00933989" w:rsidP="007121B8">
      <w:pPr>
        <w:jc w:val="center"/>
        <w:rPr>
          <w:b/>
          <w:bCs/>
          <w:kern w:val="2"/>
        </w:rPr>
      </w:pPr>
    </w:p>
    <w:tbl>
      <w:tblPr>
        <w:tblW w:w="0" w:type="auto"/>
        <w:jc w:val="right"/>
        <w:tblLayout w:type="fixed"/>
        <w:tblLook w:val="0000"/>
      </w:tblPr>
      <w:tblGrid>
        <w:gridCol w:w="1589"/>
        <w:gridCol w:w="5528"/>
        <w:gridCol w:w="1809"/>
      </w:tblGrid>
      <w:tr w:rsidR="00933989" w:rsidRPr="00DA4F2A">
        <w:trPr>
          <w:cantSplit/>
          <w:trHeight w:hRule="exact" w:val="1636"/>
          <w:jc w:val="right"/>
        </w:trPr>
        <w:tc>
          <w:tcPr>
            <w:tcW w:w="1589" w:type="dxa"/>
            <w:vAlign w:val="center"/>
          </w:tcPr>
          <w:p w:rsidR="00933989" w:rsidRPr="00DA4F2A" w:rsidRDefault="00933989" w:rsidP="007121B8">
            <w:pPr>
              <w:pStyle w:val="Cmsor7"/>
              <w:tabs>
                <w:tab w:val="clear" w:pos="1296"/>
              </w:tabs>
              <w:spacing w:before="0" w:after="0"/>
              <w:ind w:left="0" w:firstLine="0"/>
              <w:rPr>
                <w:b/>
                <w:kern w:val="2"/>
              </w:rPr>
            </w:pPr>
          </w:p>
        </w:tc>
        <w:tc>
          <w:tcPr>
            <w:tcW w:w="5528" w:type="dxa"/>
            <w:vAlign w:val="center"/>
          </w:tcPr>
          <w:p w:rsidR="00933989" w:rsidRPr="00DA4F2A" w:rsidRDefault="0036225D" w:rsidP="007121B8">
            <w:pPr>
              <w:pStyle w:val="Cmsor9"/>
              <w:tabs>
                <w:tab w:val="clear" w:pos="1584"/>
              </w:tabs>
              <w:spacing w:before="0" w:after="0"/>
              <w:ind w:firstLine="0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DA4F2A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      </w:t>
            </w:r>
            <w:r w:rsidR="00933989" w:rsidRPr="00DA4F2A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MENDIKÁS</w:t>
            </w:r>
          </w:p>
          <w:p w:rsidR="00933989" w:rsidRPr="00DA4F2A" w:rsidRDefault="00933989" w:rsidP="007121B8">
            <w:pPr>
              <w:jc w:val="center"/>
              <w:rPr>
                <w:b/>
                <w:kern w:val="2"/>
              </w:rPr>
            </w:pPr>
            <w:r w:rsidRPr="00DA4F2A">
              <w:rPr>
                <w:b/>
                <w:kern w:val="2"/>
              </w:rPr>
              <w:t>MÉRNÖKI KÖRNYEZETVÉDELMI KFT.</w:t>
            </w:r>
          </w:p>
          <w:p w:rsidR="00933989" w:rsidRPr="00DA4F2A" w:rsidRDefault="00933989" w:rsidP="007121B8">
            <w:pPr>
              <w:jc w:val="center"/>
              <w:rPr>
                <w:b/>
                <w:kern w:val="2"/>
                <w:sz w:val="22"/>
              </w:rPr>
            </w:pPr>
            <w:r w:rsidRPr="00DA4F2A">
              <w:rPr>
                <w:b/>
                <w:kern w:val="2"/>
                <w:sz w:val="22"/>
              </w:rPr>
              <w:t>Miskolc, Kazinczy u.28.</w:t>
            </w:r>
          </w:p>
          <w:p w:rsidR="00933989" w:rsidRPr="00DA4F2A" w:rsidRDefault="00933989" w:rsidP="007121B8">
            <w:pPr>
              <w:jc w:val="center"/>
              <w:rPr>
                <w:b/>
                <w:kern w:val="2"/>
                <w:sz w:val="18"/>
              </w:rPr>
            </w:pPr>
          </w:p>
        </w:tc>
        <w:tc>
          <w:tcPr>
            <w:tcW w:w="1809" w:type="dxa"/>
            <w:vAlign w:val="center"/>
          </w:tcPr>
          <w:p w:rsidR="00933989" w:rsidRPr="00DA4F2A" w:rsidRDefault="00A0111F" w:rsidP="007121B8">
            <w:pPr>
              <w:jc w:val="center"/>
              <w:rPr>
                <w:kern w:val="2"/>
              </w:rPr>
            </w:pPr>
            <w:r w:rsidRPr="00DA4F2A">
              <w:rPr>
                <w:b/>
                <w:noProof/>
                <w:kern w:val="2"/>
              </w:rPr>
              <w:drawing>
                <wp:inline distT="0" distB="0" distL="0" distR="0">
                  <wp:extent cx="895350" cy="895350"/>
                  <wp:effectExtent l="19050" t="0" r="0" b="0"/>
                  <wp:docPr id="1" name="Kép 2" descr="kutatók_agric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2" descr="kutatók_agric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3989" w:rsidRPr="00DA4F2A" w:rsidRDefault="00933989" w:rsidP="007121B8">
      <w:pPr>
        <w:rPr>
          <w:b/>
          <w:kern w:val="2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ind w:left="5103"/>
        <w:jc w:val="center"/>
        <w:rPr>
          <w:b/>
          <w:kern w:val="2"/>
          <w:szCs w:val="24"/>
        </w:rPr>
      </w:pPr>
    </w:p>
    <w:p w:rsidR="00933989" w:rsidRPr="00DA4F2A" w:rsidRDefault="00933989" w:rsidP="007121B8">
      <w:pPr>
        <w:ind w:left="5103"/>
        <w:jc w:val="center"/>
        <w:rPr>
          <w:b/>
          <w:kern w:val="2"/>
          <w:szCs w:val="24"/>
        </w:rPr>
      </w:pPr>
    </w:p>
    <w:p w:rsidR="00933989" w:rsidRPr="00DA4F2A" w:rsidRDefault="00933989" w:rsidP="007121B8">
      <w:pPr>
        <w:ind w:left="709" w:firstLine="709"/>
        <w:rPr>
          <w:b/>
          <w:bCs/>
          <w:kern w:val="2"/>
          <w:szCs w:val="24"/>
        </w:rPr>
      </w:pPr>
      <w:r w:rsidRPr="00DA4F2A">
        <w:rPr>
          <w:b/>
          <w:bCs/>
          <w:kern w:val="2"/>
          <w:szCs w:val="24"/>
        </w:rPr>
        <w:t>Mezei Gábor</w:t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  <w:t>Fülöp Miklós</w:t>
      </w:r>
    </w:p>
    <w:p w:rsidR="00933989" w:rsidRPr="00DA4F2A" w:rsidRDefault="00933989" w:rsidP="007121B8">
      <w:pPr>
        <w:rPr>
          <w:b/>
          <w:kern w:val="2"/>
          <w:szCs w:val="24"/>
        </w:rPr>
      </w:pP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proofErr w:type="gramStart"/>
      <w:r w:rsidRPr="00DA4F2A">
        <w:rPr>
          <w:b/>
          <w:bCs/>
          <w:kern w:val="2"/>
          <w:szCs w:val="24"/>
        </w:rPr>
        <w:t>ügyvezető</w:t>
      </w:r>
      <w:proofErr w:type="gramEnd"/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  <w:t>témafelelős</w:t>
      </w:r>
    </w:p>
    <w:p w:rsidR="00933989" w:rsidRPr="00DA4F2A" w:rsidRDefault="00933989" w:rsidP="007121B8">
      <w:pPr>
        <w:ind w:left="4956" w:firstLine="708"/>
        <w:rPr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jc w:val="center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872863" w:rsidP="007121B8">
      <w:pPr>
        <w:jc w:val="center"/>
        <w:rPr>
          <w:b/>
          <w:bCs/>
          <w:kern w:val="2"/>
          <w:szCs w:val="24"/>
        </w:rPr>
      </w:pPr>
      <w:r>
        <w:rPr>
          <w:b/>
          <w:bCs/>
          <w:kern w:val="2"/>
          <w:szCs w:val="24"/>
        </w:rPr>
        <w:t>Miskolc, 2017. február</w:t>
      </w:r>
    </w:p>
    <w:p w:rsidR="00933989" w:rsidRPr="00DA4F2A" w:rsidRDefault="00933989" w:rsidP="009D6F2C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pStyle w:val="Cmsor1"/>
        <w:rPr>
          <w:caps w:val="0"/>
          <w:kern w:val="2"/>
          <w:szCs w:val="24"/>
        </w:rPr>
      </w:pPr>
    </w:p>
    <w:p w:rsidR="00933989" w:rsidRPr="00DA4F2A" w:rsidRDefault="00933989" w:rsidP="00B5075C">
      <w:pPr>
        <w:pStyle w:val="Cmsor1"/>
        <w:ind w:left="1418" w:firstLine="709"/>
      </w:pPr>
      <w:bookmarkStart w:id="1" w:name="_Toc310937143"/>
      <w:bookmarkStart w:id="2" w:name="_Toc322351739"/>
      <w:bookmarkStart w:id="3" w:name="_Toc331666084"/>
      <w:bookmarkStart w:id="4" w:name="_Toc331666311"/>
      <w:bookmarkStart w:id="5" w:name="_Toc331666389"/>
      <w:bookmarkStart w:id="6" w:name="_Toc331667424"/>
      <w:bookmarkStart w:id="7" w:name="_Toc337451856"/>
      <w:bookmarkStart w:id="8" w:name="_Toc338314902"/>
      <w:bookmarkStart w:id="9" w:name="_Toc345059847"/>
      <w:bookmarkStart w:id="10" w:name="_Toc357518530"/>
      <w:bookmarkStart w:id="11" w:name="_Toc384976111"/>
      <w:bookmarkStart w:id="12" w:name="_Toc384976313"/>
      <w:bookmarkStart w:id="13" w:name="_Toc396804803"/>
      <w:bookmarkStart w:id="14" w:name="_Toc398627711"/>
      <w:bookmarkStart w:id="15" w:name="_Toc403468761"/>
      <w:bookmarkStart w:id="16" w:name="_Toc405816070"/>
      <w:bookmarkStart w:id="17" w:name="_Toc409783943"/>
      <w:bookmarkStart w:id="18" w:name="_Toc413743660"/>
      <w:bookmarkStart w:id="19" w:name="_Toc455063414"/>
      <w:bookmarkStart w:id="20" w:name="_Toc468880687"/>
      <w:bookmarkStart w:id="21" w:name="_Toc476658246"/>
      <w:r w:rsidRPr="00DA4F2A">
        <w:t>F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246240" w:rsidRPr="00DA4F2A">
        <w:t>elelősségvállalási nyilatkozat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933989" w:rsidRPr="00DA4F2A" w:rsidRDefault="00B5075C" w:rsidP="00B5075C">
      <w:pPr>
        <w:ind w:left="709" w:firstLine="709"/>
        <w:rPr>
          <w:b/>
          <w:bCs/>
          <w:kern w:val="2"/>
          <w:szCs w:val="24"/>
        </w:rPr>
      </w:pPr>
      <w:proofErr w:type="gramStart"/>
      <w:r w:rsidRPr="00DA4F2A">
        <w:rPr>
          <w:b/>
          <w:bCs/>
          <w:kern w:val="2"/>
          <w:szCs w:val="24"/>
        </w:rPr>
        <w:t>a</w:t>
      </w:r>
      <w:proofErr w:type="gramEnd"/>
      <w:r w:rsidRPr="00DA4F2A">
        <w:rPr>
          <w:b/>
          <w:bCs/>
          <w:kern w:val="2"/>
          <w:szCs w:val="24"/>
        </w:rPr>
        <w:t xml:space="preserve"> 314/2005. (XII.25.) Korm. rendeletben előírtakra való tekintettel</w:t>
      </w: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BF4830" w:rsidRDefault="00933989" w:rsidP="004D3B72">
      <w:r w:rsidRPr="00DA4F2A">
        <w:rPr>
          <w:b/>
          <w:bCs/>
          <w:kern w:val="2"/>
          <w:szCs w:val="24"/>
        </w:rPr>
        <w:t>Tárgy:</w:t>
      </w:r>
      <w:r w:rsidR="008F0385" w:rsidRPr="00DA4F2A">
        <w:rPr>
          <w:b/>
          <w:bCs/>
          <w:kern w:val="2"/>
          <w:szCs w:val="24"/>
        </w:rPr>
        <w:tab/>
      </w:r>
      <w:r w:rsidR="004D3B72">
        <w:rPr>
          <w:b/>
          <w:bCs/>
          <w:kern w:val="2"/>
          <w:szCs w:val="24"/>
        </w:rPr>
        <w:tab/>
      </w:r>
      <w:r w:rsidR="00872863">
        <w:t>Zalkod</w:t>
      </w:r>
      <w:r w:rsidR="00BF4830">
        <w:t xml:space="preserve">, FOTR állomás átépítése OTR állomásra, </w:t>
      </w:r>
      <w:r w:rsidR="00872863">
        <w:t xml:space="preserve">20 kV, </w:t>
      </w:r>
      <w:r w:rsidR="00BF4830">
        <w:t xml:space="preserve">kicsatlakozó kisfesz. </w:t>
      </w:r>
    </w:p>
    <w:p w:rsidR="00F40761" w:rsidRPr="00BF4830" w:rsidRDefault="00BF4830" w:rsidP="004D3B72">
      <w:pPr>
        <w:ind w:left="709" w:firstLine="709"/>
      </w:pPr>
      <w:proofErr w:type="gramStart"/>
      <w:r>
        <w:t>hálózat</w:t>
      </w:r>
      <w:proofErr w:type="gramEnd"/>
      <w:r>
        <w:t xml:space="preserve"> átépítése</w:t>
      </w:r>
    </w:p>
    <w:p w:rsidR="00F11192" w:rsidRPr="00DA4F2A" w:rsidRDefault="00F11192" w:rsidP="007121B8">
      <w:pPr>
        <w:ind w:left="1418" w:hanging="1418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05C11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Tárgyi előzetes vizsgálati dokumentáció készítője a MENDIKÁS Mérnöki Környezetvédelmi Kft. (3525 Miskolc, Kazinczy u. 28.). </w:t>
      </w:r>
    </w:p>
    <w:p w:rsidR="00905C11" w:rsidRPr="00DA4F2A" w:rsidRDefault="00905C11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Mint a Társaság ügyvezetője, ezúton nyilatkozom, hogy az előzetes vizsgálati dokumentációban foglalt adatok valódiságáért és az azokból nyert információk megfelelőségéért, valamint a dokumentumban szereplő meghatározások szakmaiságáért Társaságunk teljes körű felelősséget vállal.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B5075C" w:rsidRPr="00DA4F2A" w:rsidRDefault="00B5075C" w:rsidP="00B5075C">
      <w:pPr>
        <w:numPr>
          <w:ilvl w:val="12"/>
          <w:numId w:val="0"/>
        </w:numPr>
        <w:rPr>
          <w:b/>
          <w:bCs/>
          <w:iCs/>
          <w:kern w:val="2"/>
          <w:szCs w:val="24"/>
        </w:rPr>
      </w:pPr>
      <w:r w:rsidRPr="00DA4F2A">
        <w:rPr>
          <w:b/>
          <w:bCs/>
          <w:iCs/>
          <w:kern w:val="2"/>
          <w:szCs w:val="24"/>
        </w:rPr>
        <w:t>Az előzetes vizsgálati dokumentáció minősített adatot vagy üzleti titkot képező adatot nem tartalmaz.</w:t>
      </w:r>
    </w:p>
    <w:p w:rsidR="00B5075C" w:rsidRPr="00DA4F2A" w:rsidRDefault="00B5075C" w:rsidP="00B5075C">
      <w:pPr>
        <w:numPr>
          <w:ilvl w:val="12"/>
          <w:numId w:val="0"/>
        </w:numPr>
        <w:rPr>
          <w:b/>
          <w:bCs/>
          <w:iCs/>
          <w:kern w:val="2"/>
          <w:szCs w:val="24"/>
        </w:rPr>
      </w:pPr>
    </w:p>
    <w:p w:rsidR="00B5075C" w:rsidRPr="00DA4F2A" w:rsidRDefault="00B5075C" w:rsidP="00B5075C">
      <w:pPr>
        <w:numPr>
          <w:ilvl w:val="12"/>
          <w:numId w:val="0"/>
        </w:numPr>
        <w:rPr>
          <w:b/>
          <w:bCs/>
          <w:iCs/>
          <w:kern w:val="2"/>
          <w:szCs w:val="24"/>
        </w:rPr>
      </w:pPr>
      <w:r w:rsidRPr="00DA4F2A">
        <w:rPr>
          <w:b/>
          <w:bCs/>
          <w:iCs/>
          <w:kern w:val="2"/>
          <w:szCs w:val="24"/>
        </w:rPr>
        <w:t>A tevékenység során felhasználandó anyagok környezetvédelmi minősítése nem szükséges.</w:t>
      </w:r>
    </w:p>
    <w:p w:rsidR="00B5075C" w:rsidRPr="00DA4F2A" w:rsidRDefault="00B5075C" w:rsidP="00B5075C">
      <w:pPr>
        <w:numPr>
          <w:ilvl w:val="12"/>
          <w:numId w:val="0"/>
        </w:numPr>
        <w:rPr>
          <w:b/>
          <w:bCs/>
          <w:iCs/>
          <w:kern w:val="2"/>
          <w:szCs w:val="24"/>
        </w:rPr>
      </w:pPr>
    </w:p>
    <w:p w:rsidR="00B5075C" w:rsidRPr="00DA4F2A" w:rsidRDefault="00B5075C" w:rsidP="00B5075C">
      <w:pPr>
        <w:numPr>
          <w:ilvl w:val="12"/>
          <w:numId w:val="0"/>
        </w:numPr>
        <w:rPr>
          <w:b/>
          <w:bCs/>
          <w:iCs/>
          <w:kern w:val="2"/>
          <w:szCs w:val="24"/>
        </w:rPr>
      </w:pPr>
      <w:r w:rsidRPr="00DA4F2A">
        <w:rPr>
          <w:b/>
          <w:bCs/>
          <w:iCs/>
          <w:kern w:val="2"/>
          <w:szCs w:val="24"/>
        </w:rPr>
        <w:t xml:space="preserve">A tevékenység </w:t>
      </w:r>
      <w:proofErr w:type="gramStart"/>
      <w:r w:rsidRPr="00DA4F2A">
        <w:rPr>
          <w:b/>
          <w:bCs/>
          <w:iCs/>
          <w:kern w:val="2"/>
          <w:szCs w:val="24"/>
        </w:rPr>
        <w:t>során</w:t>
      </w:r>
      <w:proofErr w:type="gramEnd"/>
      <w:r w:rsidRPr="00DA4F2A">
        <w:rPr>
          <w:b/>
          <w:bCs/>
          <w:iCs/>
          <w:kern w:val="2"/>
          <w:szCs w:val="24"/>
        </w:rPr>
        <w:t xml:space="preserve"> országhatáron átterjedő hatások nem lépnek fel.</w:t>
      </w:r>
    </w:p>
    <w:p w:rsidR="00B5075C" w:rsidRPr="00DA4F2A" w:rsidRDefault="00B5075C" w:rsidP="00B5075C">
      <w:pPr>
        <w:numPr>
          <w:ilvl w:val="12"/>
          <w:numId w:val="0"/>
        </w:numPr>
        <w:rPr>
          <w:b/>
          <w:bCs/>
          <w:iCs/>
          <w:kern w:val="2"/>
          <w:szCs w:val="24"/>
        </w:rPr>
      </w:pPr>
    </w:p>
    <w:p w:rsidR="00B5075C" w:rsidRPr="00DA4F2A" w:rsidRDefault="00B5075C" w:rsidP="00B5075C">
      <w:pPr>
        <w:numPr>
          <w:ilvl w:val="12"/>
          <w:numId w:val="0"/>
        </w:numPr>
        <w:rPr>
          <w:b/>
          <w:bCs/>
          <w:iCs/>
          <w:kern w:val="2"/>
          <w:szCs w:val="24"/>
        </w:rPr>
      </w:pPr>
      <w:r w:rsidRPr="00DA4F2A">
        <w:rPr>
          <w:b/>
          <w:bCs/>
          <w:iCs/>
          <w:kern w:val="2"/>
          <w:szCs w:val="24"/>
        </w:rPr>
        <w:t>Erdő terület igénybevételé</w:t>
      </w:r>
      <w:r w:rsidR="004B3BB1">
        <w:rPr>
          <w:b/>
          <w:bCs/>
          <w:iCs/>
          <w:kern w:val="2"/>
          <w:szCs w:val="24"/>
        </w:rPr>
        <w:t>re, Zalkod 05/25. hrsz.-ú ingatlan esetében</w:t>
      </w:r>
      <w:r w:rsidR="00BF4830">
        <w:rPr>
          <w:b/>
          <w:bCs/>
          <w:iCs/>
          <w:kern w:val="2"/>
          <w:szCs w:val="24"/>
        </w:rPr>
        <w:t xml:space="preserve"> </w:t>
      </w:r>
      <w:r w:rsidR="00D42797">
        <w:rPr>
          <w:b/>
          <w:bCs/>
          <w:iCs/>
          <w:kern w:val="2"/>
          <w:szCs w:val="24"/>
        </w:rPr>
        <w:t>kerül sor, az OTR állomás biztonsági övezete formájában.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63F88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Miskolc, 2</w:t>
      </w:r>
      <w:r w:rsidR="00872863">
        <w:rPr>
          <w:kern w:val="2"/>
          <w:szCs w:val="24"/>
        </w:rPr>
        <w:t>017. február 23</w:t>
      </w:r>
      <w:r w:rsidR="00BF4830">
        <w:rPr>
          <w:kern w:val="2"/>
          <w:szCs w:val="24"/>
        </w:rPr>
        <w:t>.</w:t>
      </w:r>
    </w:p>
    <w:p w:rsidR="00933989" w:rsidRPr="00DA4F2A" w:rsidRDefault="00933989" w:rsidP="00B5075C">
      <w:pPr>
        <w:rPr>
          <w:b/>
          <w:bCs/>
          <w:kern w:val="2"/>
          <w:szCs w:val="24"/>
        </w:rPr>
      </w:pPr>
    </w:p>
    <w:p w:rsidR="00933989" w:rsidRPr="00DA4F2A" w:rsidRDefault="00933989" w:rsidP="00B5075C">
      <w:pPr>
        <w:rPr>
          <w:b/>
          <w:bCs/>
          <w:kern w:val="2"/>
          <w:szCs w:val="24"/>
        </w:rPr>
      </w:pPr>
    </w:p>
    <w:p w:rsidR="00933989" w:rsidRPr="00DA4F2A" w:rsidRDefault="00933989" w:rsidP="00B5075C">
      <w:pPr>
        <w:rPr>
          <w:b/>
          <w:bCs/>
          <w:kern w:val="2"/>
          <w:szCs w:val="24"/>
        </w:rPr>
      </w:pPr>
    </w:p>
    <w:p w:rsidR="00933989" w:rsidRPr="00DA4F2A" w:rsidRDefault="00933989" w:rsidP="00B5075C">
      <w:pPr>
        <w:rPr>
          <w:b/>
          <w:bCs/>
          <w:kern w:val="2"/>
          <w:szCs w:val="24"/>
        </w:rPr>
      </w:pPr>
    </w:p>
    <w:p w:rsidR="00933989" w:rsidRPr="00DA4F2A" w:rsidRDefault="00933989" w:rsidP="00B5075C">
      <w:pPr>
        <w:rPr>
          <w:b/>
          <w:bCs/>
          <w:kern w:val="2"/>
          <w:szCs w:val="24"/>
        </w:rPr>
      </w:pPr>
    </w:p>
    <w:p w:rsidR="00933989" w:rsidRPr="00DA4F2A" w:rsidRDefault="00933989" w:rsidP="00B5075C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ind w:left="1416" w:firstLine="708"/>
        <w:rPr>
          <w:b/>
          <w:bCs/>
          <w:kern w:val="2"/>
          <w:szCs w:val="24"/>
        </w:rPr>
      </w:pP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  <w:t>Mezei Gábor</w:t>
      </w:r>
    </w:p>
    <w:p w:rsidR="00933989" w:rsidRPr="00DA4F2A" w:rsidRDefault="00933989" w:rsidP="007121B8">
      <w:pPr>
        <w:rPr>
          <w:b/>
          <w:bCs/>
          <w:kern w:val="2"/>
          <w:szCs w:val="24"/>
        </w:rPr>
      </w:pP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</w:r>
      <w:r w:rsidRPr="00DA4F2A">
        <w:rPr>
          <w:b/>
          <w:bCs/>
          <w:kern w:val="2"/>
          <w:szCs w:val="24"/>
        </w:rPr>
        <w:tab/>
        <w:t xml:space="preserve">  </w:t>
      </w:r>
      <w:proofErr w:type="gramStart"/>
      <w:r w:rsidRPr="00DA4F2A">
        <w:rPr>
          <w:b/>
          <w:bCs/>
          <w:kern w:val="2"/>
          <w:szCs w:val="24"/>
        </w:rPr>
        <w:t>ügyvezető</w:t>
      </w:r>
      <w:proofErr w:type="gramEnd"/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p w:rsidR="00933989" w:rsidRPr="00DA4F2A" w:rsidRDefault="00933989" w:rsidP="007121B8">
      <w:pPr>
        <w:rPr>
          <w:b/>
          <w:bCs/>
          <w:kern w:val="2"/>
          <w:szCs w:val="24"/>
        </w:rPr>
      </w:pPr>
    </w:p>
    <w:bookmarkStart w:id="22" w:name="_Toc476658247" w:displacedByCustomXml="next"/>
    <w:sdt>
      <w:sdtPr>
        <w:id w:val="391085910"/>
        <w:docPartObj>
          <w:docPartGallery w:val="Table of Contents"/>
          <w:docPartUnique/>
        </w:docPartObj>
      </w:sdtPr>
      <w:sdtEndPr>
        <w:rPr>
          <w:rFonts w:ascii="Times New Roman" w:hAnsi="Times New Roman"/>
          <w:b w:val="0"/>
          <w:bCs w:val="0"/>
          <w:color w:val="auto"/>
          <w:kern w:val="0"/>
          <w:sz w:val="24"/>
          <w:szCs w:val="20"/>
          <w:lang w:eastAsia="hu-HU"/>
        </w:rPr>
      </w:sdtEndPr>
      <w:sdtContent>
        <w:p w:rsidR="008A08EE" w:rsidRDefault="008A08EE">
          <w:pPr>
            <w:pStyle w:val="Tartalomjegyzkcmsora"/>
          </w:pPr>
          <w:r>
            <w:t>Tartalom</w:t>
          </w:r>
          <w:bookmarkEnd w:id="22"/>
        </w:p>
        <w:p w:rsidR="008A08EE" w:rsidRDefault="008A08EE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6658246" w:history="1">
            <w:r w:rsidRPr="00876FC6">
              <w:rPr>
                <w:rStyle w:val="Hiperhivatkozs"/>
              </w:rPr>
              <w:t>Felelősségvállalási nyilatkozat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_Toc476658246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A4E30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8A08EE" w:rsidRDefault="008A08EE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76658248" w:history="1">
            <w:r w:rsidRPr="00876FC6">
              <w:rPr>
                <w:rStyle w:val="Hiperhivatkozs"/>
              </w:rPr>
              <w:t>1. Előzmények, a dokumentáció készítője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_Toc476658248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A4E30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49" w:history="1">
            <w:r w:rsidRPr="00876FC6">
              <w:rPr>
                <w:rStyle w:val="Hiperhivatkozs"/>
                <w:noProof/>
                <w:kern w:val="2"/>
              </w:rPr>
              <w:t>1.1. A tervezett tevékenység célja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50" w:history="1">
            <w:r w:rsidRPr="00876FC6">
              <w:rPr>
                <w:rStyle w:val="Hiperhivatkozs"/>
                <w:noProof/>
                <w:kern w:val="2"/>
              </w:rPr>
              <w:t>1.2. Az előzetes vizsgálati dokumentáció készítője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76658251" w:history="1">
            <w:r w:rsidRPr="00876FC6">
              <w:rPr>
                <w:rStyle w:val="Hiperhivatkozs"/>
              </w:rPr>
              <w:t>2. A tervezett tevékenység számításba vett változatainak alapadatai, minősített adatok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_Toc476658251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A4E30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52" w:history="1">
            <w:r w:rsidRPr="00876FC6">
              <w:rPr>
                <w:rStyle w:val="Hiperhivatkozs"/>
                <w:noProof/>
                <w:kern w:val="2"/>
              </w:rPr>
              <w:t>2.1. A tevékenység volumene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53" w:history="1">
            <w:r w:rsidRPr="00876FC6">
              <w:rPr>
                <w:rStyle w:val="Hiperhivatkozs"/>
                <w:noProof/>
                <w:kern w:val="2"/>
              </w:rPr>
              <w:t>2.2. A működés megkezdésének várható időpontja, időtartama, a kapacitáskihasználás tervezett időbeli megoszlása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54" w:history="1">
            <w:r w:rsidRPr="00876FC6">
              <w:rPr>
                <w:rStyle w:val="Hiperhivatkozs"/>
                <w:noProof/>
                <w:kern w:val="2"/>
              </w:rPr>
              <w:t>2.3. A tevékenység helye és területigénye, az igénybe veendő terület használatának jelenlegi és a településfejlesztési tervben rögzített módja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55" w:history="1">
            <w:r w:rsidRPr="00876FC6">
              <w:rPr>
                <w:rStyle w:val="Hiperhivatkozs"/>
                <w:noProof/>
                <w:kern w:val="2"/>
              </w:rPr>
              <w:t>2.4. A tevékenység megvalósításához szükséges és az azokhoz kapcsolódó létesítmények felsorolása és helye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56" w:history="1">
            <w:r w:rsidRPr="00876FC6">
              <w:rPr>
                <w:rStyle w:val="Hiperhivatkozs"/>
                <w:noProof/>
                <w:kern w:val="2"/>
              </w:rPr>
              <w:t>2.5. A tervezett technológia, tevékenység megvalósításának leírása az anyagfelhasználás főbb mutatóinak megadásával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57" w:history="1">
            <w:r w:rsidRPr="00876FC6">
              <w:rPr>
                <w:rStyle w:val="Hiperhivatkozs"/>
                <w:noProof/>
                <w:kern w:val="2"/>
              </w:rPr>
              <w:t>2.6. A létesítési tevékenységhez szükséges teher- és személyszállítás nagyságrendje, szállításigényessége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58" w:history="1">
            <w:r w:rsidRPr="00876FC6">
              <w:rPr>
                <w:rStyle w:val="Hiperhivatkozs"/>
                <w:noProof/>
                <w:kern w:val="2"/>
              </w:rPr>
              <w:t>2.7. A már tervbe vett környezetvédelmi intézkedések és létesítmények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59" w:history="1">
            <w:r w:rsidRPr="00876FC6">
              <w:rPr>
                <w:rStyle w:val="Hiperhivatkozs"/>
                <w:noProof/>
                <w:kern w:val="2"/>
              </w:rPr>
              <w:t>2.8. A tevékenység telepítéséhez, megvalósításához és felhagyásához szükséges kapcsolódó műveletek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76658260" w:history="1">
            <w:r w:rsidRPr="00876FC6">
              <w:rPr>
                <w:rStyle w:val="Hiperhivatkozs"/>
              </w:rPr>
              <w:t>3. A tevékenység számításba vett változatának összefüggése olyan korábbi terület- vagy településfejlesztési, rendezési tervekkel, infrastruktúra-fejlesztési döntésekkel és természeti erőforrás felhasználási vagy védelmi koncepciókkal, amelyek befolyásolták a telepítési hely és a megvalósítási mód kiválasztását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_Toc476658260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A4E30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8A08EE" w:rsidRDefault="008A08EE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76658261" w:history="1">
            <w:r w:rsidRPr="00876FC6">
              <w:rPr>
                <w:rStyle w:val="Hiperhivatkozs"/>
              </w:rPr>
              <w:t>4. A tervezett nyomvonal továbbvezetésének és távlati kiépítésének ismertetése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_Toc476658261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A4E30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8A08EE" w:rsidRDefault="008A08EE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76658262" w:history="1">
            <w:r w:rsidRPr="00876FC6">
              <w:rPr>
                <w:rStyle w:val="Hiperhivatkozs"/>
              </w:rPr>
              <w:t>5. A hatótényezők várható mértékének előzetes becslése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_Toc476658262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A4E30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63" w:history="1">
            <w:r w:rsidRPr="00876FC6">
              <w:rPr>
                <w:rStyle w:val="Hiperhivatkozs"/>
                <w:noProof/>
                <w:kern w:val="2"/>
              </w:rPr>
              <w:t>5.1. Az építési és bontási fázis hatásfolyamatai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64" w:history="1">
            <w:r w:rsidRPr="00876FC6">
              <w:rPr>
                <w:rStyle w:val="Hiperhivatkozs"/>
                <w:noProof/>
                <w:kern w:val="2"/>
              </w:rPr>
              <w:t>5.2. Működési fázis hatásfolyamatai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76658265" w:history="1">
            <w:r w:rsidRPr="00876FC6">
              <w:rPr>
                <w:rStyle w:val="Hiperhivatkozs"/>
              </w:rPr>
              <w:t>6. A környezetre várhatóan gyakorolt hatások előzetes becslése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_Toc476658265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A4E30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66" w:history="1">
            <w:r w:rsidRPr="00876FC6">
              <w:rPr>
                <w:rStyle w:val="Hiperhivatkozs"/>
                <w:noProof/>
                <w:kern w:val="2"/>
              </w:rPr>
              <w:t>6.1. Földtani közeg, talaj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67" w:history="1">
            <w:r w:rsidRPr="00876FC6">
              <w:rPr>
                <w:rStyle w:val="Hiperhivatkozs"/>
                <w:noProof/>
                <w:kern w:val="2"/>
              </w:rPr>
              <w:t>6.2. Felszíni és felszín alatti vizek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68" w:history="1">
            <w:r w:rsidRPr="00876FC6">
              <w:rPr>
                <w:rStyle w:val="Hiperhivatkozs"/>
                <w:noProof/>
                <w:kern w:val="2"/>
              </w:rPr>
              <w:t>6.3. Élővilág, táj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69" w:history="1">
            <w:r w:rsidRPr="00876FC6">
              <w:rPr>
                <w:rStyle w:val="Hiperhivatkozs"/>
                <w:noProof/>
                <w:kern w:val="2"/>
              </w:rPr>
              <w:t>6.4. Levegő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70" w:history="1">
            <w:r w:rsidRPr="00876FC6">
              <w:rPr>
                <w:rStyle w:val="Hiperhivatkozs"/>
                <w:noProof/>
                <w:kern w:val="2"/>
              </w:rPr>
              <w:t>6.4.1. Építési fázis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71" w:history="1">
            <w:r w:rsidRPr="00876FC6">
              <w:rPr>
                <w:rStyle w:val="Hiperhivatkozs"/>
                <w:noProof/>
                <w:kern w:val="2"/>
              </w:rPr>
              <w:t>6.4.2. Üzemelési fázis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72" w:history="1">
            <w:r w:rsidRPr="00876FC6">
              <w:rPr>
                <w:rStyle w:val="Hiperhivatkozs"/>
                <w:noProof/>
                <w:kern w:val="2"/>
              </w:rPr>
              <w:t>6.5. Zajvédelem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73" w:history="1">
            <w:r w:rsidRPr="00876FC6">
              <w:rPr>
                <w:rStyle w:val="Hiperhivatkozs"/>
                <w:noProof/>
                <w:kern w:val="2"/>
              </w:rPr>
              <w:t>6.5.1. A hatásterület kiterjedése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74" w:history="1">
            <w:r w:rsidRPr="00876FC6">
              <w:rPr>
                <w:rStyle w:val="Hiperhivatkozs"/>
                <w:noProof/>
                <w:kern w:val="2"/>
              </w:rPr>
              <w:t>6.5.2. A tevékenység megvalósítása nélkül fennálló környezeti állapot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75" w:history="1">
            <w:r w:rsidRPr="00876FC6">
              <w:rPr>
                <w:rStyle w:val="Hiperhivatkozs"/>
                <w:noProof/>
                <w:kern w:val="2"/>
              </w:rPr>
              <w:t>6.5.3. A tevékenység hatása a környezeti állapotra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76" w:history="1">
            <w:r w:rsidRPr="00876FC6">
              <w:rPr>
                <w:rStyle w:val="Hiperhivatkozs"/>
                <w:noProof/>
                <w:kern w:val="2"/>
              </w:rPr>
              <w:t>6.6. Hulladékgazdálkodás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77" w:history="1">
            <w:r w:rsidRPr="00876FC6">
              <w:rPr>
                <w:rStyle w:val="Hiperhivatkozs"/>
                <w:noProof/>
                <w:kern w:val="2"/>
              </w:rPr>
              <w:t>6.6.1. Létesítés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78" w:history="1">
            <w:r w:rsidRPr="00876FC6">
              <w:rPr>
                <w:rStyle w:val="Hiperhivatkozs"/>
                <w:noProof/>
                <w:kern w:val="2"/>
              </w:rPr>
              <w:t>6.6.2. Üzemelés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79" w:history="1">
            <w:r w:rsidRPr="00876FC6">
              <w:rPr>
                <w:rStyle w:val="Hiperhivatkozs"/>
                <w:noProof/>
                <w:kern w:val="2"/>
              </w:rPr>
              <w:t>6.7. A hatásterület kiterjedése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658280" w:history="1">
            <w:r w:rsidRPr="00876FC6">
              <w:rPr>
                <w:rStyle w:val="Hiperhivatkozs"/>
                <w:noProof/>
                <w:kern w:val="2"/>
              </w:rPr>
              <w:t>6.8. A hatásterület környezeti állapota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_Toc476658280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E30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08EE" w:rsidRDefault="008A08EE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76658281" w:history="1">
            <w:r w:rsidRPr="00876FC6">
              <w:rPr>
                <w:rStyle w:val="Hiperhivatkozs"/>
                <w:kern w:val="2"/>
              </w:rPr>
              <w:t>Melléklet jegyzék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_Toc476658281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A4E30"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:rsidR="008A08EE" w:rsidRDefault="008A08EE">
          <w:r>
            <w:fldChar w:fldCharType="end"/>
          </w:r>
        </w:p>
      </w:sdtContent>
    </w:sdt>
    <w:p w:rsidR="00246240" w:rsidRPr="00DA4F2A" w:rsidRDefault="00246240" w:rsidP="007121B8">
      <w:pPr>
        <w:rPr>
          <w:kern w:val="2"/>
          <w:szCs w:val="24"/>
        </w:rPr>
      </w:pPr>
    </w:p>
    <w:p w:rsidR="00246240" w:rsidRPr="00DA4F2A" w:rsidRDefault="00246240" w:rsidP="007121B8">
      <w:pPr>
        <w:rPr>
          <w:kern w:val="2"/>
          <w:szCs w:val="24"/>
        </w:rPr>
        <w:sectPr w:rsidR="00246240" w:rsidRPr="00DA4F2A">
          <w:headerReference w:type="default" r:id="rId9"/>
          <w:footerReference w:type="default" r:id="rId10"/>
          <w:footerReference w:type="first" r:id="rId11"/>
          <w:pgSz w:w="11907" w:h="16840" w:code="9"/>
          <w:pgMar w:top="1701" w:right="1134" w:bottom="1276" w:left="1701" w:header="708" w:footer="165" w:gutter="0"/>
          <w:cols w:space="708"/>
          <w:titlePg/>
        </w:sectPr>
      </w:pPr>
    </w:p>
    <w:p w:rsidR="002B3AD8" w:rsidRPr="00DA4F2A" w:rsidRDefault="002B3AD8" w:rsidP="00354563">
      <w:pPr>
        <w:rPr>
          <w:kern w:val="2"/>
        </w:rPr>
      </w:pPr>
      <w:bookmarkStart w:id="23" w:name="_Toc246132625"/>
      <w:bookmarkStart w:id="24" w:name="_Toc252956127"/>
      <w:bookmarkStart w:id="25" w:name="_Toc307559679"/>
      <w:bookmarkStart w:id="26" w:name="_Toc310937144"/>
      <w:bookmarkStart w:id="27" w:name="_Toc322351740"/>
      <w:bookmarkStart w:id="28" w:name="_Toc331666086"/>
      <w:bookmarkStart w:id="29" w:name="_Toc331666313"/>
      <w:bookmarkStart w:id="30" w:name="_Toc331666391"/>
      <w:bookmarkStart w:id="31" w:name="_Toc331667426"/>
      <w:bookmarkStart w:id="32" w:name="_Toc337451858"/>
      <w:bookmarkStart w:id="33" w:name="_Toc338314903"/>
      <w:bookmarkStart w:id="34" w:name="_Toc345059849"/>
      <w:bookmarkStart w:id="35" w:name="_Toc357518531"/>
      <w:bookmarkStart w:id="36" w:name="_Toc384976113"/>
      <w:bookmarkStart w:id="37" w:name="_Toc384976314"/>
      <w:bookmarkStart w:id="38" w:name="_Toc396804805"/>
      <w:bookmarkStart w:id="39" w:name="_Toc398627712"/>
      <w:bookmarkStart w:id="40" w:name="_Toc403468763"/>
      <w:bookmarkStart w:id="41" w:name="_Toc405816072"/>
    </w:p>
    <w:p w:rsidR="00933989" w:rsidRPr="00354563" w:rsidRDefault="00933989" w:rsidP="00354563">
      <w:pPr>
        <w:pStyle w:val="Cmsor1"/>
      </w:pPr>
      <w:bookmarkStart w:id="42" w:name="_Toc409783945"/>
      <w:bookmarkStart w:id="43" w:name="_Toc413743662"/>
      <w:bookmarkStart w:id="44" w:name="_Toc455063416"/>
      <w:bookmarkStart w:id="45" w:name="_Toc468880689"/>
      <w:bookmarkStart w:id="46" w:name="_Toc476658248"/>
      <w:r w:rsidRPr="00354563">
        <w:t xml:space="preserve">1. Előzmények, </w:t>
      </w:r>
      <w:proofErr w:type="gramStart"/>
      <w:r w:rsidRPr="00354563">
        <w:t>a</w:t>
      </w:r>
      <w:proofErr w:type="gramEnd"/>
      <w:r w:rsidRPr="00354563">
        <w:t xml:space="preserve"> dokumentáció készítője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47" w:name="_Toc246132626"/>
      <w:bookmarkStart w:id="48" w:name="_Toc252956128"/>
      <w:bookmarkStart w:id="49" w:name="_Toc307559680"/>
      <w:bookmarkStart w:id="50" w:name="_Toc310937145"/>
      <w:bookmarkStart w:id="51" w:name="_Toc322351741"/>
      <w:bookmarkStart w:id="52" w:name="_Toc331666087"/>
      <w:bookmarkStart w:id="53" w:name="_Toc331666314"/>
      <w:bookmarkStart w:id="54" w:name="_Toc331666392"/>
      <w:bookmarkStart w:id="55" w:name="_Toc331667427"/>
      <w:bookmarkStart w:id="56" w:name="_Toc337451859"/>
      <w:bookmarkStart w:id="57" w:name="_Toc338314904"/>
      <w:bookmarkStart w:id="58" w:name="_Toc345059850"/>
      <w:bookmarkStart w:id="59" w:name="_Toc357518532"/>
      <w:bookmarkStart w:id="60" w:name="_Toc384976114"/>
      <w:bookmarkStart w:id="61" w:name="_Toc384976315"/>
      <w:bookmarkStart w:id="62" w:name="_Toc396804806"/>
      <w:bookmarkStart w:id="63" w:name="_Toc398627713"/>
      <w:bookmarkStart w:id="64" w:name="_Toc403468764"/>
      <w:bookmarkStart w:id="65" w:name="_Toc405816073"/>
      <w:bookmarkStart w:id="66" w:name="_Toc409783946"/>
      <w:bookmarkStart w:id="67" w:name="_Toc413743663"/>
      <w:bookmarkStart w:id="68" w:name="_Toc455063417"/>
      <w:bookmarkStart w:id="69" w:name="_Toc468880690"/>
      <w:bookmarkStart w:id="70" w:name="_Toc476658249"/>
      <w:r w:rsidRPr="00DA4F2A">
        <w:rPr>
          <w:kern w:val="2"/>
          <w:szCs w:val="24"/>
        </w:rPr>
        <w:t>1.1. A tervezett tevékenység célja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933989" w:rsidRPr="00DA4F2A" w:rsidRDefault="00933989" w:rsidP="007121B8">
      <w:pPr>
        <w:rPr>
          <w:kern w:val="2"/>
          <w:szCs w:val="24"/>
        </w:rPr>
      </w:pPr>
    </w:p>
    <w:p w:rsidR="00663BEF" w:rsidRDefault="00933989" w:rsidP="00663BEF">
      <w:pPr>
        <w:rPr>
          <w:szCs w:val="24"/>
        </w:rPr>
      </w:pPr>
      <w:r w:rsidRPr="00DA4F2A">
        <w:rPr>
          <w:kern w:val="2"/>
          <w:szCs w:val="24"/>
        </w:rPr>
        <w:t xml:space="preserve">Az ÉMÁSZ Hálózati Kft. (3525 </w:t>
      </w:r>
      <w:r w:rsidR="00671450" w:rsidRPr="00DA4F2A">
        <w:rPr>
          <w:kern w:val="2"/>
          <w:szCs w:val="24"/>
        </w:rPr>
        <w:t xml:space="preserve">Miskolc, Dózsa </w:t>
      </w:r>
      <w:proofErr w:type="spellStart"/>
      <w:r w:rsidR="00671450" w:rsidRPr="00DA4F2A">
        <w:rPr>
          <w:kern w:val="2"/>
          <w:szCs w:val="24"/>
        </w:rPr>
        <w:t>Gy</w:t>
      </w:r>
      <w:proofErr w:type="spellEnd"/>
      <w:r w:rsidR="00671450" w:rsidRPr="00DA4F2A">
        <w:rPr>
          <w:kern w:val="2"/>
          <w:szCs w:val="24"/>
        </w:rPr>
        <w:t xml:space="preserve">. </w:t>
      </w:r>
      <w:proofErr w:type="gramStart"/>
      <w:r w:rsidR="00671450" w:rsidRPr="00DA4F2A">
        <w:rPr>
          <w:kern w:val="2"/>
          <w:szCs w:val="24"/>
        </w:rPr>
        <w:t>út</w:t>
      </w:r>
      <w:proofErr w:type="gramEnd"/>
      <w:r w:rsidR="00671450" w:rsidRPr="00DA4F2A">
        <w:rPr>
          <w:kern w:val="2"/>
          <w:szCs w:val="24"/>
        </w:rPr>
        <w:t xml:space="preserve"> 13.) </w:t>
      </w:r>
      <w:r w:rsidR="00400C96">
        <w:t>Zalkodon</w:t>
      </w:r>
      <w:r w:rsidR="00F4568A">
        <w:t>, a "Halász felmérés" alapján, a mellékelt helyszínrajz szerinti FOTR állomás áthelyezését</w:t>
      </w:r>
      <w:r w:rsidR="00F4568A">
        <w:rPr>
          <w:szCs w:val="24"/>
        </w:rPr>
        <w:t xml:space="preserve"> </w:t>
      </w:r>
      <w:r w:rsidR="007E2D4D">
        <w:rPr>
          <w:szCs w:val="24"/>
        </w:rPr>
        <w:t xml:space="preserve">irányozta elő. </w:t>
      </w:r>
      <w:r w:rsidR="00F4568A">
        <w:rPr>
          <w:szCs w:val="24"/>
        </w:rPr>
        <w:t xml:space="preserve">Az áthelyezés eredményeként az új OTR állomás így egy </w:t>
      </w:r>
      <w:r w:rsidR="00400C96">
        <w:rPr>
          <w:szCs w:val="24"/>
        </w:rPr>
        <w:t xml:space="preserve">földút melletti </w:t>
      </w:r>
      <w:r w:rsidR="00F4568A">
        <w:rPr>
          <w:szCs w:val="24"/>
        </w:rPr>
        <w:t xml:space="preserve">területre kerül. </w:t>
      </w:r>
      <w:r w:rsidR="007E2D4D">
        <w:rPr>
          <w:szCs w:val="24"/>
        </w:rPr>
        <w:t xml:space="preserve">A kivitelezés </w:t>
      </w:r>
      <w:r w:rsidR="00663BEF" w:rsidRPr="00DA4F2A">
        <w:rPr>
          <w:szCs w:val="24"/>
        </w:rPr>
        <w:t>megoldására jelen dokumentációban ismertetésre kerülő műszaki megoldás született.</w:t>
      </w:r>
    </w:p>
    <w:p w:rsidR="00400C96" w:rsidRDefault="00400C96" w:rsidP="00663BEF">
      <w:pPr>
        <w:rPr>
          <w:szCs w:val="24"/>
        </w:rPr>
      </w:pPr>
    </w:p>
    <w:p w:rsidR="00400C96" w:rsidRPr="00400C96" w:rsidRDefault="00400C96" w:rsidP="00400C96">
      <w:pPr>
        <w:pStyle w:val="Listaszerbekezds"/>
        <w:numPr>
          <w:ilvl w:val="0"/>
          <w:numId w:val="36"/>
        </w:numPr>
      </w:pPr>
      <w:r>
        <w:t>A FOTR állomás helyére új B12/4 típusú oszlopot kell beépíteni. Innen az új OTR állomásig 20 kV-os hálózatot kell létesíteni, a régi idegen kisfeszültségű hálózatot el kell bontan</w:t>
      </w:r>
      <w:r w:rsidR="0066120F">
        <w:t>i. Az OTR állomásból új kisfeszültségű</w:t>
      </w:r>
      <w:r>
        <w:t xml:space="preserve"> kicsatlakozást kell létesíteni a földút túloldalán újonnan létesítend</w:t>
      </w:r>
      <w:r w:rsidRPr="00400C96">
        <w:rPr>
          <w:rFonts w:ascii="TimesNewRoman" w:eastAsia="TimesNewRoman" w:cs="TimesNewRoman" w:hint="eastAsia"/>
        </w:rPr>
        <w:t>ő</w:t>
      </w:r>
      <w:r w:rsidRPr="00400C96">
        <w:rPr>
          <w:rFonts w:ascii="TimesNewRoman" w:eastAsia="TimesNewRoman" w:cs="TimesNewRoman"/>
        </w:rPr>
        <w:t xml:space="preserve"> </w:t>
      </w:r>
      <w:r w:rsidR="0066120F">
        <w:t>B10/13 típusú</w:t>
      </w:r>
      <w:r>
        <w:t xml:space="preserve"> betonoszlopig. Itt kell kialakítani az új fogy</w:t>
      </w:r>
      <w:r w:rsidR="0066120F">
        <w:t>asztás</w:t>
      </w:r>
      <w:r>
        <w:t xml:space="preserve"> mér</w:t>
      </w:r>
      <w:r w:rsidRPr="00400C96">
        <w:rPr>
          <w:rFonts w:ascii="TimesNewRoman" w:eastAsia="TimesNewRoman" w:cs="TimesNewRoman" w:hint="eastAsia"/>
        </w:rPr>
        <w:t>ő</w:t>
      </w:r>
      <w:r w:rsidRPr="00400C96">
        <w:rPr>
          <w:rFonts w:ascii="TimesNewRoman" w:eastAsia="TimesNewRoman" w:cs="TimesNewRoman"/>
        </w:rPr>
        <w:t xml:space="preserve"> </w:t>
      </w:r>
      <w:r>
        <w:t>helyet. Innen változatlan nyomvonalon halad tovább a meglév</w:t>
      </w:r>
      <w:r w:rsidRPr="00400C96">
        <w:rPr>
          <w:rFonts w:ascii="TimesNewRoman" w:eastAsia="TimesNewRoman" w:cs="TimesNewRoman" w:hint="eastAsia"/>
        </w:rPr>
        <w:t>ő</w:t>
      </w:r>
      <w:r w:rsidRPr="00400C96">
        <w:rPr>
          <w:rFonts w:ascii="TimesNewRoman" w:eastAsia="TimesNewRoman" w:cs="TimesNewRoman"/>
        </w:rPr>
        <w:t xml:space="preserve"> </w:t>
      </w:r>
      <w:r w:rsidR="0066120F">
        <w:t>idegen kisfeszültségű</w:t>
      </w:r>
      <w:r>
        <w:t xml:space="preserve"> hálózat.</w:t>
      </w:r>
    </w:p>
    <w:p w:rsidR="00663BEF" w:rsidRPr="00DA4F2A" w:rsidRDefault="00663BEF" w:rsidP="00B51F5D">
      <w:pPr>
        <w:rPr>
          <w:kern w:val="2"/>
        </w:rPr>
      </w:pPr>
    </w:p>
    <w:p w:rsidR="00B51F5D" w:rsidRPr="00DA4F2A" w:rsidRDefault="00B51F5D" w:rsidP="00B51F5D">
      <w:pPr>
        <w:rPr>
          <w:b/>
          <w:bCs/>
          <w:iCs/>
        </w:rPr>
      </w:pPr>
      <w:r w:rsidRPr="00DA4F2A">
        <w:rPr>
          <w:b/>
          <w:bCs/>
          <w:iCs/>
        </w:rPr>
        <w:t>Műszaki adatok:</w:t>
      </w:r>
    </w:p>
    <w:p w:rsidR="00B51F5D" w:rsidRPr="00DA4F2A" w:rsidRDefault="00B51F5D" w:rsidP="00B51F5D">
      <w:pPr>
        <w:rPr>
          <w:b/>
          <w:bCs/>
          <w:iCs/>
        </w:rPr>
      </w:pPr>
    </w:p>
    <w:p w:rsidR="00B51F5D" w:rsidRPr="00DA4F2A" w:rsidRDefault="00B51F5D" w:rsidP="001F5C53">
      <w:pPr>
        <w:ind w:firstLine="709"/>
      </w:pPr>
      <w:r w:rsidRPr="00DA4F2A">
        <w:t>Beruházó:</w:t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Pr="00DA4F2A">
        <w:t>ÉMÁSZ Hálózati Kft.</w:t>
      </w:r>
    </w:p>
    <w:p w:rsidR="00B51F5D" w:rsidRPr="00DA4F2A" w:rsidRDefault="00B51F5D" w:rsidP="001F5C53">
      <w:pPr>
        <w:ind w:left="4254" w:firstLine="709"/>
      </w:pPr>
      <w:r w:rsidRPr="00DA4F2A">
        <w:t>3525 Miskolc, Dózsa György út 13.</w:t>
      </w:r>
    </w:p>
    <w:p w:rsidR="00B51F5D" w:rsidRPr="00DA4F2A" w:rsidRDefault="00B51F5D" w:rsidP="001F5C53">
      <w:pPr>
        <w:ind w:firstLine="709"/>
      </w:pPr>
      <w:r w:rsidRPr="00DA4F2A">
        <w:t>Üzemeltető:</w:t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Pr="00DA4F2A">
        <w:t>ÉMÁSZ Hálózati Kft.</w:t>
      </w:r>
    </w:p>
    <w:p w:rsidR="00B51F5D" w:rsidRPr="00DA4F2A" w:rsidRDefault="00B51F5D" w:rsidP="001F5C53">
      <w:pPr>
        <w:ind w:left="4254" w:firstLine="709"/>
      </w:pPr>
      <w:r w:rsidRPr="00DA4F2A">
        <w:t>3950 Sárospatak, Bláthy Ottó u. 2.</w:t>
      </w:r>
    </w:p>
    <w:p w:rsidR="00B51F5D" w:rsidRPr="00DA4F2A" w:rsidRDefault="00B51F5D" w:rsidP="001F5C53">
      <w:pPr>
        <w:ind w:firstLine="709"/>
      </w:pPr>
      <w:r w:rsidRPr="00DA4F2A">
        <w:t>Tervező:</w:t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Pr="00DA4F2A">
        <w:t>NOVA-MI Kft.</w:t>
      </w:r>
    </w:p>
    <w:p w:rsidR="00B51F5D" w:rsidRPr="00DA4F2A" w:rsidRDefault="00B51F5D" w:rsidP="001F5C53">
      <w:pPr>
        <w:ind w:left="4254" w:firstLine="709"/>
      </w:pPr>
      <w:r w:rsidRPr="00DA4F2A">
        <w:t xml:space="preserve">3580 Tiszaújváros, </w:t>
      </w:r>
      <w:proofErr w:type="spellStart"/>
      <w:r w:rsidRPr="00DA4F2A">
        <w:t>Örösi</w:t>
      </w:r>
      <w:proofErr w:type="spellEnd"/>
      <w:r w:rsidRPr="00DA4F2A">
        <w:t xml:space="preserve"> út 76.</w:t>
      </w:r>
    </w:p>
    <w:p w:rsidR="00B51F5D" w:rsidRPr="00DA4F2A" w:rsidRDefault="00B51F5D" w:rsidP="001F5C53">
      <w:pPr>
        <w:ind w:firstLine="709"/>
      </w:pPr>
      <w:r w:rsidRPr="00DA4F2A">
        <w:t>Kivitelező:</w:t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Pr="00DA4F2A">
        <w:t>pályáztatás alapján</w:t>
      </w:r>
    </w:p>
    <w:p w:rsidR="00F4568A" w:rsidRDefault="00B51F5D" w:rsidP="001F5C53">
      <w:pPr>
        <w:ind w:firstLine="709"/>
      </w:pPr>
      <w:r w:rsidRPr="00DA4F2A">
        <w:t>Beruházás célja:</w:t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1F5C53" w:rsidRPr="00DA4F2A">
        <w:tab/>
      </w:r>
      <w:r w:rsidR="00F4568A">
        <w:t xml:space="preserve">Új OTR állomás és a kapcsolódó vezeték </w:t>
      </w:r>
    </w:p>
    <w:p w:rsidR="00B51F5D" w:rsidRDefault="00F4568A" w:rsidP="001F5C53">
      <w:pPr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létesítése</w:t>
      </w:r>
      <w:proofErr w:type="gramEnd"/>
      <w:r w:rsidR="000361BE">
        <w:t xml:space="preserve"> </w:t>
      </w:r>
    </w:p>
    <w:p w:rsidR="00CA4DD7" w:rsidRDefault="00CA4DD7" w:rsidP="00CA4DD7"/>
    <w:p w:rsidR="00B51F5D" w:rsidRPr="00DA4F2A" w:rsidRDefault="00CA4DD7" w:rsidP="00B51F5D">
      <w:r>
        <w:t>A beruházás résztevékenységeinek megnevezése:</w:t>
      </w:r>
    </w:p>
    <w:tbl>
      <w:tblPr>
        <w:tblW w:w="9480" w:type="dxa"/>
        <w:tblInd w:w="-290" w:type="dxa"/>
        <w:tblCellMar>
          <w:left w:w="70" w:type="dxa"/>
          <w:right w:w="70" w:type="dxa"/>
        </w:tblCellMar>
        <w:tblLook w:val="0000"/>
      </w:tblPr>
      <w:tblGrid>
        <w:gridCol w:w="5240"/>
        <w:gridCol w:w="4240"/>
      </w:tblGrid>
      <w:tr w:rsidR="00B51F5D" w:rsidRPr="00DA4F2A" w:rsidTr="00B51F5D">
        <w:trPr>
          <w:trHeight w:val="24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1F5D" w:rsidRPr="00DA4F2A" w:rsidRDefault="00B51F5D" w:rsidP="00B51F5D">
            <w:pPr>
              <w:rPr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1F5D" w:rsidRPr="00DA4F2A" w:rsidRDefault="00B51F5D" w:rsidP="00B51F5D"/>
        </w:tc>
      </w:tr>
    </w:tbl>
    <w:p w:rsidR="00AA6113" w:rsidRPr="00AA6113" w:rsidRDefault="00AA6113" w:rsidP="00AA6113">
      <w:pPr>
        <w:rPr>
          <w:szCs w:val="24"/>
        </w:rPr>
      </w:pPr>
      <w:r w:rsidRPr="00AA6113">
        <w:rPr>
          <w:rStyle w:val="Szvegtrzs11Exact"/>
          <w:b w:val="0"/>
          <w:bCs w:val="0"/>
          <w:sz w:val="24"/>
          <w:szCs w:val="24"/>
        </w:rPr>
        <w:t>Kisfesz. csatlakozó légkábel létesítése:</w:t>
      </w:r>
    </w:p>
    <w:p w:rsidR="00AA6113" w:rsidRDefault="00AA6113" w:rsidP="00AA6113">
      <w:pPr>
        <w:pStyle w:val="Listaszerbekezds"/>
        <w:numPr>
          <w:ilvl w:val="0"/>
          <w:numId w:val="35"/>
        </w:numPr>
        <w:rPr>
          <w:rStyle w:val="Szvegtrzs10Exact"/>
          <w:rFonts w:eastAsia="Lucida Sans Unicode"/>
          <w:sz w:val="24"/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 xml:space="preserve">üzemi feszültség: </w:t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  <w:t>400/230 V</w:t>
      </w:r>
    </w:p>
    <w:p w:rsidR="00AA6113" w:rsidRPr="00AA6113" w:rsidRDefault="00AA6113" w:rsidP="00AA6113">
      <w:pPr>
        <w:pStyle w:val="Listaszerbekezds"/>
        <w:numPr>
          <w:ilvl w:val="0"/>
          <w:numId w:val="35"/>
        </w:numPr>
        <w:rPr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>nyomvonalhossz:</w:t>
      </w:r>
      <w:r w:rsidR="0066120F">
        <w:rPr>
          <w:rStyle w:val="Szvegtrzs10Exact"/>
          <w:rFonts w:eastAsia="Lucida Sans Unicode"/>
          <w:sz w:val="24"/>
          <w:szCs w:val="24"/>
        </w:rPr>
        <w:tab/>
      </w:r>
      <w:r w:rsidR="0066120F">
        <w:rPr>
          <w:rStyle w:val="Szvegtrzs10Exact"/>
          <w:rFonts w:eastAsia="Lucida Sans Unicode"/>
          <w:sz w:val="24"/>
          <w:szCs w:val="24"/>
        </w:rPr>
        <w:tab/>
      </w:r>
      <w:r w:rsidR="0066120F">
        <w:rPr>
          <w:rStyle w:val="Szvegtrzs10Exact"/>
          <w:rFonts w:eastAsia="Lucida Sans Unicode"/>
          <w:sz w:val="24"/>
          <w:szCs w:val="24"/>
        </w:rPr>
        <w:tab/>
      </w:r>
      <w:r w:rsidR="0066120F">
        <w:rPr>
          <w:rStyle w:val="Szvegtrzs10Exact"/>
          <w:rFonts w:eastAsia="Lucida Sans Unicode"/>
          <w:sz w:val="24"/>
          <w:szCs w:val="24"/>
        </w:rPr>
        <w:tab/>
        <w:t>10</w:t>
      </w:r>
      <w:r>
        <w:rPr>
          <w:rStyle w:val="Szvegtrzs10Exact"/>
          <w:rFonts w:eastAsia="Lucida Sans Unicode"/>
          <w:sz w:val="24"/>
          <w:szCs w:val="24"/>
        </w:rPr>
        <w:t xml:space="preserve"> m</w:t>
      </w:r>
    </w:p>
    <w:p w:rsidR="00AA6113" w:rsidRPr="00AA6113" w:rsidRDefault="00AA6113" w:rsidP="00AA6113">
      <w:pPr>
        <w:pStyle w:val="Listaszerbekezds"/>
        <w:numPr>
          <w:ilvl w:val="0"/>
          <w:numId w:val="35"/>
        </w:numPr>
        <w:rPr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>új vezetők száma, keresztmetszete, anyaga:</w:t>
      </w:r>
      <w:r>
        <w:rPr>
          <w:rStyle w:val="Szvegtrzs10Exact"/>
          <w:rFonts w:eastAsia="Lucida Sans Unicode"/>
          <w:sz w:val="24"/>
          <w:szCs w:val="24"/>
        </w:rPr>
        <w:tab/>
        <w:t>AXKA 3×95+25/95 mm</w:t>
      </w:r>
      <w:r>
        <w:rPr>
          <w:rStyle w:val="Szvegtrzs10Exact"/>
          <w:rFonts w:eastAsia="Lucida Sans Unicode"/>
          <w:sz w:val="24"/>
          <w:szCs w:val="24"/>
          <w:vertAlign w:val="superscript"/>
        </w:rPr>
        <w:t>2</w:t>
      </w:r>
    </w:p>
    <w:p w:rsidR="00AA6113" w:rsidRDefault="00AA6113" w:rsidP="00AA6113">
      <w:pPr>
        <w:rPr>
          <w:rStyle w:val="Szvegtrzs11Exact"/>
          <w:b w:val="0"/>
          <w:bCs w:val="0"/>
          <w:sz w:val="24"/>
          <w:szCs w:val="24"/>
        </w:rPr>
      </w:pPr>
    </w:p>
    <w:p w:rsidR="00AA6113" w:rsidRPr="00AA6113" w:rsidRDefault="00AA6113" w:rsidP="00AA6113">
      <w:pPr>
        <w:rPr>
          <w:szCs w:val="24"/>
        </w:rPr>
      </w:pPr>
      <w:r w:rsidRPr="00AA6113">
        <w:rPr>
          <w:rStyle w:val="Szvegtrzs11Exact"/>
          <w:b w:val="0"/>
          <w:bCs w:val="0"/>
          <w:sz w:val="24"/>
          <w:szCs w:val="24"/>
        </w:rPr>
        <w:t>20 kV, OTR állomás létesítése:</w:t>
      </w:r>
    </w:p>
    <w:p w:rsidR="00AA6113" w:rsidRDefault="00AA6113" w:rsidP="00AA6113">
      <w:pPr>
        <w:pStyle w:val="Listaszerbekezds"/>
        <w:numPr>
          <w:ilvl w:val="0"/>
          <w:numId w:val="35"/>
        </w:numPr>
        <w:rPr>
          <w:rStyle w:val="Szvegtrzs10Exact"/>
          <w:rFonts w:eastAsia="Lucida Sans Unicode"/>
          <w:sz w:val="24"/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 xml:space="preserve">üzemi feszültség: </w:t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  <w:t>3×22 kV</w:t>
      </w:r>
    </w:p>
    <w:p w:rsidR="00AA6113" w:rsidRPr="00AA6113" w:rsidRDefault="00AA6113" w:rsidP="00AA6113">
      <w:pPr>
        <w:pStyle w:val="Listaszerbekezds"/>
        <w:numPr>
          <w:ilvl w:val="0"/>
          <w:numId w:val="35"/>
        </w:numPr>
        <w:rPr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>nyomvonalhossz:</w:t>
      </w:r>
      <w:r w:rsidR="0066120F">
        <w:rPr>
          <w:rStyle w:val="Szvegtrzs10Exact"/>
          <w:rFonts w:eastAsia="Lucida Sans Unicode"/>
          <w:sz w:val="24"/>
          <w:szCs w:val="24"/>
        </w:rPr>
        <w:tab/>
      </w:r>
      <w:r w:rsidR="0066120F">
        <w:rPr>
          <w:rStyle w:val="Szvegtrzs10Exact"/>
          <w:rFonts w:eastAsia="Lucida Sans Unicode"/>
          <w:sz w:val="24"/>
          <w:szCs w:val="24"/>
        </w:rPr>
        <w:tab/>
      </w:r>
      <w:r w:rsidR="0066120F">
        <w:rPr>
          <w:rStyle w:val="Szvegtrzs10Exact"/>
          <w:rFonts w:eastAsia="Lucida Sans Unicode"/>
          <w:sz w:val="24"/>
          <w:szCs w:val="24"/>
        </w:rPr>
        <w:tab/>
      </w:r>
      <w:r w:rsidR="0066120F">
        <w:rPr>
          <w:rStyle w:val="Szvegtrzs10Exact"/>
          <w:rFonts w:eastAsia="Lucida Sans Unicode"/>
          <w:sz w:val="24"/>
          <w:szCs w:val="24"/>
        </w:rPr>
        <w:tab/>
        <w:t>59</w:t>
      </w:r>
      <w:r>
        <w:rPr>
          <w:rStyle w:val="Szvegtrzs10Exact"/>
          <w:rFonts w:eastAsia="Lucida Sans Unicode"/>
          <w:sz w:val="24"/>
          <w:szCs w:val="24"/>
        </w:rPr>
        <w:t xml:space="preserve"> m</w:t>
      </w:r>
    </w:p>
    <w:p w:rsidR="00AA6113" w:rsidRDefault="00AA6113" w:rsidP="00AA6113">
      <w:pPr>
        <w:pStyle w:val="Listaszerbekezds"/>
        <w:numPr>
          <w:ilvl w:val="0"/>
          <w:numId w:val="35"/>
        </w:numPr>
        <w:rPr>
          <w:rStyle w:val="Szvegtrzs10Exact"/>
          <w:rFonts w:eastAsia="Lucida Sans Unicode"/>
          <w:sz w:val="24"/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 xml:space="preserve">új vezetők száma, keresztmetszete, anyaga: </w:t>
      </w:r>
      <w:r>
        <w:rPr>
          <w:rStyle w:val="Szvegtrzs10Exact"/>
          <w:rFonts w:eastAsia="Lucida Sans Unicode"/>
          <w:sz w:val="24"/>
          <w:szCs w:val="24"/>
        </w:rPr>
        <w:tab/>
        <w:t>49-AL3 (3×50 mm</w:t>
      </w:r>
      <w:r>
        <w:rPr>
          <w:rStyle w:val="Szvegtrzs10Exact"/>
          <w:rFonts w:eastAsia="Lucida Sans Unicode"/>
          <w:sz w:val="24"/>
          <w:szCs w:val="24"/>
          <w:vertAlign w:val="superscript"/>
        </w:rPr>
        <w:t>2</w:t>
      </w:r>
      <w:r>
        <w:rPr>
          <w:rStyle w:val="Szvegtrzs10Exact"/>
          <w:rFonts w:eastAsia="Lucida Sans Unicode"/>
          <w:sz w:val="24"/>
          <w:szCs w:val="24"/>
        </w:rPr>
        <w:t>)</w:t>
      </w:r>
    </w:p>
    <w:p w:rsidR="00AA6113" w:rsidRPr="00AA6113" w:rsidRDefault="00AA6113" w:rsidP="00AA6113">
      <w:pPr>
        <w:pStyle w:val="Listaszerbekezds"/>
        <w:numPr>
          <w:ilvl w:val="0"/>
          <w:numId w:val="35"/>
        </w:numPr>
        <w:rPr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>transzformátor gép:</w:t>
      </w:r>
      <w:r w:rsidR="0066120F">
        <w:rPr>
          <w:rStyle w:val="Szvegtrzs10Exact"/>
          <w:rFonts w:eastAsia="Lucida Sans Unicode"/>
          <w:sz w:val="24"/>
          <w:szCs w:val="24"/>
        </w:rPr>
        <w:tab/>
      </w:r>
      <w:r w:rsidR="0066120F">
        <w:rPr>
          <w:rStyle w:val="Szvegtrzs10Exact"/>
          <w:rFonts w:eastAsia="Lucida Sans Unicode"/>
          <w:sz w:val="24"/>
          <w:szCs w:val="24"/>
        </w:rPr>
        <w:tab/>
      </w:r>
      <w:r w:rsidR="0066120F">
        <w:rPr>
          <w:rStyle w:val="Szvegtrzs10Exact"/>
          <w:rFonts w:eastAsia="Lucida Sans Unicode"/>
          <w:sz w:val="24"/>
          <w:szCs w:val="24"/>
        </w:rPr>
        <w:tab/>
      </w:r>
      <w:r w:rsidR="0066120F"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 xml:space="preserve">60 </w:t>
      </w:r>
      <w:proofErr w:type="spellStart"/>
      <w:r>
        <w:rPr>
          <w:rStyle w:val="Szvegtrzs10Exact"/>
          <w:rFonts w:eastAsia="Lucida Sans Unicode"/>
          <w:sz w:val="24"/>
          <w:szCs w:val="24"/>
        </w:rPr>
        <w:t>kVA</w:t>
      </w:r>
      <w:proofErr w:type="spellEnd"/>
    </w:p>
    <w:p w:rsidR="00AA6113" w:rsidRDefault="00AA6113" w:rsidP="00AA6113">
      <w:pPr>
        <w:rPr>
          <w:rStyle w:val="Szvegtrzs11Exact"/>
          <w:b w:val="0"/>
          <w:bCs w:val="0"/>
          <w:sz w:val="24"/>
          <w:szCs w:val="24"/>
        </w:rPr>
      </w:pPr>
    </w:p>
    <w:p w:rsidR="00AA6113" w:rsidRPr="00AA6113" w:rsidRDefault="00AA6113" w:rsidP="00AA6113">
      <w:pPr>
        <w:rPr>
          <w:szCs w:val="24"/>
        </w:rPr>
      </w:pPr>
      <w:r w:rsidRPr="00AA6113">
        <w:rPr>
          <w:rStyle w:val="Szvegtrzs11Exact"/>
          <w:b w:val="0"/>
          <w:bCs w:val="0"/>
          <w:sz w:val="24"/>
          <w:szCs w:val="24"/>
        </w:rPr>
        <w:t>20 kV, FOTR 20/250 állomás bontása:</w:t>
      </w:r>
    </w:p>
    <w:p w:rsidR="00AA6113" w:rsidRDefault="00AA6113" w:rsidP="00AA6113">
      <w:pPr>
        <w:pStyle w:val="Listaszerbekezds"/>
        <w:numPr>
          <w:ilvl w:val="0"/>
          <w:numId w:val="35"/>
        </w:numPr>
        <w:rPr>
          <w:rStyle w:val="Szvegtrzs10Exact"/>
          <w:rFonts w:eastAsia="Lucida Sans Unicode"/>
          <w:sz w:val="24"/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 xml:space="preserve">üzemi feszültség: </w:t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  <w:t>3×22 kV</w:t>
      </w:r>
    </w:p>
    <w:p w:rsidR="00AA6113" w:rsidRPr="00AA6113" w:rsidRDefault="00AA6113" w:rsidP="00AA6113">
      <w:pPr>
        <w:pStyle w:val="Listaszerbekezds"/>
        <w:numPr>
          <w:ilvl w:val="0"/>
          <w:numId w:val="35"/>
        </w:numPr>
        <w:rPr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>nyomvonalhossz:</w:t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ab/>
      </w:r>
      <w:r w:rsidR="0066120F">
        <w:rPr>
          <w:rStyle w:val="Szvegtrzs10Exact"/>
          <w:rFonts w:eastAsia="Lucida Sans Unicode"/>
          <w:sz w:val="24"/>
          <w:szCs w:val="24"/>
        </w:rPr>
        <w:t>-</w:t>
      </w:r>
    </w:p>
    <w:p w:rsidR="00AA6113" w:rsidRDefault="00AA6113" w:rsidP="00AA6113">
      <w:pPr>
        <w:pStyle w:val="Listaszerbekezds"/>
        <w:numPr>
          <w:ilvl w:val="0"/>
          <w:numId w:val="35"/>
        </w:numPr>
        <w:rPr>
          <w:rStyle w:val="Szvegtrzs10Exact"/>
          <w:rFonts w:eastAsia="Lucida Sans Unicode"/>
          <w:sz w:val="24"/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>vezetők száma, keresztmetszete, anyaga:</w:t>
      </w:r>
      <w:r>
        <w:rPr>
          <w:rStyle w:val="Szvegtrzs10Exact"/>
          <w:rFonts w:eastAsia="Lucida Sans Unicode"/>
          <w:sz w:val="24"/>
          <w:szCs w:val="24"/>
        </w:rPr>
        <w:tab/>
        <w:t>AASC (3×50 mm</w:t>
      </w:r>
      <w:r>
        <w:rPr>
          <w:rStyle w:val="Szvegtrzs10Exact"/>
          <w:rFonts w:eastAsia="Lucida Sans Unicode"/>
          <w:sz w:val="24"/>
          <w:szCs w:val="24"/>
          <w:vertAlign w:val="superscript"/>
        </w:rPr>
        <w:t>2</w:t>
      </w:r>
      <w:r>
        <w:rPr>
          <w:rStyle w:val="Szvegtrzs10Exact"/>
          <w:rFonts w:eastAsia="Lucida Sans Unicode"/>
          <w:sz w:val="24"/>
          <w:szCs w:val="24"/>
        </w:rPr>
        <w:t>)</w:t>
      </w:r>
      <w:r w:rsidRPr="00AA6113">
        <w:rPr>
          <w:rStyle w:val="Szvegtrzs10Exact"/>
          <w:rFonts w:eastAsia="Lucida Sans Unicode"/>
          <w:sz w:val="24"/>
          <w:szCs w:val="24"/>
        </w:rPr>
        <w:t xml:space="preserve"> </w:t>
      </w:r>
    </w:p>
    <w:p w:rsidR="00AA6113" w:rsidRPr="00AA6113" w:rsidRDefault="00AA6113" w:rsidP="00AA6113">
      <w:pPr>
        <w:pStyle w:val="Listaszerbekezds"/>
        <w:numPr>
          <w:ilvl w:val="0"/>
          <w:numId w:val="35"/>
        </w:numPr>
        <w:rPr>
          <w:szCs w:val="24"/>
        </w:rPr>
      </w:pPr>
      <w:r w:rsidRPr="00AA6113">
        <w:rPr>
          <w:rStyle w:val="Szvegtrzs10Exact"/>
          <w:rFonts w:eastAsia="Lucida Sans Unicode"/>
          <w:sz w:val="24"/>
          <w:szCs w:val="24"/>
        </w:rPr>
        <w:t>transzformátor gép:</w:t>
      </w:r>
      <w:r w:rsidR="0066120F">
        <w:rPr>
          <w:rStyle w:val="Szvegtrzs10Exact"/>
          <w:rFonts w:eastAsia="Lucida Sans Unicode"/>
          <w:sz w:val="24"/>
          <w:szCs w:val="24"/>
        </w:rPr>
        <w:tab/>
      </w:r>
      <w:r w:rsidR="0066120F">
        <w:rPr>
          <w:rStyle w:val="Szvegtrzs10Exact"/>
          <w:rFonts w:eastAsia="Lucida Sans Unicode"/>
          <w:sz w:val="24"/>
          <w:szCs w:val="24"/>
        </w:rPr>
        <w:tab/>
      </w:r>
      <w:r w:rsidR="0066120F">
        <w:rPr>
          <w:rStyle w:val="Szvegtrzs10Exact"/>
          <w:rFonts w:eastAsia="Lucida Sans Unicode"/>
          <w:sz w:val="24"/>
          <w:szCs w:val="24"/>
        </w:rPr>
        <w:tab/>
      </w:r>
      <w:r w:rsidR="0066120F">
        <w:rPr>
          <w:rStyle w:val="Szvegtrzs10Exact"/>
          <w:rFonts w:eastAsia="Lucida Sans Unicode"/>
          <w:sz w:val="24"/>
          <w:szCs w:val="24"/>
        </w:rPr>
        <w:tab/>
      </w:r>
      <w:r>
        <w:rPr>
          <w:rStyle w:val="Szvegtrzs10Exact"/>
          <w:rFonts w:eastAsia="Lucida Sans Unicode"/>
          <w:sz w:val="24"/>
          <w:szCs w:val="24"/>
        </w:rPr>
        <w:t xml:space="preserve">60 </w:t>
      </w:r>
      <w:proofErr w:type="spellStart"/>
      <w:r>
        <w:rPr>
          <w:rStyle w:val="Szvegtrzs10Exact"/>
          <w:rFonts w:eastAsia="Lucida Sans Unicode"/>
          <w:sz w:val="24"/>
          <w:szCs w:val="24"/>
        </w:rPr>
        <w:t>kVA</w:t>
      </w:r>
      <w:proofErr w:type="spellEnd"/>
    </w:p>
    <w:p w:rsidR="00B51F5D" w:rsidRPr="00DA4F2A" w:rsidRDefault="00B51F5D" w:rsidP="00B51F5D">
      <w:pPr>
        <w:rPr>
          <w:iCs/>
          <w:color w:val="000000"/>
        </w:rPr>
      </w:pPr>
    </w:p>
    <w:p w:rsidR="00B51F5D" w:rsidRPr="00DA4F2A" w:rsidRDefault="00B51F5D" w:rsidP="00B51F5D">
      <w:r w:rsidRPr="00DA4F2A">
        <w:lastRenderedPageBreak/>
        <w:t xml:space="preserve">A tervezéshez a kiinduló adatokat az ÉMÁSZ Hálózati Kft. Sárospataki Régió, </w:t>
      </w:r>
      <w:r w:rsidR="00CA4DD7">
        <w:t xml:space="preserve">TERRATIS </w:t>
      </w:r>
      <w:r w:rsidRPr="00DA4F2A">
        <w:t>Kft., valamint a helyszíni bejárás felmérései adták.</w:t>
      </w:r>
    </w:p>
    <w:p w:rsidR="00663BEF" w:rsidRPr="00DA4F2A" w:rsidRDefault="00663BEF" w:rsidP="007121B8">
      <w:pPr>
        <w:autoSpaceDE w:val="0"/>
        <w:autoSpaceDN w:val="0"/>
        <w:adjustRightInd w:val="0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Az ÉMÁSZ Hálózati Szolgáltató Kft., mint beruházó, megbízta a</w:t>
      </w:r>
      <w:r w:rsidR="001F5C53" w:rsidRPr="00DA4F2A">
        <w:rPr>
          <w:kern w:val="2"/>
          <w:szCs w:val="24"/>
        </w:rPr>
        <w:t xml:space="preserve"> NOVA-MI Kft</w:t>
      </w:r>
      <w:r w:rsidRPr="00DA4F2A">
        <w:rPr>
          <w:kern w:val="2"/>
          <w:szCs w:val="24"/>
        </w:rPr>
        <w:t>.</w:t>
      </w:r>
      <w:r w:rsidR="001F5C53"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>-</w:t>
      </w:r>
      <w:r w:rsidR="001F5C53"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>t (</w:t>
      </w:r>
      <w:r w:rsidR="001F5C53" w:rsidRPr="00DA4F2A">
        <w:rPr>
          <w:bCs/>
          <w:iCs/>
          <w:kern w:val="2"/>
          <w:szCs w:val="24"/>
        </w:rPr>
        <w:t>3580 Tiszaújváros</w:t>
      </w:r>
      <w:r w:rsidR="001F5C53" w:rsidRPr="00DA4F2A">
        <w:rPr>
          <w:kern w:val="2"/>
          <w:szCs w:val="24"/>
        </w:rPr>
        <w:t xml:space="preserve">, </w:t>
      </w:r>
      <w:proofErr w:type="spellStart"/>
      <w:r w:rsidR="001F5C53" w:rsidRPr="00DA4F2A">
        <w:rPr>
          <w:kern w:val="2"/>
          <w:szCs w:val="24"/>
        </w:rPr>
        <w:t>Örösi</w:t>
      </w:r>
      <w:proofErr w:type="spellEnd"/>
      <w:r w:rsidR="001F5C53" w:rsidRPr="00DA4F2A">
        <w:rPr>
          <w:kern w:val="2"/>
          <w:szCs w:val="24"/>
        </w:rPr>
        <w:t xml:space="preserve"> út 76</w:t>
      </w:r>
      <w:r w:rsidR="00671450" w:rsidRPr="00DA4F2A">
        <w:rPr>
          <w:kern w:val="2"/>
          <w:szCs w:val="24"/>
        </w:rPr>
        <w:t>.) a</w:t>
      </w:r>
      <w:r w:rsidRPr="00DA4F2A">
        <w:rPr>
          <w:kern w:val="2"/>
          <w:szCs w:val="24"/>
        </w:rPr>
        <w:t xml:space="preserve"> létesítési munkálatok megtervezésével, a tervek engedélyeztetésével.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CA4DD7" w:rsidP="007121B8">
      <w:pPr>
        <w:rPr>
          <w:kern w:val="2"/>
          <w:szCs w:val="24"/>
        </w:rPr>
      </w:pPr>
      <w:r>
        <w:rPr>
          <w:iCs/>
          <w:kern w:val="2"/>
          <w:szCs w:val="24"/>
        </w:rPr>
        <w:t>A beruházás célja új OTR állomás létesítése, 20 kV-os leágazás átépítése, kicsatlakozó hálózat létesítése.</w:t>
      </w:r>
    </w:p>
    <w:p w:rsidR="00DB5326" w:rsidRPr="00DA4F2A" w:rsidRDefault="00DB5326" w:rsidP="00B5075C">
      <w:pPr>
        <w:jc w:val="left"/>
        <w:rPr>
          <w:kern w:val="2"/>
          <w:szCs w:val="24"/>
        </w:rPr>
      </w:pPr>
    </w:p>
    <w:p w:rsidR="00B5075C" w:rsidRPr="00DA4F2A" w:rsidRDefault="00B5075C" w:rsidP="00B5075C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71" w:name="_Toc246132627"/>
      <w:bookmarkStart w:id="72" w:name="_Toc252956129"/>
      <w:bookmarkStart w:id="73" w:name="_Toc307559681"/>
      <w:bookmarkStart w:id="74" w:name="_Toc310937146"/>
      <w:bookmarkStart w:id="75" w:name="_Toc322351742"/>
      <w:bookmarkStart w:id="76" w:name="_Toc331666092"/>
      <w:bookmarkStart w:id="77" w:name="_Toc331666315"/>
      <w:bookmarkStart w:id="78" w:name="_Toc331666393"/>
      <w:bookmarkStart w:id="79" w:name="_Toc331667428"/>
      <w:bookmarkStart w:id="80" w:name="_Toc337451860"/>
      <w:bookmarkStart w:id="81" w:name="_Toc338314905"/>
      <w:bookmarkStart w:id="82" w:name="_Toc345059851"/>
      <w:bookmarkStart w:id="83" w:name="_Toc357518533"/>
      <w:bookmarkStart w:id="84" w:name="_Toc384976115"/>
      <w:bookmarkStart w:id="85" w:name="_Toc384976316"/>
      <w:bookmarkStart w:id="86" w:name="_Toc396804807"/>
      <w:bookmarkStart w:id="87" w:name="_Toc398627714"/>
      <w:bookmarkStart w:id="88" w:name="_Toc403468765"/>
      <w:bookmarkStart w:id="89" w:name="_Toc405816074"/>
      <w:bookmarkStart w:id="90" w:name="_Toc409783947"/>
      <w:bookmarkStart w:id="91" w:name="_Toc413743664"/>
      <w:bookmarkStart w:id="92" w:name="_Toc455063418"/>
      <w:bookmarkStart w:id="93" w:name="_Toc468880691"/>
      <w:bookmarkStart w:id="94" w:name="_Toc476658250"/>
      <w:r w:rsidRPr="00DA4F2A">
        <w:rPr>
          <w:kern w:val="2"/>
          <w:szCs w:val="24"/>
        </w:rPr>
        <w:t>1.2. Az előzetes vizsgálati dokumentáció készítője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933989" w:rsidRPr="00DA4F2A" w:rsidRDefault="00933989" w:rsidP="007121B8">
      <w:pPr>
        <w:rPr>
          <w:kern w:val="2"/>
          <w:szCs w:val="24"/>
        </w:rPr>
      </w:pPr>
    </w:p>
    <w:p w:rsidR="008A40BB" w:rsidRDefault="00933989" w:rsidP="00B5075C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tervezett </w:t>
      </w:r>
      <w:r w:rsidR="00B57683" w:rsidRPr="00DA4F2A">
        <w:rPr>
          <w:kern w:val="2"/>
          <w:szCs w:val="24"/>
        </w:rPr>
        <w:t>rész</w:t>
      </w:r>
      <w:r w:rsidRPr="00DA4F2A">
        <w:rPr>
          <w:kern w:val="2"/>
          <w:szCs w:val="24"/>
        </w:rPr>
        <w:t>tevékenység</w:t>
      </w:r>
      <w:r w:rsidR="00B57683" w:rsidRPr="00DA4F2A">
        <w:rPr>
          <w:kern w:val="2"/>
          <w:szCs w:val="24"/>
        </w:rPr>
        <w:t>ek közül „a létesítendő 20 kV-os szabadvezeték hálózat”</w:t>
      </w:r>
      <w:r w:rsidRPr="00DA4F2A">
        <w:rPr>
          <w:kern w:val="2"/>
          <w:szCs w:val="24"/>
        </w:rPr>
        <w:t xml:space="preserve"> a 314/2005. (XII.25.) Korm. rendelet 3. mellékl</w:t>
      </w:r>
      <w:r w:rsidR="007F7D92" w:rsidRPr="00DA4F2A">
        <w:rPr>
          <w:kern w:val="2"/>
          <w:szCs w:val="24"/>
        </w:rPr>
        <w:t>etében („76. Villamos vezeték (</w:t>
      </w:r>
      <w:r w:rsidRPr="00DA4F2A">
        <w:rPr>
          <w:kern w:val="2"/>
          <w:szCs w:val="24"/>
        </w:rPr>
        <w:t>légvezetéknél 20 kV-tól, amennyiben nem t</w:t>
      </w:r>
      <w:r w:rsidR="007F7D92" w:rsidRPr="00DA4F2A">
        <w:rPr>
          <w:kern w:val="2"/>
          <w:szCs w:val="24"/>
        </w:rPr>
        <w:t>artozik az 1. számú mellékletbe</w:t>
      </w:r>
      <w:r w:rsidRPr="00DA4F2A">
        <w:rPr>
          <w:kern w:val="2"/>
          <w:szCs w:val="24"/>
        </w:rPr>
        <w:t xml:space="preserve">)”), szerepel, így a környezetvédelmi felügyelőség döntésétől függően környezeti hatásvizsgálat köteles tevékenység. A környezetvédelmi felügyelőség megalapozott döntésének meghozatalához szükséges elkészíteni és benyújtani jelen elővizsgálati dokumentációt. </w:t>
      </w:r>
    </w:p>
    <w:p w:rsidR="001D35B7" w:rsidRDefault="001D35B7" w:rsidP="00B5075C">
      <w:pPr>
        <w:rPr>
          <w:kern w:val="2"/>
          <w:szCs w:val="24"/>
        </w:rPr>
      </w:pPr>
    </w:p>
    <w:p w:rsidR="001D35B7" w:rsidRPr="00DA4F2A" w:rsidRDefault="001D35B7" w:rsidP="00B5075C">
      <w:pPr>
        <w:rPr>
          <w:kern w:val="2"/>
          <w:szCs w:val="24"/>
        </w:rPr>
      </w:pPr>
      <w:r>
        <w:rPr>
          <w:kern w:val="2"/>
          <w:szCs w:val="24"/>
        </w:rPr>
        <w:t>A további résztevékenységek nem környezetvédelmi elővizsgálat kötelesek.</w:t>
      </w:r>
    </w:p>
    <w:p w:rsidR="00CA4DD7" w:rsidRDefault="00CA4DD7" w:rsidP="007121B8">
      <w:pPr>
        <w:rPr>
          <w:kern w:val="2"/>
          <w:szCs w:val="24"/>
        </w:rPr>
      </w:pPr>
    </w:p>
    <w:p w:rsidR="007121B8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kivitelezési mun</w:t>
      </w:r>
      <w:r w:rsidR="00B5075C" w:rsidRPr="00DA4F2A">
        <w:rPr>
          <w:kern w:val="2"/>
          <w:szCs w:val="24"/>
        </w:rPr>
        <w:t>kálatok tervezője a NOVA-MI Kft</w:t>
      </w:r>
      <w:r w:rsidRPr="00DA4F2A">
        <w:rPr>
          <w:kern w:val="2"/>
          <w:szCs w:val="24"/>
        </w:rPr>
        <w:t xml:space="preserve">. az előzetes vizsgálati dokumentáció elkészítésével a MENDIKÁS Mérnöki Környezetvédelmi </w:t>
      </w:r>
      <w:proofErr w:type="spellStart"/>
      <w:r w:rsidRPr="00DA4F2A">
        <w:rPr>
          <w:kern w:val="2"/>
          <w:szCs w:val="24"/>
        </w:rPr>
        <w:t>Kft.-t</w:t>
      </w:r>
      <w:proofErr w:type="spellEnd"/>
      <w:r w:rsidRPr="00DA4F2A">
        <w:rPr>
          <w:kern w:val="2"/>
          <w:szCs w:val="24"/>
        </w:rPr>
        <w:t xml:space="preserve"> bízta meg. Társaságunk rendelkezik a munkavégzéshez előírt akkr</w:t>
      </w:r>
      <w:r w:rsidR="00F77E06" w:rsidRPr="00DA4F2A">
        <w:rPr>
          <w:kern w:val="2"/>
          <w:szCs w:val="24"/>
        </w:rPr>
        <w:t>editációkk</w:t>
      </w:r>
      <w:r w:rsidRPr="00DA4F2A">
        <w:rPr>
          <w:kern w:val="2"/>
          <w:szCs w:val="24"/>
        </w:rPr>
        <w:t>al, amely</w:t>
      </w:r>
      <w:r w:rsidR="00F77E06" w:rsidRPr="00DA4F2A">
        <w:rPr>
          <w:kern w:val="2"/>
          <w:szCs w:val="24"/>
        </w:rPr>
        <w:t>ek</w:t>
      </w:r>
      <w:r w:rsidRPr="00DA4F2A">
        <w:rPr>
          <w:kern w:val="2"/>
          <w:szCs w:val="24"/>
        </w:rPr>
        <w:t>nek adatai az alábbiak: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D72821">
      <w:pPr>
        <w:pStyle w:val="Listaszerbekezds"/>
        <w:numPr>
          <w:ilvl w:val="0"/>
          <w:numId w:val="15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Környezetvédelmi szakértői tevékenység (SZKV) hulladékgazdálkodás, levegőtisztaság-védelem, víz- és földtani közeg védelem, zaj- és rezgésvédelem szakterületekre</w:t>
      </w:r>
    </w:p>
    <w:p w:rsidR="00933989" w:rsidRPr="00DA4F2A" w:rsidRDefault="00933989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Kiadója: B.-A.-Z. Megyei Mérnöki Kamara</w:t>
      </w:r>
    </w:p>
    <w:p w:rsidR="00933989" w:rsidRPr="00DA4F2A" w:rsidRDefault="00933989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Száma: 440/2012</w:t>
      </w:r>
    </w:p>
    <w:p w:rsidR="00933989" w:rsidRPr="00DA4F2A" w:rsidRDefault="00933989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Érv. ideje: visszavonásig érvényes</w:t>
      </w:r>
    </w:p>
    <w:p w:rsidR="00F77E06" w:rsidRPr="00DA4F2A" w:rsidRDefault="00F77E06" w:rsidP="007121B8">
      <w:pPr>
        <w:ind w:left="284" w:hanging="284"/>
        <w:rPr>
          <w:kern w:val="2"/>
          <w:szCs w:val="24"/>
        </w:rPr>
      </w:pPr>
    </w:p>
    <w:p w:rsidR="00F77E06" w:rsidRPr="00DA4F2A" w:rsidRDefault="00F77E06" w:rsidP="00D72821">
      <w:pPr>
        <w:pStyle w:val="Listaszerbekezds"/>
        <w:numPr>
          <w:ilvl w:val="0"/>
          <w:numId w:val="14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Hulladékgazdálkodási szakértő</w:t>
      </w:r>
      <w:r w:rsidR="00493804" w:rsidRPr="00DA4F2A">
        <w:rPr>
          <w:kern w:val="2"/>
          <w:szCs w:val="24"/>
        </w:rPr>
        <w:t xml:space="preserve"> (SZKV-1.1.)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Kiadója: B.-A.-Z. Megyei Mérnöki Kamara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Száma: 85/2/05/2014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Érv. ideje: határozatlan ideig érvényes</w:t>
      </w:r>
    </w:p>
    <w:p w:rsidR="00493804" w:rsidRPr="00DA4F2A" w:rsidRDefault="00493804" w:rsidP="007121B8">
      <w:pPr>
        <w:ind w:left="284" w:hanging="284"/>
        <w:rPr>
          <w:kern w:val="2"/>
          <w:szCs w:val="24"/>
        </w:rPr>
      </w:pPr>
    </w:p>
    <w:p w:rsidR="00F77E06" w:rsidRPr="00DA4F2A" w:rsidRDefault="00493804" w:rsidP="00D72821">
      <w:pPr>
        <w:pStyle w:val="Listaszerbekezds"/>
        <w:numPr>
          <w:ilvl w:val="0"/>
          <w:numId w:val="14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Víz- és földtani közeg védelmi szakértő (SZKV-1.3.)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Kiadója: B.-A.-Z. Megyei Mérnöki Kamara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Száma: 86/2/05/2014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Érv. ideje: határozatlan ideig érvényes</w:t>
      </w:r>
    </w:p>
    <w:p w:rsidR="00493804" w:rsidRPr="00DA4F2A" w:rsidRDefault="00493804" w:rsidP="007121B8">
      <w:pPr>
        <w:ind w:left="284" w:hanging="284"/>
        <w:rPr>
          <w:kern w:val="2"/>
          <w:szCs w:val="24"/>
        </w:rPr>
      </w:pPr>
    </w:p>
    <w:p w:rsidR="00493804" w:rsidRPr="00DA4F2A" w:rsidRDefault="00493804" w:rsidP="00D72821">
      <w:pPr>
        <w:pStyle w:val="Listaszerbekezds"/>
        <w:numPr>
          <w:ilvl w:val="0"/>
          <w:numId w:val="14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Zaj- és rezgésvédelmi szakértő (SZKV-1.4.)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Kiadója: B.-A.-Z. Megyei Mérnöki Kamara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Száma: 87/2/05/2014</w:t>
      </w:r>
    </w:p>
    <w:p w:rsidR="00493804" w:rsidRPr="00DA4F2A" w:rsidRDefault="00493804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Érv. ideje: határozatlan ideig érvényes</w:t>
      </w:r>
    </w:p>
    <w:p w:rsidR="00493804" w:rsidRPr="00DA4F2A" w:rsidRDefault="00493804" w:rsidP="007121B8">
      <w:pPr>
        <w:ind w:left="567"/>
        <w:rPr>
          <w:kern w:val="2"/>
          <w:szCs w:val="24"/>
        </w:rPr>
      </w:pPr>
    </w:p>
    <w:p w:rsidR="00933989" w:rsidRPr="00DA4F2A" w:rsidRDefault="00933989" w:rsidP="007121B8">
      <w:pPr>
        <w:jc w:val="left"/>
        <w:rPr>
          <w:kern w:val="2"/>
          <w:szCs w:val="24"/>
        </w:rPr>
      </w:pPr>
      <w:r w:rsidRPr="00DA4F2A">
        <w:rPr>
          <w:kern w:val="2"/>
          <w:szCs w:val="24"/>
        </w:rPr>
        <w:t>Az EVD ökológiai fejezetét alvállalkozónk Mesterházy Attila készítette el. Akkreditációs adatai az alábbiak:</w:t>
      </w:r>
    </w:p>
    <w:p w:rsidR="00493804" w:rsidRPr="00DA4F2A" w:rsidRDefault="00493804" w:rsidP="007121B8">
      <w:pPr>
        <w:jc w:val="left"/>
        <w:rPr>
          <w:kern w:val="2"/>
          <w:szCs w:val="24"/>
        </w:rPr>
      </w:pPr>
    </w:p>
    <w:p w:rsidR="00933989" w:rsidRPr="00DA4F2A" w:rsidRDefault="00933989" w:rsidP="00D72821">
      <w:pPr>
        <w:pStyle w:val="Listaszerbekezds"/>
        <w:numPr>
          <w:ilvl w:val="0"/>
          <w:numId w:val="12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 xml:space="preserve">Természetvédelmi szakértői tevékenység (SZTV) </w:t>
      </w:r>
      <w:proofErr w:type="spellStart"/>
      <w:r w:rsidRPr="00DA4F2A">
        <w:rPr>
          <w:kern w:val="2"/>
          <w:szCs w:val="24"/>
        </w:rPr>
        <w:t>élővilágvédelem</w:t>
      </w:r>
      <w:proofErr w:type="spellEnd"/>
      <w:r w:rsidRPr="00DA4F2A">
        <w:rPr>
          <w:kern w:val="2"/>
          <w:szCs w:val="24"/>
        </w:rPr>
        <w:t xml:space="preserve"> szakterületre</w:t>
      </w:r>
    </w:p>
    <w:p w:rsidR="00933989" w:rsidRPr="00DA4F2A" w:rsidRDefault="00933989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lastRenderedPageBreak/>
        <w:t xml:space="preserve">Kiadója: </w:t>
      </w:r>
      <w:proofErr w:type="gramStart"/>
      <w:r w:rsidRPr="00DA4F2A">
        <w:rPr>
          <w:kern w:val="2"/>
          <w:szCs w:val="24"/>
        </w:rPr>
        <w:t>OKTVF  Főigazgató</w:t>
      </w:r>
      <w:proofErr w:type="gramEnd"/>
    </w:p>
    <w:p w:rsidR="00933989" w:rsidRPr="00DA4F2A" w:rsidRDefault="00933989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Száma: SZ-0060/2012.</w:t>
      </w:r>
    </w:p>
    <w:p w:rsidR="00933989" w:rsidRPr="00DA4F2A" w:rsidRDefault="00933989" w:rsidP="007121B8">
      <w:pPr>
        <w:ind w:left="284"/>
        <w:rPr>
          <w:kern w:val="2"/>
          <w:szCs w:val="24"/>
        </w:rPr>
      </w:pPr>
      <w:r w:rsidRPr="00DA4F2A">
        <w:rPr>
          <w:kern w:val="2"/>
          <w:szCs w:val="24"/>
        </w:rPr>
        <w:t>Érv. ideje: visszavonásig érvényes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Az engedélyek másolatai a mellékletek között találhatóak.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Az előzetes vizsgálati dokumentáció </w:t>
      </w:r>
      <w:r w:rsidR="00B5075C" w:rsidRPr="00DA4F2A">
        <w:rPr>
          <w:kern w:val="2"/>
          <w:szCs w:val="24"/>
        </w:rPr>
        <w:t>elkészítése során a NOVA-MI Kft</w:t>
      </w:r>
      <w:r w:rsidRPr="00DA4F2A">
        <w:rPr>
          <w:kern w:val="2"/>
          <w:szCs w:val="24"/>
        </w:rPr>
        <w:t xml:space="preserve">. által rendelkezésünkre bocsátott tervanyagok jelentették az alapadatokat. </w:t>
      </w:r>
    </w:p>
    <w:p w:rsidR="00DB5326" w:rsidRPr="00DA4F2A" w:rsidRDefault="00DB5326">
      <w:pPr>
        <w:jc w:val="left"/>
        <w:rPr>
          <w:kern w:val="2"/>
          <w:szCs w:val="24"/>
        </w:rPr>
      </w:pPr>
      <w:bookmarkStart w:id="95" w:name="_Toc246132628"/>
      <w:bookmarkStart w:id="96" w:name="_Toc252956130"/>
      <w:bookmarkStart w:id="97" w:name="_Toc307559682"/>
      <w:bookmarkStart w:id="98" w:name="_Toc310937147"/>
      <w:bookmarkStart w:id="99" w:name="_Toc322351743"/>
      <w:bookmarkStart w:id="100" w:name="_Toc331666093"/>
      <w:bookmarkStart w:id="101" w:name="_Toc331666316"/>
      <w:bookmarkStart w:id="102" w:name="_Toc331666394"/>
      <w:bookmarkStart w:id="103" w:name="_Toc331667429"/>
      <w:bookmarkStart w:id="104" w:name="_Toc337451861"/>
      <w:bookmarkStart w:id="105" w:name="_Toc338314906"/>
    </w:p>
    <w:p w:rsidR="00DB5326" w:rsidRPr="00DA4F2A" w:rsidRDefault="00DB5326">
      <w:pPr>
        <w:jc w:val="left"/>
        <w:rPr>
          <w:kern w:val="2"/>
          <w:szCs w:val="24"/>
        </w:rPr>
      </w:pPr>
    </w:p>
    <w:p w:rsidR="00933989" w:rsidRPr="00354563" w:rsidRDefault="00933989" w:rsidP="00354563">
      <w:pPr>
        <w:pStyle w:val="Cmsor1"/>
      </w:pPr>
      <w:bookmarkStart w:id="106" w:name="_Toc345059852"/>
      <w:bookmarkStart w:id="107" w:name="_Toc357518534"/>
      <w:bookmarkStart w:id="108" w:name="_Toc384976116"/>
      <w:bookmarkStart w:id="109" w:name="_Toc384976317"/>
      <w:bookmarkStart w:id="110" w:name="_Toc396804808"/>
      <w:bookmarkStart w:id="111" w:name="_Toc398627715"/>
      <w:bookmarkStart w:id="112" w:name="_Toc403468766"/>
      <w:bookmarkStart w:id="113" w:name="_Toc405816075"/>
      <w:bookmarkStart w:id="114" w:name="_Toc409783948"/>
      <w:bookmarkStart w:id="115" w:name="_Toc413743665"/>
      <w:bookmarkStart w:id="116" w:name="_Toc455063419"/>
      <w:bookmarkStart w:id="117" w:name="_Toc468880692"/>
      <w:bookmarkStart w:id="118" w:name="_Toc476658251"/>
      <w:r w:rsidRPr="00354563">
        <w:t>2. A tervezett tevékenység számításba vett változatainak alapadatai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 w:rsidR="00D55B35" w:rsidRPr="00354563">
        <w:t>, minősített adatok</w:t>
      </w:r>
      <w:bookmarkEnd w:id="113"/>
      <w:bookmarkEnd w:id="114"/>
      <w:bookmarkEnd w:id="115"/>
      <w:bookmarkEnd w:id="116"/>
      <w:bookmarkEnd w:id="117"/>
      <w:bookmarkEnd w:id="118"/>
    </w:p>
    <w:p w:rsidR="00933989" w:rsidRPr="00DA4F2A" w:rsidRDefault="00933989" w:rsidP="007121B8">
      <w:pPr>
        <w:rPr>
          <w:kern w:val="2"/>
          <w:szCs w:val="24"/>
        </w:rPr>
      </w:pPr>
    </w:p>
    <w:p w:rsidR="00A1051D" w:rsidRPr="00DA4F2A" w:rsidRDefault="00933989" w:rsidP="00CA4DD7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tervezett tevékenység megvalósítása során más telepítési, technológiai vagy egyéb alternatívákkal nem számolunk, hiszen a </w:t>
      </w:r>
      <w:r w:rsidR="008A40BB" w:rsidRPr="00DA4F2A">
        <w:rPr>
          <w:kern w:val="2"/>
          <w:szCs w:val="24"/>
        </w:rPr>
        <w:t xml:space="preserve">terület </w:t>
      </w:r>
      <w:r w:rsidRPr="00DA4F2A">
        <w:rPr>
          <w:kern w:val="2"/>
          <w:szCs w:val="24"/>
        </w:rPr>
        <w:t>villamos energiaellátása indokolttá teszi, az új vezeték létesítését, amely más módon, vagy helyen nem valósítható meg. A tervezett tevékenység alapadatait jelen fejezetben mutatjuk be.</w:t>
      </w:r>
    </w:p>
    <w:p w:rsidR="00CA4DD7" w:rsidRDefault="00CA4DD7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Hálózati engedélyes: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>ÉMÁSZ Hálózati Kft.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 xml:space="preserve">3525 Miskolc, Dózsa </w:t>
      </w:r>
      <w:proofErr w:type="spellStart"/>
      <w:r w:rsidRPr="00DA4F2A">
        <w:rPr>
          <w:kern w:val="2"/>
          <w:szCs w:val="24"/>
        </w:rPr>
        <w:t>Gy</w:t>
      </w:r>
      <w:proofErr w:type="spellEnd"/>
      <w:r w:rsidRPr="00DA4F2A">
        <w:rPr>
          <w:kern w:val="2"/>
          <w:szCs w:val="24"/>
        </w:rPr>
        <w:t xml:space="preserve">. </w:t>
      </w:r>
      <w:proofErr w:type="gramStart"/>
      <w:r w:rsidRPr="00DA4F2A">
        <w:rPr>
          <w:kern w:val="2"/>
          <w:szCs w:val="24"/>
        </w:rPr>
        <w:t>út</w:t>
      </w:r>
      <w:proofErr w:type="gramEnd"/>
      <w:r w:rsidRPr="00DA4F2A">
        <w:rPr>
          <w:kern w:val="2"/>
          <w:szCs w:val="24"/>
        </w:rPr>
        <w:t xml:space="preserve"> 13.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Engedélyezési eljárást megelőző</w:t>
      </w:r>
      <w:r w:rsidRPr="00DA4F2A">
        <w:rPr>
          <w:kern w:val="2"/>
          <w:szCs w:val="24"/>
        </w:rPr>
        <w:tab/>
        <w:t>ÉMÁSZ Hálózati Kft.</w:t>
      </w:r>
    </w:p>
    <w:p w:rsidR="007121B8" w:rsidRPr="00DA4F2A" w:rsidRDefault="00933989" w:rsidP="007121B8">
      <w:pPr>
        <w:rPr>
          <w:kern w:val="2"/>
          <w:szCs w:val="24"/>
        </w:rPr>
      </w:pPr>
      <w:proofErr w:type="gramStart"/>
      <w:r w:rsidRPr="00DA4F2A">
        <w:rPr>
          <w:kern w:val="2"/>
          <w:szCs w:val="24"/>
        </w:rPr>
        <w:t>előzetes</w:t>
      </w:r>
      <w:proofErr w:type="gramEnd"/>
      <w:r w:rsidRPr="00DA4F2A">
        <w:rPr>
          <w:kern w:val="2"/>
          <w:szCs w:val="24"/>
        </w:rPr>
        <w:t xml:space="preserve"> vizsgálat díjfizetője: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 xml:space="preserve">3525 Miskolc, Dózsa </w:t>
      </w:r>
      <w:proofErr w:type="spellStart"/>
      <w:r w:rsidRPr="00DA4F2A">
        <w:rPr>
          <w:kern w:val="2"/>
          <w:szCs w:val="24"/>
        </w:rPr>
        <w:t>Gy</w:t>
      </w:r>
      <w:proofErr w:type="spellEnd"/>
      <w:r w:rsidRPr="00DA4F2A">
        <w:rPr>
          <w:kern w:val="2"/>
          <w:szCs w:val="24"/>
        </w:rPr>
        <w:t xml:space="preserve">. </w:t>
      </w:r>
      <w:proofErr w:type="gramStart"/>
      <w:r w:rsidRPr="00DA4F2A">
        <w:rPr>
          <w:kern w:val="2"/>
          <w:szCs w:val="24"/>
        </w:rPr>
        <w:t>út</w:t>
      </w:r>
      <w:proofErr w:type="gramEnd"/>
      <w:r w:rsidRPr="00DA4F2A">
        <w:rPr>
          <w:kern w:val="2"/>
          <w:szCs w:val="24"/>
        </w:rPr>
        <w:t xml:space="preserve"> 13.</w:t>
      </w:r>
    </w:p>
    <w:p w:rsidR="00933989" w:rsidRPr="00DA4F2A" w:rsidRDefault="00933989" w:rsidP="007121B8">
      <w:pPr>
        <w:pStyle w:val="TJ1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Terve</w:t>
      </w:r>
      <w:r w:rsidR="00B5075C" w:rsidRPr="00DA4F2A">
        <w:rPr>
          <w:kern w:val="2"/>
          <w:szCs w:val="24"/>
        </w:rPr>
        <w:t>ző, az ÉMÁSZ Kft.</w:t>
      </w:r>
      <w:r w:rsidR="00B5075C" w:rsidRPr="00DA4F2A">
        <w:rPr>
          <w:kern w:val="2"/>
          <w:szCs w:val="24"/>
        </w:rPr>
        <w:tab/>
      </w:r>
      <w:r w:rsidR="00B5075C" w:rsidRPr="00DA4F2A">
        <w:rPr>
          <w:kern w:val="2"/>
          <w:szCs w:val="24"/>
        </w:rPr>
        <w:tab/>
        <w:t>NOVA-MI Kft.</w:t>
      </w:r>
    </w:p>
    <w:p w:rsidR="00933989" w:rsidRPr="00DA4F2A" w:rsidRDefault="00933989" w:rsidP="007121B8">
      <w:pPr>
        <w:rPr>
          <w:kern w:val="2"/>
          <w:szCs w:val="24"/>
        </w:rPr>
      </w:pPr>
      <w:proofErr w:type="gramStart"/>
      <w:r w:rsidRPr="00DA4F2A">
        <w:rPr>
          <w:kern w:val="2"/>
          <w:szCs w:val="24"/>
        </w:rPr>
        <w:t>megbízása</w:t>
      </w:r>
      <w:proofErr w:type="gramEnd"/>
      <w:r w:rsidRPr="00DA4F2A">
        <w:rPr>
          <w:kern w:val="2"/>
          <w:szCs w:val="24"/>
        </w:rPr>
        <w:t xml:space="preserve"> alapján : 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="00B5075C" w:rsidRPr="00DA4F2A">
        <w:rPr>
          <w:bCs/>
          <w:iCs/>
          <w:kern w:val="2"/>
          <w:szCs w:val="24"/>
        </w:rPr>
        <w:t xml:space="preserve">3580 Tiszaújváros, </w:t>
      </w:r>
      <w:proofErr w:type="spellStart"/>
      <w:r w:rsidR="00B5075C" w:rsidRPr="00DA4F2A">
        <w:rPr>
          <w:bCs/>
          <w:iCs/>
          <w:kern w:val="2"/>
          <w:szCs w:val="24"/>
        </w:rPr>
        <w:t>Örösi</w:t>
      </w:r>
      <w:proofErr w:type="spellEnd"/>
      <w:r w:rsidR="00B5075C" w:rsidRPr="00DA4F2A">
        <w:rPr>
          <w:bCs/>
          <w:iCs/>
          <w:kern w:val="2"/>
          <w:szCs w:val="24"/>
        </w:rPr>
        <w:t xml:space="preserve"> út 76</w:t>
      </w:r>
      <w:r w:rsidRPr="00DA4F2A">
        <w:rPr>
          <w:bCs/>
          <w:iCs/>
          <w:kern w:val="2"/>
          <w:szCs w:val="24"/>
        </w:rPr>
        <w:t>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B5075C">
      <w:pPr>
        <w:rPr>
          <w:kern w:val="2"/>
          <w:szCs w:val="24"/>
        </w:rPr>
      </w:pPr>
      <w:r w:rsidRPr="00DA4F2A">
        <w:rPr>
          <w:bCs/>
          <w:iCs/>
          <w:kern w:val="2"/>
          <w:szCs w:val="24"/>
        </w:rPr>
        <w:t>Létesítmény célja:</w:t>
      </w:r>
      <w:r w:rsidR="00CA4DD7">
        <w:rPr>
          <w:kern w:val="2"/>
          <w:szCs w:val="24"/>
        </w:rPr>
        <w:tab/>
      </w:r>
      <w:r w:rsidR="00CA4DD7">
        <w:rPr>
          <w:kern w:val="2"/>
          <w:szCs w:val="24"/>
        </w:rPr>
        <w:tab/>
      </w:r>
      <w:r w:rsidR="00CA4DD7">
        <w:rPr>
          <w:kern w:val="2"/>
          <w:szCs w:val="24"/>
        </w:rPr>
        <w:tab/>
        <w:t>Új OTR áll</w:t>
      </w:r>
      <w:r w:rsidR="002802F2">
        <w:rPr>
          <w:kern w:val="2"/>
          <w:szCs w:val="24"/>
        </w:rPr>
        <w:t>omás létesítése földút melletti</w:t>
      </w:r>
      <w:r w:rsidR="00CA4DD7">
        <w:rPr>
          <w:kern w:val="2"/>
          <w:szCs w:val="24"/>
        </w:rPr>
        <w:t xml:space="preserve"> területen</w:t>
      </w:r>
    </w:p>
    <w:p w:rsidR="00933989" w:rsidRPr="00DA4F2A" w:rsidRDefault="00933989" w:rsidP="007121B8">
      <w:pPr>
        <w:numPr>
          <w:ilvl w:val="12"/>
          <w:numId w:val="0"/>
        </w:numPr>
        <w:rPr>
          <w:kern w:val="2"/>
          <w:szCs w:val="24"/>
        </w:rPr>
      </w:pPr>
    </w:p>
    <w:p w:rsidR="00933989" w:rsidRPr="00DA4F2A" w:rsidRDefault="00933989" w:rsidP="007121B8">
      <w:pPr>
        <w:numPr>
          <w:ilvl w:val="12"/>
          <w:numId w:val="0"/>
        </w:numPr>
        <w:rPr>
          <w:kern w:val="2"/>
          <w:szCs w:val="24"/>
        </w:rPr>
      </w:pPr>
      <w:r w:rsidRPr="00DA4F2A">
        <w:rPr>
          <w:bCs/>
          <w:iCs/>
          <w:kern w:val="2"/>
          <w:szCs w:val="24"/>
        </w:rPr>
        <w:t>Áram neme: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>3 fázisú, 50 Hz periódusú váltakozó áram</w:t>
      </w:r>
    </w:p>
    <w:p w:rsidR="00933989" w:rsidRPr="00DA4F2A" w:rsidRDefault="00933989" w:rsidP="007121B8">
      <w:pPr>
        <w:numPr>
          <w:ilvl w:val="12"/>
          <w:numId w:val="0"/>
        </w:numPr>
        <w:rPr>
          <w:kern w:val="2"/>
          <w:szCs w:val="24"/>
        </w:rPr>
      </w:pPr>
    </w:p>
    <w:p w:rsidR="00933989" w:rsidRPr="00DA4F2A" w:rsidRDefault="00933989" w:rsidP="007121B8">
      <w:pPr>
        <w:numPr>
          <w:ilvl w:val="12"/>
          <w:numId w:val="0"/>
        </w:numPr>
        <w:rPr>
          <w:kern w:val="2"/>
          <w:szCs w:val="24"/>
        </w:rPr>
      </w:pPr>
      <w:r w:rsidRPr="00DA4F2A">
        <w:rPr>
          <w:bCs/>
          <w:iCs/>
          <w:kern w:val="2"/>
          <w:szCs w:val="24"/>
        </w:rPr>
        <w:t>Feszültség:</w:t>
      </w:r>
      <w:r w:rsidRPr="00DA4F2A">
        <w:rPr>
          <w:bCs/>
          <w:iCs/>
          <w:kern w:val="2"/>
          <w:szCs w:val="24"/>
        </w:rPr>
        <w:tab/>
      </w:r>
      <w:r w:rsidRPr="00DA4F2A">
        <w:rPr>
          <w:bCs/>
          <w:iCs/>
          <w:kern w:val="2"/>
          <w:szCs w:val="24"/>
        </w:rPr>
        <w:tab/>
      </w:r>
      <w:r w:rsidRPr="00DA4F2A">
        <w:rPr>
          <w:bCs/>
          <w:iCs/>
          <w:kern w:val="2"/>
          <w:szCs w:val="24"/>
        </w:rPr>
        <w:tab/>
      </w:r>
      <w:r w:rsidRPr="00DA4F2A">
        <w:rPr>
          <w:bCs/>
          <w:iCs/>
          <w:kern w:val="2"/>
          <w:szCs w:val="24"/>
        </w:rPr>
        <w:tab/>
        <w:t xml:space="preserve">20 kV </w:t>
      </w:r>
      <w:r w:rsidRPr="00DA4F2A">
        <w:rPr>
          <w:kern w:val="2"/>
          <w:szCs w:val="24"/>
        </w:rPr>
        <w:t>(+, - 3%)</w:t>
      </w:r>
    </w:p>
    <w:p w:rsidR="00933989" w:rsidRPr="00DA4F2A" w:rsidRDefault="00933989" w:rsidP="007121B8">
      <w:pPr>
        <w:numPr>
          <w:ilvl w:val="12"/>
          <w:numId w:val="0"/>
        </w:numPr>
        <w:rPr>
          <w:b/>
          <w:i/>
          <w:kern w:val="2"/>
          <w:szCs w:val="24"/>
          <w:u w:val="single"/>
        </w:rPr>
      </w:pPr>
    </w:p>
    <w:p w:rsidR="00933989" w:rsidRPr="00DA4F2A" w:rsidRDefault="00933989" w:rsidP="007121B8">
      <w:pPr>
        <w:numPr>
          <w:ilvl w:val="12"/>
          <w:numId w:val="0"/>
        </w:numPr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>Érintésvédelem:</w:t>
      </w:r>
      <w:r w:rsidRPr="00DA4F2A">
        <w:rPr>
          <w:bCs/>
          <w:iCs/>
          <w:kern w:val="2"/>
          <w:szCs w:val="24"/>
        </w:rPr>
        <w:tab/>
      </w:r>
      <w:r w:rsidRPr="00DA4F2A">
        <w:rPr>
          <w:bCs/>
          <w:iCs/>
          <w:kern w:val="2"/>
          <w:szCs w:val="24"/>
        </w:rPr>
        <w:tab/>
      </w:r>
      <w:r w:rsidRPr="00DA4F2A">
        <w:rPr>
          <w:bCs/>
          <w:iCs/>
          <w:kern w:val="2"/>
          <w:szCs w:val="24"/>
        </w:rPr>
        <w:tab/>
        <w:t>Védőföldelés / IT rendszer</w:t>
      </w:r>
    </w:p>
    <w:p w:rsidR="00933989" w:rsidRPr="00DA4F2A" w:rsidRDefault="00933989" w:rsidP="007121B8">
      <w:pPr>
        <w:numPr>
          <w:ilvl w:val="12"/>
          <w:numId w:val="0"/>
        </w:numPr>
        <w:rPr>
          <w:bCs/>
          <w:iCs/>
          <w:kern w:val="2"/>
          <w:szCs w:val="24"/>
        </w:rPr>
      </w:pPr>
    </w:p>
    <w:p w:rsidR="00933989" w:rsidRPr="00DA4F2A" w:rsidRDefault="00EA56AA" w:rsidP="007121B8">
      <w:pPr>
        <w:numPr>
          <w:ilvl w:val="12"/>
          <w:numId w:val="0"/>
        </w:numPr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>Tartó szerkezete:</w:t>
      </w:r>
      <w:r w:rsidRPr="00DA4F2A">
        <w:rPr>
          <w:bCs/>
          <w:iCs/>
          <w:kern w:val="2"/>
          <w:szCs w:val="24"/>
        </w:rPr>
        <w:tab/>
      </w:r>
      <w:r w:rsidRPr="00DA4F2A">
        <w:rPr>
          <w:bCs/>
          <w:iCs/>
          <w:kern w:val="2"/>
          <w:szCs w:val="24"/>
        </w:rPr>
        <w:tab/>
      </w:r>
      <w:r w:rsidRPr="00DA4F2A">
        <w:rPr>
          <w:bCs/>
          <w:iCs/>
          <w:kern w:val="2"/>
          <w:szCs w:val="24"/>
        </w:rPr>
        <w:tab/>
        <w:t>B</w:t>
      </w:r>
      <w:r w:rsidR="00933989" w:rsidRPr="00DA4F2A">
        <w:rPr>
          <w:bCs/>
          <w:iCs/>
          <w:kern w:val="2"/>
          <w:szCs w:val="24"/>
        </w:rPr>
        <w:t>eton oszlop</w:t>
      </w:r>
      <w:r w:rsidR="00CB3CC5">
        <w:rPr>
          <w:bCs/>
          <w:iCs/>
          <w:kern w:val="2"/>
          <w:szCs w:val="24"/>
        </w:rPr>
        <w:t xml:space="preserve"> (</w:t>
      </w:r>
      <w:r w:rsidR="00B74F40">
        <w:rPr>
          <w:bCs/>
          <w:iCs/>
          <w:kern w:val="2"/>
          <w:szCs w:val="24"/>
        </w:rPr>
        <w:t>2</w:t>
      </w:r>
      <w:r w:rsidR="002802F2">
        <w:rPr>
          <w:bCs/>
          <w:iCs/>
          <w:kern w:val="2"/>
          <w:szCs w:val="24"/>
        </w:rPr>
        <w:t xml:space="preserve"> db B 12/4 és B 10/13</w:t>
      </w:r>
      <w:r w:rsidR="00CA4DD7">
        <w:rPr>
          <w:bCs/>
          <w:iCs/>
          <w:kern w:val="2"/>
          <w:szCs w:val="24"/>
        </w:rPr>
        <w:t xml:space="preserve"> </w:t>
      </w:r>
      <w:proofErr w:type="spellStart"/>
      <w:r w:rsidR="00CA4DD7">
        <w:rPr>
          <w:bCs/>
          <w:iCs/>
          <w:kern w:val="2"/>
          <w:szCs w:val="24"/>
        </w:rPr>
        <w:t>tipusú</w:t>
      </w:r>
      <w:proofErr w:type="spellEnd"/>
      <w:r w:rsidR="00CA4DD7">
        <w:rPr>
          <w:bCs/>
          <w:iCs/>
          <w:kern w:val="2"/>
          <w:szCs w:val="24"/>
        </w:rPr>
        <w:t>)</w:t>
      </w:r>
    </w:p>
    <w:p w:rsidR="00933989" w:rsidRPr="00DA4F2A" w:rsidRDefault="00933989" w:rsidP="007121B8">
      <w:pPr>
        <w:numPr>
          <w:ilvl w:val="12"/>
          <w:numId w:val="0"/>
        </w:numPr>
        <w:rPr>
          <w:bCs/>
          <w:iCs/>
          <w:kern w:val="2"/>
          <w:szCs w:val="24"/>
        </w:rPr>
      </w:pPr>
    </w:p>
    <w:p w:rsidR="00605FC8" w:rsidRPr="00DA4F2A" w:rsidRDefault="00605FC8" w:rsidP="007121B8">
      <w:pPr>
        <w:numPr>
          <w:ilvl w:val="12"/>
          <w:numId w:val="0"/>
        </w:numPr>
        <w:rPr>
          <w:bCs/>
          <w:iCs/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119" w:name="_Toc246132629"/>
      <w:bookmarkStart w:id="120" w:name="_Toc252956131"/>
      <w:bookmarkStart w:id="121" w:name="_Toc307559683"/>
      <w:bookmarkStart w:id="122" w:name="_Toc310937148"/>
      <w:bookmarkStart w:id="123" w:name="_Toc322351744"/>
      <w:bookmarkStart w:id="124" w:name="_Toc331666094"/>
      <w:bookmarkStart w:id="125" w:name="_Toc331666317"/>
      <w:bookmarkStart w:id="126" w:name="_Toc331666395"/>
      <w:bookmarkStart w:id="127" w:name="_Toc331667430"/>
      <w:bookmarkStart w:id="128" w:name="_Toc337451862"/>
      <w:bookmarkStart w:id="129" w:name="_Toc338314907"/>
      <w:bookmarkStart w:id="130" w:name="_Toc345059853"/>
      <w:bookmarkStart w:id="131" w:name="_Toc357518535"/>
      <w:bookmarkStart w:id="132" w:name="_Toc384976117"/>
      <w:bookmarkStart w:id="133" w:name="_Toc384976318"/>
      <w:bookmarkStart w:id="134" w:name="_Toc396804809"/>
      <w:bookmarkStart w:id="135" w:name="_Toc398627716"/>
      <w:bookmarkStart w:id="136" w:name="_Toc403468767"/>
      <w:bookmarkStart w:id="137" w:name="_Toc405816076"/>
      <w:bookmarkStart w:id="138" w:name="_Toc409783949"/>
      <w:bookmarkStart w:id="139" w:name="_Toc413743666"/>
      <w:bookmarkStart w:id="140" w:name="_Toc455063420"/>
      <w:bookmarkStart w:id="141" w:name="_Toc468880693"/>
      <w:bookmarkStart w:id="142" w:name="_Toc476658252"/>
      <w:r w:rsidRPr="00DA4F2A">
        <w:rPr>
          <w:kern w:val="2"/>
          <w:szCs w:val="24"/>
        </w:rPr>
        <w:t>2.1. A tevékenység volumene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tabs>
          <w:tab w:val="left" w:pos="360"/>
          <w:tab w:val="left" w:pos="540"/>
          <w:tab w:val="left" w:pos="2700"/>
          <w:tab w:val="left" w:pos="3780"/>
        </w:tabs>
        <w:rPr>
          <w:bCs/>
          <w:iCs/>
          <w:kern w:val="2"/>
          <w:szCs w:val="24"/>
          <w:u w:val="single"/>
        </w:rPr>
      </w:pPr>
      <w:r w:rsidRPr="00DA4F2A">
        <w:rPr>
          <w:bCs/>
          <w:iCs/>
          <w:kern w:val="2"/>
          <w:szCs w:val="24"/>
          <w:u w:val="single"/>
        </w:rPr>
        <w:t xml:space="preserve">Nyomvonal kiépítése: </w:t>
      </w:r>
    </w:p>
    <w:p w:rsidR="00A47031" w:rsidRPr="00DA4F2A" w:rsidRDefault="00A47031" w:rsidP="007121B8">
      <w:pPr>
        <w:tabs>
          <w:tab w:val="left" w:pos="360"/>
          <w:tab w:val="left" w:pos="540"/>
          <w:tab w:val="left" w:pos="2700"/>
          <w:tab w:val="left" w:pos="3780"/>
        </w:tabs>
        <w:rPr>
          <w:bCs/>
          <w:iCs/>
          <w:kern w:val="2"/>
          <w:szCs w:val="24"/>
          <w:u w:val="single"/>
        </w:rPr>
      </w:pPr>
    </w:p>
    <w:p w:rsidR="00933989" w:rsidRPr="00DA4F2A" w:rsidRDefault="00933989" w:rsidP="007121B8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</w:rPr>
      </w:pPr>
      <w:r w:rsidRPr="00DA4F2A">
        <w:rPr>
          <w:kern w:val="2"/>
          <w:szCs w:val="24"/>
        </w:rPr>
        <w:t>Új sodro</w:t>
      </w:r>
      <w:r w:rsidR="003A3740" w:rsidRPr="00DA4F2A">
        <w:rPr>
          <w:kern w:val="2"/>
          <w:szCs w:val="24"/>
        </w:rPr>
        <w:t>n</w:t>
      </w:r>
      <w:r w:rsidR="00690AB4" w:rsidRPr="00DA4F2A">
        <w:rPr>
          <w:kern w:val="2"/>
          <w:szCs w:val="24"/>
        </w:rPr>
        <w:t>yve</w:t>
      </w:r>
      <w:r w:rsidR="0032327E" w:rsidRPr="00DA4F2A">
        <w:rPr>
          <w:kern w:val="2"/>
          <w:szCs w:val="24"/>
        </w:rPr>
        <w:t>z</w:t>
      </w:r>
      <w:r w:rsidR="00CB3CC5">
        <w:rPr>
          <w:kern w:val="2"/>
          <w:szCs w:val="24"/>
        </w:rPr>
        <w:t xml:space="preserve">eték </w:t>
      </w:r>
      <w:r w:rsidR="000361BE">
        <w:rPr>
          <w:kern w:val="2"/>
          <w:szCs w:val="24"/>
        </w:rPr>
        <w:t>felszerelése:</w:t>
      </w:r>
      <w:r w:rsidR="000361BE">
        <w:rPr>
          <w:kern w:val="2"/>
          <w:szCs w:val="24"/>
        </w:rPr>
        <w:tab/>
        <w:t>20 kV</w:t>
      </w:r>
      <w:r w:rsidR="00CA59B9">
        <w:rPr>
          <w:kern w:val="2"/>
          <w:szCs w:val="24"/>
        </w:rPr>
        <w:t>/</w:t>
      </w:r>
      <w:r w:rsidR="002802F2">
        <w:rPr>
          <w:kern w:val="2"/>
          <w:szCs w:val="24"/>
        </w:rPr>
        <w:t>59</w:t>
      </w:r>
      <w:r w:rsidR="00CA4DD7">
        <w:rPr>
          <w:kern w:val="2"/>
          <w:szCs w:val="24"/>
        </w:rPr>
        <w:t xml:space="preserve"> m</w:t>
      </w:r>
      <w:r w:rsidR="00CA59B9">
        <w:rPr>
          <w:kern w:val="2"/>
          <w:szCs w:val="24"/>
        </w:rPr>
        <w:t>/</w:t>
      </w:r>
      <w:r w:rsidR="00CA59B9">
        <w:rPr>
          <w:rStyle w:val="Szvegtrzs10Exact"/>
          <w:rFonts w:eastAsia="Lucida Sans Unicode"/>
          <w:sz w:val="24"/>
          <w:szCs w:val="24"/>
        </w:rPr>
        <w:t>49-AL3 (3×50 mm</w:t>
      </w:r>
      <w:r w:rsidR="00CA59B9">
        <w:rPr>
          <w:rStyle w:val="Szvegtrzs10Exact"/>
          <w:rFonts w:eastAsia="Lucida Sans Unicode"/>
          <w:sz w:val="24"/>
          <w:szCs w:val="24"/>
          <w:vertAlign w:val="superscript"/>
        </w:rPr>
        <w:t>2</w:t>
      </w:r>
      <w:r w:rsidR="00CA59B9">
        <w:rPr>
          <w:rStyle w:val="Szvegtrzs10Exact"/>
          <w:rFonts w:eastAsia="Lucida Sans Unicode"/>
          <w:sz w:val="24"/>
          <w:szCs w:val="24"/>
        </w:rPr>
        <w:t>)</w:t>
      </w:r>
    </w:p>
    <w:p w:rsidR="001F7D9E" w:rsidRPr="00DA4F2A" w:rsidRDefault="001F7D9E" w:rsidP="007121B8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  <w:u w:val="single"/>
        </w:rPr>
      </w:pPr>
    </w:p>
    <w:p w:rsidR="00DB5326" w:rsidRPr="00DA4F2A" w:rsidRDefault="00DB5326" w:rsidP="007121B8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  <w:u w:val="single"/>
        </w:rPr>
      </w:pPr>
    </w:p>
    <w:p w:rsidR="00933989" w:rsidRPr="00DA4F2A" w:rsidRDefault="00933989" w:rsidP="007121B8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Tartóoszlopok:</w:t>
      </w:r>
    </w:p>
    <w:p w:rsidR="001F7D9E" w:rsidRPr="00DA4F2A" w:rsidRDefault="001F7D9E" w:rsidP="007121B8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</w:rPr>
      </w:pPr>
    </w:p>
    <w:p w:rsidR="00B9518C" w:rsidRPr="00DA4F2A" w:rsidRDefault="00B9518C" w:rsidP="00A04EFE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</w:rPr>
      </w:pPr>
      <w:r w:rsidRPr="00DA4F2A">
        <w:rPr>
          <w:kern w:val="2"/>
          <w:szCs w:val="24"/>
        </w:rPr>
        <w:t>Létesítése:</w:t>
      </w:r>
      <w:r w:rsidRPr="00DA4F2A">
        <w:rPr>
          <w:kern w:val="2"/>
          <w:szCs w:val="24"/>
        </w:rPr>
        <w:tab/>
      </w:r>
      <w:r w:rsidR="00DE0191">
        <w:rPr>
          <w:kern w:val="2"/>
          <w:szCs w:val="24"/>
        </w:rPr>
        <w:tab/>
      </w:r>
      <w:r w:rsidR="00B74F40">
        <w:rPr>
          <w:kern w:val="2"/>
          <w:szCs w:val="24"/>
        </w:rPr>
        <w:t>2</w:t>
      </w:r>
      <w:r w:rsidR="00D26F76">
        <w:rPr>
          <w:kern w:val="2"/>
          <w:szCs w:val="24"/>
        </w:rPr>
        <w:t xml:space="preserve"> db (B12/</w:t>
      </w:r>
      <w:r w:rsidR="002802F2">
        <w:rPr>
          <w:kern w:val="2"/>
          <w:szCs w:val="24"/>
        </w:rPr>
        <w:t>4 és B 10/13</w:t>
      </w:r>
      <w:r w:rsidR="00640BBC" w:rsidRPr="00DA4F2A">
        <w:rPr>
          <w:kern w:val="2"/>
          <w:szCs w:val="24"/>
        </w:rPr>
        <w:t>)</w:t>
      </w:r>
    </w:p>
    <w:p w:rsidR="00790844" w:rsidRDefault="00DE0191" w:rsidP="007121B8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</w:rPr>
      </w:pPr>
      <w:r>
        <w:rPr>
          <w:kern w:val="2"/>
          <w:szCs w:val="24"/>
        </w:rPr>
        <w:tab/>
      </w:r>
      <w:r>
        <w:rPr>
          <w:kern w:val="2"/>
          <w:szCs w:val="24"/>
        </w:rPr>
        <w:tab/>
      </w:r>
      <w:r>
        <w:rPr>
          <w:kern w:val="2"/>
          <w:szCs w:val="24"/>
        </w:rPr>
        <w:tab/>
      </w:r>
      <w:r>
        <w:rPr>
          <w:kern w:val="2"/>
          <w:szCs w:val="24"/>
        </w:rPr>
        <w:tab/>
      </w:r>
    </w:p>
    <w:p w:rsidR="00D26F76" w:rsidRPr="00DA4F2A" w:rsidRDefault="00B74F40" w:rsidP="007121B8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</w:rPr>
      </w:pPr>
      <w:r>
        <w:rPr>
          <w:kern w:val="2"/>
          <w:szCs w:val="24"/>
        </w:rPr>
        <w:tab/>
      </w:r>
      <w:r>
        <w:rPr>
          <w:kern w:val="2"/>
          <w:szCs w:val="24"/>
        </w:rPr>
        <w:tab/>
        <w:t>Összesen:</w:t>
      </w:r>
      <w:r>
        <w:rPr>
          <w:kern w:val="2"/>
          <w:szCs w:val="24"/>
        </w:rPr>
        <w:tab/>
      </w:r>
      <w:r>
        <w:rPr>
          <w:kern w:val="2"/>
          <w:szCs w:val="24"/>
        </w:rPr>
        <w:tab/>
        <w:t>2</w:t>
      </w:r>
      <w:r w:rsidR="00D26F76">
        <w:rPr>
          <w:kern w:val="2"/>
          <w:szCs w:val="24"/>
        </w:rPr>
        <w:t xml:space="preserve"> db</w:t>
      </w:r>
    </w:p>
    <w:p w:rsidR="00790844" w:rsidRPr="00DA4F2A" w:rsidRDefault="00790844" w:rsidP="007121B8">
      <w:pPr>
        <w:tabs>
          <w:tab w:val="left" w:pos="360"/>
          <w:tab w:val="left" w:pos="540"/>
          <w:tab w:val="left" w:pos="2700"/>
          <w:tab w:val="left" w:pos="3780"/>
        </w:tabs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lastRenderedPageBreak/>
        <w:t xml:space="preserve">A tervezett munkálatok rajzait a mellékletek tartalmazzák. </w:t>
      </w:r>
    </w:p>
    <w:p w:rsidR="00B9518C" w:rsidRPr="00DA4F2A" w:rsidRDefault="00B9518C" w:rsidP="007121B8">
      <w:pPr>
        <w:rPr>
          <w:kern w:val="2"/>
          <w:szCs w:val="24"/>
        </w:rPr>
      </w:pPr>
    </w:p>
    <w:p w:rsidR="00B9518C" w:rsidRPr="00DA4F2A" w:rsidRDefault="00B9518C" w:rsidP="0061059F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143" w:name="_Toc246132630"/>
      <w:bookmarkStart w:id="144" w:name="_Toc252956132"/>
      <w:bookmarkStart w:id="145" w:name="_Toc307559684"/>
      <w:bookmarkStart w:id="146" w:name="_Toc310937149"/>
      <w:bookmarkStart w:id="147" w:name="_Toc322351745"/>
      <w:bookmarkStart w:id="148" w:name="_Toc331666095"/>
      <w:bookmarkStart w:id="149" w:name="_Toc331666318"/>
      <w:bookmarkStart w:id="150" w:name="_Toc331666396"/>
      <w:bookmarkStart w:id="151" w:name="_Toc331667431"/>
      <w:bookmarkStart w:id="152" w:name="_Toc337451863"/>
      <w:bookmarkStart w:id="153" w:name="_Toc338314908"/>
      <w:bookmarkStart w:id="154" w:name="_Toc345059854"/>
      <w:bookmarkStart w:id="155" w:name="_Toc357518536"/>
      <w:bookmarkStart w:id="156" w:name="_Toc384976118"/>
      <w:bookmarkStart w:id="157" w:name="_Toc384976319"/>
      <w:bookmarkStart w:id="158" w:name="_Toc396804810"/>
      <w:bookmarkStart w:id="159" w:name="_Toc398627717"/>
      <w:bookmarkStart w:id="160" w:name="_Toc403468768"/>
      <w:bookmarkStart w:id="161" w:name="_Toc405816077"/>
      <w:bookmarkStart w:id="162" w:name="_Toc409783950"/>
      <w:bookmarkStart w:id="163" w:name="_Toc413743667"/>
      <w:bookmarkStart w:id="164" w:name="_Toc455063421"/>
      <w:bookmarkStart w:id="165" w:name="_Toc468880694"/>
      <w:bookmarkStart w:id="166" w:name="_Toc476658253"/>
      <w:r w:rsidRPr="00DA4F2A">
        <w:rPr>
          <w:kern w:val="2"/>
          <w:szCs w:val="24"/>
        </w:rPr>
        <w:t>2.2. A működés megkezdésének várható időpontja, időtartama, a kapacitáskihasználás tervezett időbeli megoszlása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tervezett munkálatok engedélyezési eljárásának befejezését követően a munkavé</w:t>
      </w:r>
      <w:r w:rsidR="00CA59B9">
        <w:rPr>
          <w:kern w:val="2"/>
          <w:szCs w:val="24"/>
        </w:rPr>
        <w:t>gzésre sor kerül (várhatóan 2017</w:t>
      </w:r>
      <w:r w:rsidRPr="00DA4F2A">
        <w:rPr>
          <w:kern w:val="2"/>
          <w:szCs w:val="24"/>
        </w:rPr>
        <w:t xml:space="preserve"> évben). 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munkálatok időtartama 1 hónapnál rövidebb, a munkavégzés csak nappali (06-22 óra) időszakban történik. 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létesítést követően a működési szakasz azonnal megindul, időtartamát a berendezések elöregedése határozza meg. </w:t>
      </w:r>
    </w:p>
    <w:p w:rsidR="005B3604" w:rsidRPr="00DA4F2A" w:rsidRDefault="005B3604" w:rsidP="007121B8">
      <w:pPr>
        <w:rPr>
          <w:kern w:val="2"/>
          <w:szCs w:val="24"/>
        </w:rPr>
      </w:pPr>
    </w:p>
    <w:p w:rsidR="00174965" w:rsidRDefault="00174965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167" w:name="_Toc246132631"/>
      <w:bookmarkStart w:id="168" w:name="_Toc252956133"/>
      <w:bookmarkStart w:id="169" w:name="_Toc307559685"/>
      <w:bookmarkStart w:id="170" w:name="_Toc310937150"/>
      <w:bookmarkStart w:id="171" w:name="_Toc322351746"/>
      <w:bookmarkStart w:id="172" w:name="_Toc331666096"/>
      <w:bookmarkStart w:id="173" w:name="_Toc331666319"/>
      <w:bookmarkStart w:id="174" w:name="_Toc331666397"/>
      <w:bookmarkStart w:id="175" w:name="_Toc331667432"/>
      <w:bookmarkStart w:id="176" w:name="_Toc337451864"/>
      <w:bookmarkStart w:id="177" w:name="_Toc338314909"/>
      <w:bookmarkStart w:id="178" w:name="_Toc345059855"/>
      <w:bookmarkStart w:id="179" w:name="_Toc357518537"/>
      <w:bookmarkStart w:id="180" w:name="_Toc384976119"/>
      <w:bookmarkStart w:id="181" w:name="_Toc384976320"/>
      <w:bookmarkStart w:id="182" w:name="_Toc396804811"/>
      <w:bookmarkStart w:id="183" w:name="_Toc398627718"/>
      <w:bookmarkStart w:id="184" w:name="_Toc403468769"/>
      <w:bookmarkStart w:id="185" w:name="_Toc405816078"/>
      <w:bookmarkStart w:id="186" w:name="_Toc409783951"/>
      <w:bookmarkStart w:id="187" w:name="_Toc413743668"/>
      <w:bookmarkStart w:id="188" w:name="_Toc455063422"/>
      <w:bookmarkStart w:id="189" w:name="_Toc468880695"/>
      <w:bookmarkStart w:id="190" w:name="_Toc476658254"/>
      <w:r w:rsidRPr="00DA4F2A">
        <w:rPr>
          <w:kern w:val="2"/>
          <w:szCs w:val="24"/>
        </w:rPr>
        <w:t>2.3. A tevékenység helye és területigénye, az igénybe veendő terület használatának jelenlegi és a településfejlesztési tervben rögzített módja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tervezett tevékenység elemeinek területigénye:</w:t>
      </w:r>
    </w:p>
    <w:p w:rsidR="00A04EFE" w:rsidRPr="00DA4F2A" w:rsidRDefault="00A04EFE" w:rsidP="00D72821">
      <w:pPr>
        <w:pStyle w:val="Listaszerbekezds"/>
        <w:numPr>
          <w:ilvl w:val="0"/>
          <w:numId w:val="12"/>
        </w:numPr>
        <w:rPr>
          <w:kern w:val="2"/>
          <w:szCs w:val="24"/>
        </w:rPr>
      </w:pPr>
      <w:r w:rsidRPr="00DA4F2A">
        <w:rPr>
          <w:iCs/>
          <w:kern w:val="2"/>
          <w:szCs w:val="24"/>
        </w:rPr>
        <w:t>Tervezett szabadvezeték által elfoglalt (lefedett) terület nagysága</w:t>
      </w:r>
      <w:r w:rsidR="00925F04" w:rsidRPr="00DA4F2A">
        <w:rPr>
          <w:iCs/>
          <w:kern w:val="2"/>
          <w:szCs w:val="24"/>
        </w:rPr>
        <w:t>:</w:t>
      </w:r>
      <w:r w:rsidR="00925F04" w:rsidRPr="00DA4F2A">
        <w:rPr>
          <w:iCs/>
          <w:kern w:val="2"/>
          <w:szCs w:val="24"/>
        </w:rPr>
        <w:tab/>
      </w:r>
      <w:r w:rsidR="00925F04" w:rsidRPr="00DA4F2A">
        <w:rPr>
          <w:iCs/>
          <w:kern w:val="2"/>
          <w:szCs w:val="24"/>
        </w:rPr>
        <w:tab/>
      </w:r>
      <w:r w:rsidR="0061059F">
        <w:rPr>
          <w:iCs/>
          <w:kern w:val="2"/>
          <w:szCs w:val="24"/>
        </w:rPr>
        <w:t>59</w:t>
      </w:r>
      <w:r w:rsidR="00C031EB">
        <w:rPr>
          <w:iCs/>
          <w:kern w:val="2"/>
          <w:szCs w:val="24"/>
        </w:rPr>
        <w:t xml:space="preserve"> </w:t>
      </w:r>
      <w:r w:rsidR="00947A37" w:rsidRPr="00DA4F2A">
        <w:rPr>
          <w:iCs/>
          <w:kern w:val="2"/>
          <w:szCs w:val="24"/>
        </w:rPr>
        <w:t>m</w:t>
      </w:r>
      <w:r w:rsidR="00947A37" w:rsidRPr="00DA4F2A">
        <w:rPr>
          <w:iCs/>
          <w:kern w:val="2"/>
          <w:szCs w:val="24"/>
          <w:vertAlign w:val="superscript"/>
        </w:rPr>
        <w:t>2</w:t>
      </w:r>
    </w:p>
    <w:p w:rsidR="00A04EFE" w:rsidRPr="00DA4F2A" w:rsidRDefault="00925F04" w:rsidP="00D72821">
      <w:pPr>
        <w:pStyle w:val="Listaszerbekezds"/>
        <w:numPr>
          <w:ilvl w:val="0"/>
          <w:numId w:val="12"/>
        </w:numPr>
        <w:rPr>
          <w:i/>
          <w:kern w:val="2"/>
          <w:szCs w:val="24"/>
          <w:u w:val="single"/>
        </w:rPr>
      </w:pPr>
      <w:r w:rsidRPr="00DA4F2A">
        <w:rPr>
          <w:iCs/>
          <w:kern w:val="2"/>
          <w:szCs w:val="24"/>
        </w:rPr>
        <w:t>Ebből a tartószerkezetek (oszlopok) által elfoglalt terület nagysága:</w:t>
      </w:r>
      <w:r w:rsidRPr="00DA4F2A">
        <w:rPr>
          <w:iCs/>
          <w:kern w:val="2"/>
          <w:szCs w:val="24"/>
        </w:rPr>
        <w:tab/>
      </w:r>
      <w:r w:rsidR="0061059F">
        <w:rPr>
          <w:iCs/>
          <w:kern w:val="2"/>
          <w:szCs w:val="24"/>
        </w:rPr>
        <w:t>2</w:t>
      </w:r>
      <w:r w:rsidR="002713DE">
        <w:rPr>
          <w:iCs/>
          <w:kern w:val="2"/>
          <w:szCs w:val="24"/>
        </w:rPr>
        <w:t>,0</w:t>
      </w:r>
      <w:r w:rsidR="00947A37" w:rsidRPr="00DA4F2A">
        <w:rPr>
          <w:iCs/>
          <w:kern w:val="2"/>
          <w:szCs w:val="24"/>
        </w:rPr>
        <w:t xml:space="preserve"> m</w:t>
      </w:r>
      <w:r w:rsidR="00947A37" w:rsidRPr="00DA4F2A">
        <w:rPr>
          <w:iCs/>
          <w:kern w:val="2"/>
          <w:szCs w:val="24"/>
          <w:vertAlign w:val="superscript"/>
        </w:rPr>
        <w:t>2</w:t>
      </w:r>
    </w:p>
    <w:p w:rsidR="00A04EFE" w:rsidRPr="00DA4F2A" w:rsidRDefault="00925F04" w:rsidP="00D72821">
      <w:pPr>
        <w:pStyle w:val="Listaszerbekezds"/>
        <w:numPr>
          <w:ilvl w:val="0"/>
          <w:numId w:val="12"/>
        </w:numPr>
        <w:rPr>
          <w:i/>
          <w:kern w:val="2"/>
          <w:szCs w:val="24"/>
          <w:u w:val="single"/>
        </w:rPr>
      </w:pPr>
      <w:r w:rsidRPr="00DA4F2A">
        <w:rPr>
          <w:iCs/>
          <w:kern w:val="2"/>
          <w:szCs w:val="24"/>
        </w:rPr>
        <w:t>Igénybevett összes terület:</w:t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="0061059F">
        <w:rPr>
          <w:iCs/>
          <w:kern w:val="2"/>
          <w:szCs w:val="24"/>
        </w:rPr>
        <w:t>59</w:t>
      </w:r>
      <w:r w:rsidR="00C031EB">
        <w:rPr>
          <w:iCs/>
          <w:kern w:val="2"/>
          <w:szCs w:val="24"/>
        </w:rPr>
        <w:t xml:space="preserve"> </w:t>
      </w:r>
      <w:r w:rsidR="00947A37" w:rsidRPr="00DA4F2A">
        <w:rPr>
          <w:iCs/>
          <w:kern w:val="2"/>
          <w:szCs w:val="24"/>
        </w:rPr>
        <w:t>m</w:t>
      </w:r>
      <w:r w:rsidR="00947A37" w:rsidRPr="00DA4F2A">
        <w:rPr>
          <w:iCs/>
          <w:kern w:val="2"/>
          <w:szCs w:val="24"/>
          <w:vertAlign w:val="superscript"/>
        </w:rPr>
        <w:t>2</w:t>
      </w:r>
    </w:p>
    <w:p w:rsidR="00A04EFE" w:rsidRPr="00DA4F2A" w:rsidRDefault="00925F04" w:rsidP="00D72821">
      <w:pPr>
        <w:pStyle w:val="Listaszerbekezds"/>
        <w:numPr>
          <w:ilvl w:val="0"/>
          <w:numId w:val="12"/>
        </w:numPr>
        <w:rPr>
          <w:i/>
          <w:kern w:val="2"/>
          <w:szCs w:val="24"/>
          <w:u w:val="single"/>
        </w:rPr>
      </w:pPr>
      <w:r w:rsidRPr="00DA4F2A">
        <w:rPr>
          <w:iCs/>
          <w:kern w:val="2"/>
          <w:szCs w:val="24"/>
        </w:rPr>
        <w:t>Tervezett szabadvezeték biztonsági övezete:</w:t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="0061059F">
        <w:rPr>
          <w:iCs/>
          <w:kern w:val="2"/>
          <w:szCs w:val="24"/>
        </w:rPr>
        <w:t>29</w:t>
      </w:r>
      <w:r w:rsidR="00C031EB">
        <w:rPr>
          <w:iCs/>
          <w:kern w:val="2"/>
          <w:szCs w:val="24"/>
        </w:rPr>
        <w:t>5</w:t>
      </w:r>
      <w:r w:rsidR="00947A37" w:rsidRPr="00DA4F2A">
        <w:rPr>
          <w:iCs/>
          <w:kern w:val="2"/>
          <w:szCs w:val="24"/>
        </w:rPr>
        <w:t xml:space="preserve"> m</w:t>
      </w:r>
      <w:r w:rsidR="00947A37" w:rsidRPr="00DA4F2A">
        <w:rPr>
          <w:iCs/>
          <w:kern w:val="2"/>
          <w:szCs w:val="24"/>
          <w:vertAlign w:val="superscript"/>
        </w:rPr>
        <w:t>2</w:t>
      </w:r>
    </w:p>
    <w:p w:rsidR="00A04EFE" w:rsidRPr="00DA4F2A" w:rsidRDefault="00A04EFE" w:rsidP="007121B8">
      <w:pPr>
        <w:rPr>
          <w:kern w:val="2"/>
          <w:szCs w:val="24"/>
        </w:rPr>
      </w:pPr>
    </w:p>
    <w:p w:rsidR="00947A37" w:rsidRPr="00DA4F2A" w:rsidRDefault="00933989" w:rsidP="007121B8">
      <w:pPr>
        <w:rPr>
          <w:i/>
          <w:kern w:val="2"/>
          <w:szCs w:val="24"/>
        </w:rPr>
      </w:pPr>
      <w:r w:rsidRPr="00DA4F2A">
        <w:rPr>
          <w:i/>
          <w:kern w:val="2"/>
          <w:szCs w:val="24"/>
          <w:u w:val="single"/>
        </w:rPr>
        <w:t>Megjegyzés:</w:t>
      </w:r>
      <w:r w:rsidR="00947A37" w:rsidRPr="00DA4F2A">
        <w:rPr>
          <w:i/>
          <w:kern w:val="2"/>
          <w:szCs w:val="24"/>
          <w:u w:val="single"/>
        </w:rPr>
        <w:tab/>
      </w:r>
      <w:r w:rsidRPr="00DA4F2A">
        <w:rPr>
          <w:i/>
          <w:kern w:val="2"/>
          <w:szCs w:val="24"/>
        </w:rPr>
        <w:t>A biztonsági övezetek</w:t>
      </w:r>
      <w:r w:rsidR="00947A37" w:rsidRPr="00DA4F2A">
        <w:rPr>
          <w:i/>
          <w:kern w:val="2"/>
          <w:szCs w:val="24"/>
        </w:rPr>
        <w:t xml:space="preserve"> (2,5 m a vezeték mindkét oldalán)</w:t>
      </w:r>
      <w:r w:rsidRPr="00DA4F2A">
        <w:rPr>
          <w:i/>
          <w:kern w:val="2"/>
          <w:szCs w:val="24"/>
        </w:rPr>
        <w:t xml:space="preserve"> valós területigényt, </w:t>
      </w:r>
    </w:p>
    <w:p w:rsidR="00933989" w:rsidRPr="00DA4F2A" w:rsidRDefault="00947A37" w:rsidP="007121B8">
      <w:pPr>
        <w:rPr>
          <w:i/>
          <w:kern w:val="2"/>
          <w:szCs w:val="24"/>
          <w:u w:val="single"/>
        </w:rPr>
      </w:pPr>
      <w:r w:rsidRPr="00DA4F2A">
        <w:rPr>
          <w:i/>
          <w:kern w:val="2"/>
          <w:szCs w:val="24"/>
        </w:rPr>
        <w:tab/>
      </w:r>
      <w:r w:rsidRPr="00DA4F2A">
        <w:rPr>
          <w:i/>
          <w:kern w:val="2"/>
          <w:szCs w:val="24"/>
        </w:rPr>
        <w:tab/>
      </w:r>
      <w:proofErr w:type="gramStart"/>
      <w:r w:rsidR="00933989" w:rsidRPr="00DA4F2A">
        <w:rPr>
          <w:i/>
          <w:kern w:val="2"/>
          <w:szCs w:val="24"/>
        </w:rPr>
        <w:t>lefedettséget</w:t>
      </w:r>
      <w:proofErr w:type="gramEnd"/>
      <w:r w:rsidR="00933989" w:rsidRPr="00DA4F2A">
        <w:rPr>
          <w:i/>
          <w:kern w:val="2"/>
          <w:szCs w:val="24"/>
        </w:rPr>
        <w:t xml:space="preserve"> nem jelentenek.</w:t>
      </w:r>
    </w:p>
    <w:p w:rsidR="00933989" w:rsidRPr="00DA4F2A" w:rsidRDefault="00933989" w:rsidP="007121B8">
      <w:pPr>
        <w:rPr>
          <w:i/>
          <w:kern w:val="2"/>
          <w:szCs w:val="24"/>
          <w:u w:val="single"/>
        </w:rPr>
      </w:pPr>
    </w:p>
    <w:p w:rsidR="00EB60CC" w:rsidRPr="00C031EB" w:rsidRDefault="00EC0BAF" w:rsidP="00C031EB">
      <w:pPr>
        <w:numPr>
          <w:ilvl w:val="1"/>
          <w:numId w:val="1"/>
        </w:numPr>
        <w:tabs>
          <w:tab w:val="clear" w:pos="1440"/>
        </w:tabs>
        <w:ind w:left="1134" w:hanging="283"/>
        <w:rPr>
          <w:kern w:val="2"/>
          <w:szCs w:val="24"/>
        </w:rPr>
      </w:pPr>
      <w:r w:rsidRPr="00DA4F2A">
        <w:rPr>
          <w:kern w:val="2"/>
          <w:szCs w:val="24"/>
        </w:rPr>
        <w:t>A</w:t>
      </w:r>
      <w:r w:rsidR="00EB60CC" w:rsidRPr="00DA4F2A">
        <w:rPr>
          <w:kern w:val="2"/>
          <w:szCs w:val="24"/>
        </w:rPr>
        <w:t xml:space="preserve"> </w:t>
      </w:r>
      <w:r w:rsidR="00E03203" w:rsidRPr="00DA4F2A">
        <w:rPr>
          <w:kern w:val="2"/>
          <w:szCs w:val="24"/>
        </w:rPr>
        <w:t>tevék</w:t>
      </w:r>
      <w:r w:rsidR="00925F04" w:rsidRPr="00DA4F2A">
        <w:rPr>
          <w:kern w:val="2"/>
          <w:szCs w:val="24"/>
        </w:rPr>
        <w:t>enység hel</w:t>
      </w:r>
      <w:r w:rsidR="0061059F">
        <w:rPr>
          <w:kern w:val="2"/>
          <w:szCs w:val="24"/>
        </w:rPr>
        <w:t>ye:</w:t>
      </w:r>
      <w:r w:rsidR="0061059F">
        <w:rPr>
          <w:kern w:val="2"/>
          <w:szCs w:val="24"/>
        </w:rPr>
        <w:tab/>
      </w:r>
      <w:r w:rsidR="0061059F">
        <w:rPr>
          <w:kern w:val="2"/>
          <w:szCs w:val="24"/>
        </w:rPr>
        <w:tab/>
      </w:r>
      <w:r w:rsidR="0061059F">
        <w:rPr>
          <w:kern w:val="2"/>
          <w:szCs w:val="24"/>
        </w:rPr>
        <w:tab/>
        <w:t>Zalkod</w:t>
      </w:r>
      <w:r w:rsidR="002713DE">
        <w:rPr>
          <w:kern w:val="2"/>
          <w:szCs w:val="24"/>
        </w:rPr>
        <w:t xml:space="preserve"> </w:t>
      </w:r>
      <w:r w:rsidR="00933989" w:rsidRPr="00DA4F2A">
        <w:rPr>
          <w:kern w:val="2"/>
          <w:szCs w:val="24"/>
        </w:rPr>
        <w:t>település</w:t>
      </w:r>
      <w:r w:rsidR="005D354D" w:rsidRPr="00DA4F2A">
        <w:rPr>
          <w:kern w:val="2"/>
          <w:szCs w:val="24"/>
        </w:rPr>
        <w:t xml:space="preserve"> </w:t>
      </w:r>
      <w:r w:rsidR="002713DE" w:rsidRPr="00C031EB">
        <w:rPr>
          <w:kern w:val="2"/>
          <w:szCs w:val="24"/>
        </w:rPr>
        <w:t>külterülete</w:t>
      </w:r>
    </w:p>
    <w:p w:rsidR="00933989" w:rsidRPr="00DA4F2A" w:rsidRDefault="00933989" w:rsidP="00D72821">
      <w:pPr>
        <w:numPr>
          <w:ilvl w:val="1"/>
          <w:numId w:val="1"/>
        </w:numPr>
        <w:tabs>
          <w:tab w:val="clear" w:pos="1440"/>
        </w:tabs>
        <w:ind w:left="1134" w:hanging="283"/>
        <w:rPr>
          <w:kern w:val="2"/>
          <w:szCs w:val="24"/>
        </w:rPr>
      </w:pPr>
      <w:r w:rsidRPr="00DA4F2A">
        <w:rPr>
          <w:kern w:val="2"/>
          <w:szCs w:val="24"/>
        </w:rPr>
        <w:t>Te</w:t>
      </w:r>
      <w:r w:rsidR="00636A3A" w:rsidRPr="00DA4F2A">
        <w:rPr>
          <w:kern w:val="2"/>
          <w:szCs w:val="24"/>
        </w:rPr>
        <w:t>rületigény az új légvezetékre:</w:t>
      </w:r>
      <w:r w:rsidR="00636A3A" w:rsidRPr="00DA4F2A">
        <w:rPr>
          <w:kern w:val="2"/>
          <w:szCs w:val="24"/>
        </w:rPr>
        <w:tab/>
      </w:r>
      <w:r w:rsidR="00630669" w:rsidRPr="00DA4F2A">
        <w:rPr>
          <w:kern w:val="2"/>
          <w:szCs w:val="24"/>
        </w:rPr>
        <w:tab/>
      </w:r>
      <w:r w:rsidR="0061059F">
        <w:rPr>
          <w:kern w:val="2"/>
          <w:szCs w:val="24"/>
        </w:rPr>
        <w:t>59</w:t>
      </w:r>
      <w:r w:rsidR="00947A37" w:rsidRPr="00DA4F2A">
        <w:rPr>
          <w:kern w:val="2"/>
          <w:szCs w:val="24"/>
        </w:rPr>
        <w:t xml:space="preserve"> m</w:t>
      </w:r>
      <w:r w:rsidR="00947A37" w:rsidRPr="00DA4F2A">
        <w:rPr>
          <w:kern w:val="2"/>
          <w:szCs w:val="24"/>
          <w:vertAlign w:val="superscript"/>
        </w:rPr>
        <w:t>2</w:t>
      </w:r>
    </w:p>
    <w:p w:rsidR="003A128B" w:rsidRPr="002713DE" w:rsidRDefault="00636A3A" w:rsidP="002713DE">
      <w:pPr>
        <w:numPr>
          <w:ilvl w:val="1"/>
          <w:numId w:val="1"/>
        </w:numPr>
        <w:tabs>
          <w:tab w:val="clear" w:pos="1440"/>
        </w:tabs>
        <w:ind w:left="1134" w:hanging="283"/>
        <w:rPr>
          <w:kern w:val="2"/>
          <w:szCs w:val="24"/>
        </w:rPr>
      </w:pPr>
      <w:r w:rsidRPr="00DA4F2A">
        <w:rPr>
          <w:kern w:val="2"/>
          <w:szCs w:val="24"/>
        </w:rPr>
        <w:t>Művelési ágak: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="00EB60CC" w:rsidRPr="00DA4F2A">
        <w:rPr>
          <w:kern w:val="2"/>
          <w:szCs w:val="24"/>
        </w:rPr>
        <w:tab/>
      </w:r>
      <w:r w:rsidR="00891F17">
        <w:rPr>
          <w:kern w:val="2"/>
          <w:szCs w:val="24"/>
        </w:rPr>
        <w:t>Kivett major, szántó erdő</w:t>
      </w:r>
    </w:p>
    <w:p w:rsidR="003A128B" w:rsidRDefault="003A128B" w:rsidP="003A128B">
      <w:pPr>
        <w:rPr>
          <w:kern w:val="2"/>
          <w:szCs w:val="24"/>
        </w:rPr>
      </w:pPr>
    </w:p>
    <w:p w:rsidR="00933989" w:rsidRPr="00DA4F2A" w:rsidRDefault="00933989" w:rsidP="003A128B">
      <w:pPr>
        <w:rPr>
          <w:kern w:val="2"/>
          <w:szCs w:val="24"/>
        </w:rPr>
      </w:pPr>
      <w:r w:rsidRPr="00DA4F2A">
        <w:rPr>
          <w:kern w:val="2"/>
          <w:szCs w:val="24"/>
        </w:rPr>
        <w:t>Távlati tervben a művelési ágak megváltoztatása nem szerepel.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</w:t>
      </w:r>
      <w:r w:rsidR="00A021BC" w:rsidRPr="00DA4F2A">
        <w:rPr>
          <w:kern w:val="2"/>
          <w:szCs w:val="24"/>
        </w:rPr>
        <w:t>z új</w:t>
      </w:r>
      <w:r w:rsidRPr="00DA4F2A">
        <w:rPr>
          <w:kern w:val="2"/>
          <w:szCs w:val="24"/>
        </w:rPr>
        <w:t xml:space="preserve"> vezeték nyomvon</w:t>
      </w:r>
      <w:r w:rsidR="00EC0BAF" w:rsidRPr="00DA4F2A">
        <w:rPr>
          <w:kern w:val="2"/>
          <w:szCs w:val="24"/>
        </w:rPr>
        <w:t xml:space="preserve">ala és </w:t>
      </w:r>
      <w:r w:rsidR="00891F17">
        <w:rPr>
          <w:kern w:val="2"/>
          <w:szCs w:val="24"/>
        </w:rPr>
        <w:t>biztonsági övezete csak</w:t>
      </w:r>
      <w:r w:rsidR="00354563">
        <w:rPr>
          <w:kern w:val="2"/>
          <w:szCs w:val="24"/>
        </w:rPr>
        <w:t xml:space="preserve"> magán</w:t>
      </w:r>
      <w:r w:rsidR="00EC0BAF" w:rsidRPr="00DA4F2A">
        <w:rPr>
          <w:kern w:val="2"/>
          <w:szCs w:val="24"/>
        </w:rPr>
        <w:t>tulajdonú területeket</w:t>
      </w:r>
      <w:r w:rsidR="00733F7F" w:rsidRPr="00DA4F2A">
        <w:rPr>
          <w:kern w:val="2"/>
          <w:szCs w:val="24"/>
        </w:rPr>
        <w:t xml:space="preserve"> </w:t>
      </w:r>
      <w:r w:rsidR="007F2F76" w:rsidRPr="00DA4F2A">
        <w:rPr>
          <w:kern w:val="2"/>
          <w:szCs w:val="24"/>
        </w:rPr>
        <w:t>érint.</w:t>
      </w:r>
    </w:p>
    <w:p w:rsidR="007F2F76" w:rsidRPr="00DA4F2A" w:rsidRDefault="007F2F76" w:rsidP="007121B8">
      <w:pPr>
        <w:rPr>
          <w:kern w:val="2"/>
          <w:szCs w:val="24"/>
        </w:rPr>
      </w:pPr>
    </w:p>
    <w:p w:rsidR="007836C5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helyszínrajzokat a mellékletek között mutatjuk </w:t>
      </w:r>
      <w:r w:rsidR="005A288D" w:rsidRPr="00DA4F2A">
        <w:rPr>
          <w:kern w:val="2"/>
          <w:szCs w:val="24"/>
        </w:rPr>
        <w:t>b</w:t>
      </w:r>
      <w:r w:rsidRPr="00DA4F2A">
        <w:rPr>
          <w:kern w:val="2"/>
          <w:szCs w:val="24"/>
        </w:rPr>
        <w:t xml:space="preserve">e. </w:t>
      </w:r>
    </w:p>
    <w:p w:rsidR="00D60C95" w:rsidRDefault="00D60C95" w:rsidP="007121B8">
      <w:pPr>
        <w:rPr>
          <w:kern w:val="2"/>
          <w:szCs w:val="24"/>
        </w:rPr>
      </w:pPr>
    </w:p>
    <w:p w:rsidR="008117A0" w:rsidRDefault="00C031EB" w:rsidP="007121B8">
      <w:pPr>
        <w:rPr>
          <w:kern w:val="2"/>
          <w:szCs w:val="24"/>
        </w:rPr>
      </w:pPr>
      <w:r>
        <w:rPr>
          <w:kern w:val="2"/>
          <w:szCs w:val="24"/>
        </w:rPr>
        <w:t>Ér</w:t>
      </w:r>
      <w:r w:rsidR="00891F17">
        <w:rPr>
          <w:kern w:val="2"/>
          <w:szCs w:val="24"/>
        </w:rPr>
        <w:t>intett ingatlanok Zalkod</w:t>
      </w:r>
      <w:r w:rsidR="002713DE">
        <w:rPr>
          <w:kern w:val="2"/>
          <w:szCs w:val="24"/>
        </w:rPr>
        <w:t xml:space="preserve"> esetében:</w:t>
      </w:r>
    </w:p>
    <w:p w:rsidR="00310DE0" w:rsidRDefault="00310DE0" w:rsidP="007121B8">
      <w:pPr>
        <w:rPr>
          <w:kern w:val="2"/>
          <w:szCs w:val="24"/>
        </w:rPr>
      </w:pPr>
    </w:p>
    <w:p w:rsidR="00310DE0" w:rsidRDefault="00891F17" w:rsidP="00310DE0">
      <w:pPr>
        <w:pStyle w:val="Listaszerbekezds"/>
        <w:numPr>
          <w:ilvl w:val="0"/>
          <w:numId w:val="1"/>
        </w:numPr>
        <w:rPr>
          <w:kern w:val="2"/>
          <w:szCs w:val="24"/>
        </w:rPr>
      </w:pPr>
      <w:r>
        <w:rPr>
          <w:kern w:val="2"/>
          <w:szCs w:val="24"/>
        </w:rPr>
        <w:t>05/25</w:t>
      </w:r>
      <w:r w:rsidR="00310DE0">
        <w:rPr>
          <w:kern w:val="2"/>
          <w:szCs w:val="24"/>
        </w:rPr>
        <w:tab/>
      </w:r>
      <w:r w:rsidR="00310DE0">
        <w:rPr>
          <w:kern w:val="2"/>
          <w:szCs w:val="24"/>
        </w:rPr>
        <w:tab/>
        <w:t>szántó</w:t>
      </w:r>
      <w:r>
        <w:rPr>
          <w:kern w:val="2"/>
          <w:szCs w:val="24"/>
        </w:rPr>
        <w:t>, erdő</w:t>
      </w:r>
    </w:p>
    <w:p w:rsidR="00310DE0" w:rsidRDefault="00891F17" w:rsidP="00310DE0">
      <w:pPr>
        <w:pStyle w:val="Listaszerbekezds"/>
        <w:numPr>
          <w:ilvl w:val="0"/>
          <w:numId w:val="1"/>
        </w:numPr>
        <w:rPr>
          <w:kern w:val="2"/>
          <w:szCs w:val="24"/>
        </w:rPr>
      </w:pPr>
      <w:r>
        <w:rPr>
          <w:kern w:val="2"/>
          <w:szCs w:val="24"/>
        </w:rPr>
        <w:t>05/26</w:t>
      </w:r>
      <w:r>
        <w:rPr>
          <w:kern w:val="2"/>
          <w:szCs w:val="24"/>
        </w:rPr>
        <w:tab/>
      </w:r>
      <w:r>
        <w:rPr>
          <w:kern w:val="2"/>
          <w:szCs w:val="24"/>
        </w:rPr>
        <w:tab/>
        <w:t>kivett, major</w:t>
      </w:r>
    </w:p>
    <w:p w:rsidR="00291455" w:rsidRDefault="00291455" w:rsidP="007121B8">
      <w:pPr>
        <w:rPr>
          <w:kern w:val="2"/>
          <w:szCs w:val="24"/>
        </w:rPr>
      </w:pPr>
    </w:p>
    <w:p w:rsidR="006F3867" w:rsidRDefault="009E3FC0" w:rsidP="007121B8">
      <w:pPr>
        <w:rPr>
          <w:kern w:val="2"/>
          <w:szCs w:val="24"/>
        </w:rPr>
      </w:pPr>
      <w:r>
        <w:rPr>
          <w:kern w:val="2"/>
          <w:szCs w:val="24"/>
        </w:rPr>
        <w:t>A tulajdoni lap szerinti</w:t>
      </w:r>
      <w:r w:rsidR="00891F17">
        <w:rPr>
          <w:kern w:val="2"/>
          <w:szCs w:val="24"/>
        </w:rPr>
        <w:t xml:space="preserve"> </w:t>
      </w:r>
      <w:proofErr w:type="gramStart"/>
      <w:r w:rsidR="00891F17">
        <w:rPr>
          <w:kern w:val="2"/>
          <w:szCs w:val="24"/>
        </w:rPr>
        <w:t>erdő művelési</w:t>
      </w:r>
      <w:proofErr w:type="gramEnd"/>
      <w:r w:rsidR="00891F17">
        <w:rPr>
          <w:kern w:val="2"/>
          <w:szCs w:val="24"/>
        </w:rPr>
        <w:t xml:space="preserve"> ágú ingatlan (Zalkod, 05/25 b) </w:t>
      </w:r>
      <w:r>
        <w:rPr>
          <w:kern w:val="2"/>
          <w:szCs w:val="24"/>
        </w:rPr>
        <w:t xml:space="preserve">nem szerepel az Országos Erdőállományi Adattárban, nincs feltüntetve a NÉBIH Erdőtérképén (Magyarországi Erdészeti </w:t>
      </w:r>
      <w:proofErr w:type="spellStart"/>
      <w:r>
        <w:rPr>
          <w:kern w:val="2"/>
          <w:szCs w:val="24"/>
        </w:rPr>
        <w:t>Webtérkép</w:t>
      </w:r>
      <w:proofErr w:type="spellEnd"/>
      <w:r>
        <w:rPr>
          <w:kern w:val="2"/>
          <w:szCs w:val="24"/>
        </w:rPr>
        <w:t>) sem, így nem tekinthető erdőterületnek.</w:t>
      </w:r>
    </w:p>
    <w:p w:rsidR="00745E4B" w:rsidRDefault="00745E4B">
      <w:pPr>
        <w:jc w:val="left"/>
        <w:rPr>
          <w:kern w:val="2"/>
          <w:szCs w:val="24"/>
        </w:rPr>
      </w:pPr>
      <w:r>
        <w:rPr>
          <w:kern w:val="2"/>
          <w:szCs w:val="24"/>
        </w:rPr>
        <w:br w:type="page"/>
      </w:r>
    </w:p>
    <w:p w:rsidR="00891F17" w:rsidRDefault="00891F17" w:rsidP="007121B8">
      <w:pPr>
        <w:rPr>
          <w:kern w:val="2"/>
          <w:szCs w:val="24"/>
        </w:rPr>
      </w:pPr>
    </w:p>
    <w:p w:rsidR="00D30ECE" w:rsidRDefault="00D30ECE" w:rsidP="007121B8">
      <w:pPr>
        <w:rPr>
          <w:kern w:val="2"/>
          <w:szCs w:val="24"/>
        </w:rPr>
      </w:pPr>
      <w:r>
        <w:rPr>
          <w:kern w:val="2"/>
          <w:szCs w:val="24"/>
        </w:rPr>
        <w:t>Érintett ing</w:t>
      </w:r>
      <w:r w:rsidR="00891F17">
        <w:rPr>
          <w:kern w:val="2"/>
          <w:szCs w:val="24"/>
        </w:rPr>
        <w:t>atlanokkal szomszédos ingatlan</w:t>
      </w:r>
      <w:r>
        <w:rPr>
          <w:kern w:val="2"/>
          <w:szCs w:val="24"/>
        </w:rPr>
        <w:t>:</w:t>
      </w:r>
    </w:p>
    <w:tbl>
      <w:tblPr>
        <w:tblW w:w="5483" w:type="dxa"/>
        <w:jc w:val="center"/>
        <w:tblCellMar>
          <w:left w:w="70" w:type="dxa"/>
          <w:right w:w="70" w:type="dxa"/>
        </w:tblCellMar>
        <w:tblLook w:val="04A0"/>
      </w:tblPr>
      <w:tblGrid>
        <w:gridCol w:w="1683"/>
        <w:gridCol w:w="2494"/>
        <w:gridCol w:w="146"/>
        <w:gridCol w:w="146"/>
        <w:gridCol w:w="1014"/>
      </w:tblGrid>
      <w:tr w:rsidR="006F3867" w:rsidRPr="00190DD1" w:rsidTr="006F3867">
        <w:trPr>
          <w:trHeight w:val="300"/>
          <w:jc w:val="center"/>
        </w:trPr>
        <w:tc>
          <w:tcPr>
            <w:tcW w:w="44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A07731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A07731">
            <w:pPr>
              <w:jc w:val="left"/>
              <w:rPr>
                <w:color w:val="000000"/>
                <w:szCs w:val="24"/>
              </w:rPr>
            </w:pPr>
          </w:p>
        </w:tc>
      </w:tr>
      <w:tr w:rsidR="006F3867" w:rsidRPr="00190DD1" w:rsidTr="006F3867">
        <w:trPr>
          <w:trHeight w:val="300"/>
          <w:jc w:val="center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6F3867">
            <w:pPr>
              <w:jc w:val="left"/>
              <w:rPr>
                <w:color w:val="000000"/>
                <w:szCs w:val="24"/>
              </w:rPr>
            </w:pPr>
            <w:r w:rsidRPr="00190DD1">
              <w:rPr>
                <w:color w:val="000000"/>
                <w:szCs w:val="24"/>
              </w:rPr>
              <w:t>HRS</w:t>
            </w:r>
            <w:r>
              <w:rPr>
                <w:color w:val="000000"/>
                <w:szCs w:val="24"/>
              </w:rPr>
              <w:t>Z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A07731">
            <w:pPr>
              <w:jc w:val="left"/>
              <w:rPr>
                <w:color w:val="000000"/>
                <w:szCs w:val="24"/>
              </w:rPr>
            </w:pPr>
            <w:r w:rsidRPr="00190DD1">
              <w:rPr>
                <w:color w:val="000000"/>
                <w:szCs w:val="24"/>
              </w:rPr>
              <w:t>Művelési ág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A07731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A07731">
            <w:pPr>
              <w:jc w:val="left"/>
              <w:rPr>
                <w:color w:val="000000"/>
                <w:szCs w:val="24"/>
              </w:rPr>
            </w:pPr>
          </w:p>
        </w:tc>
      </w:tr>
      <w:tr w:rsidR="006F3867" w:rsidRPr="00190DD1" w:rsidTr="006F3867">
        <w:trPr>
          <w:trHeight w:val="300"/>
          <w:jc w:val="center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DE0" w:rsidRPr="00190DD1" w:rsidRDefault="00891F17" w:rsidP="00A07731">
            <w:pPr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Zalkod 05/28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1D35B7" w:rsidP="00A07731">
            <w:pPr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kivett, </w:t>
            </w:r>
            <w:r w:rsidR="00891F17">
              <w:rPr>
                <w:color w:val="000000"/>
                <w:szCs w:val="24"/>
              </w:rPr>
              <w:t>major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A07731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A07731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67" w:rsidRPr="00190DD1" w:rsidRDefault="006F3867" w:rsidP="00A07731">
            <w:pPr>
              <w:jc w:val="left"/>
              <w:rPr>
                <w:color w:val="000000"/>
                <w:szCs w:val="24"/>
              </w:rPr>
            </w:pPr>
          </w:p>
        </w:tc>
      </w:tr>
    </w:tbl>
    <w:p w:rsidR="001D35B7" w:rsidRPr="00190DD1" w:rsidRDefault="001D35B7" w:rsidP="00891F17">
      <w:pPr>
        <w:rPr>
          <w:szCs w:val="24"/>
        </w:rPr>
      </w:pPr>
    </w:p>
    <w:p w:rsidR="001D35B7" w:rsidRPr="00DA4F2A" w:rsidRDefault="001D35B7" w:rsidP="007121B8">
      <w:pPr>
        <w:rPr>
          <w:kern w:val="2"/>
          <w:szCs w:val="24"/>
        </w:rPr>
      </w:pPr>
    </w:p>
    <w:p w:rsidR="007121B8" w:rsidRPr="00DA4F2A" w:rsidRDefault="007121B8" w:rsidP="007121B8">
      <w:pPr>
        <w:pStyle w:val="Cmsor2"/>
        <w:rPr>
          <w:kern w:val="2"/>
          <w:szCs w:val="24"/>
        </w:rPr>
      </w:pPr>
      <w:bookmarkStart w:id="191" w:name="_Toc246132632"/>
      <w:bookmarkStart w:id="192" w:name="_Toc252956134"/>
      <w:bookmarkStart w:id="193" w:name="_Toc307559686"/>
      <w:bookmarkStart w:id="194" w:name="_Toc310937151"/>
      <w:bookmarkStart w:id="195" w:name="_Toc322351747"/>
      <w:bookmarkStart w:id="196" w:name="_Toc331666097"/>
      <w:bookmarkStart w:id="197" w:name="_Toc331666320"/>
      <w:bookmarkStart w:id="198" w:name="_Toc331666398"/>
      <w:bookmarkStart w:id="199" w:name="_Toc331667433"/>
      <w:bookmarkStart w:id="200" w:name="_Toc337451865"/>
      <w:bookmarkStart w:id="201" w:name="_Toc338314910"/>
      <w:bookmarkStart w:id="202" w:name="_Toc345059856"/>
      <w:bookmarkStart w:id="203" w:name="_Toc357518538"/>
      <w:bookmarkStart w:id="204" w:name="_Toc384976120"/>
      <w:bookmarkStart w:id="205" w:name="_Toc384976321"/>
      <w:bookmarkStart w:id="206" w:name="_Toc396804812"/>
      <w:bookmarkStart w:id="207" w:name="_Toc398627719"/>
      <w:bookmarkStart w:id="208" w:name="_Toc403468770"/>
      <w:bookmarkStart w:id="209" w:name="_Toc405816079"/>
      <w:bookmarkStart w:id="210" w:name="_Toc409783952"/>
      <w:bookmarkStart w:id="211" w:name="_Toc413743669"/>
      <w:bookmarkStart w:id="212" w:name="_Toc455063423"/>
      <w:bookmarkStart w:id="213" w:name="_Toc468880696"/>
      <w:bookmarkStart w:id="214" w:name="_Toc476658255"/>
      <w:r w:rsidRPr="00DA4F2A">
        <w:rPr>
          <w:kern w:val="2"/>
          <w:szCs w:val="24"/>
        </w:rPr>
        <w:t>2.4. A tevékenység megvalósításához szükséges és az azokhoz kapcsolódó létesítmények</w:t>
      </w:r>
      <w:bookmarkEnd w:id="191"/>
      <w:bookmarkEnd w:id="192"/>
      <w:bookmarkEnd w:id="193"/>
      <w:r w:rsidRPr="00DA4F2A">
        <w:rPr>
          <w:kern w:val="2"/>
          <w:szCs w:val="24"/>
        </w:rPr>
        <w:t xml:space="preserve"> felsorolása és helye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:rsidR="007121B8" w:rsidRPr="00DA4F2A" w:rsidRDefault="007121B8" w:rsidP="007121B8">
      <w:pPr>
        <w:rPr>
          <w:iCs/>
          <w:kern w:val="2"/>
          <w:szCs w:val="24"/>
        </w:rPr>
      </w:pPr>
    </w:p>
    <w:p w:rsidR="007121B8" w:rsidRPr="00DA4F2A" w:rsidRDefault="007121B8" w:rsidP="007121B8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</w:rPr>
        <w:t xml:space="preserve">A 2.3. </w:t>
      </w:r>
      <w:r w:rsidR="00A07EED" w:rsidRPr="00DA4F2A">
        <w:rPr>
          <w:iCs/>
          <w:kern w:val="2"/>
          <w:szCs w:val="24"/>
        </w:rPr>
        <w:t>pontban ismertetett ingatlanokon megvalósuló</w:t>
      </w:r>
      <w:r w:rsidR="002E3C75" w:rsidRPr="00DA4F2A">
        <w:rPr>
          <w:iCs/>
          <w:kern w:val="2"/>
          <w:szCs w:val="24"/>
        </w:rPr>
        <w:t xml:space="preserve"> </w:t>
      </w:r>
      <w:r w:rsidRPr="00DA4F2A">
        <w:rPr>
          <w:iCs/>
          <w:kern w:val="2"/>
          <w:szCs w:val="24"/>
        </w:rPr>
        <w:t>tervezett nyomvonalas létesítmény:</w:t>
      </w:r>
    </w:p>
    <w:p w:rsidR="007121B8" w:rsidRPr="00DA4F2A" w:rsidRDefault="007121B8" w:rsidP="007121B8">
      <w:pPr>
        <w:rPr>
          <w:iCs/>
          <w:kern w:val="2"/>
          <w:szCs w:val="24"/>
        </w:rPr>
      </w:pPr>
    </w:p>
    <w:p w:rsidR="007121B8" w:rsidRPr="00DA4F2A" w:rsidRDefault="007121B8" w:rsidP="007121B8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  <w:u w:val="single"/>
        </w:rPr>
        <w:t>Megnevezése:</w:t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="00D75E61">
        <w:rPr>
          <w:iCs/>
          <w:kern w:val="2"/>
          <w:szCs w:val="24"/>
        </w:rPr>
        <w:t xml:space="preserve">OTR állomás és </w:t>
      </w:r>
      <w:r w:rsidRPr="00DA4F2A">
        <w:rPr>
          <w:iCs/>
          <w:kern w:val="2"/>
          <w:szCs w:val="24"/>
        </w:rPr>
        <w:t>20 kV-os földfeletti szabadvezeték</w:t>
      </w:r>
      <w:r w:rsidR="002E3C75" w:rsidRPr="00DA4F2A">
        <w:rPr>
          <w:iCs/>
          <w:kern w:val="2"/>
          <w:szCs w:val="24"/>
        </w:rPr>
        <w:t xml:space="preserve"> létesítése</w:t>
      </w:r>
      <w:r w:rsidRPr="00DA4F2A">
        <w:rPr>
          <w:iCs/>
          <w:kern w:val="2"/>
          <w:szCs w:val="24"/>
        </w:rPr>
        <w:t xml:space="preserve"> </w:t>
      </w:r>
    </w:p>
    <w:p w:rsidR="0058601E" w:rsidRPr="00DA4F2A" w:rsidRDefault="0058601E" w:rsidP="007121B8">
      <w:pPr>
        <w:rPr>
          <w:iCs/>
          <w:kern w:val="2"/>
          <w:szCs w:val="24"/>
        </w:rPr>
      </w:pPr>
    </w:p>
    <w:p w:rsidR="007836C5" w:rsidRPr="00DA4F2A" w:rsidRDefault="007121B8" w:rsidP="005D354D">
      <w:pPr>
        <w:pStyle w:val="Szvegtrzs4"/>
        <w:shd w:val="clear" w:color="auto" w:fill="auto"/>
        <w:spacing w:after="0" w:line="240" w:lineRule="auto"/>
        <w:jc w:val="both"/>
        <w:rPr>
          <w:iCs/>
          <w:kern w:val="2"/>
          <w:sz w:val="24"/>
          <w:szCs w:val="24"/>
          <w:u w:val="single"/>
        </w:rPr>
      </w:pPr>
      <w:r w:rsidRPr="00DA4F2A">
        <w:rPr>
          <w:iCs/>
          <w:kern w:val="2"/>
          <w:sz w:val="24"/>
          <w:szCs w:val="24"/>
          <w:u w:val="single"/>
        </w:rPr>
        <w:t>Nyomvonal:</w:t>
      </w:r>
    </w:p>
    <w:p w:rsidR="005D354D" w:rsidRPr="008117A0" w:rsidRDefault="005D354D" w:rsidP="008117A0">
      <w:pPr>
        <w:rPr>
          <w:kern w:val="2"/>
          <w:szCs w:val="24"/>
        </w:rPr>
      </w:pPr>
    </w:p>
    <w:p w:rsidR="009E3FC0" w:rsidRPr="009E3FC0" w:rsidRDefault="009E3FC0" w:rsidP="009E3FC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rPr>
          <w:szCs w:val="24"/>
        </w:rPr>
      </w:pPr>
      <w:r w:rsidRPr="009E3FC0">
        <w:rPr>
          <w:szCs w:val="24"/>
        </w:rPr>
        <w:t xml:space="preserve">Zalkodon a "Halász felmérés" alapján a </w:t>
      </w:r>
      <w:r>
        <w:rPr>
          <w:szCs w:val="24"/>
        </w:rPr>
        <w:t>mellékelt terv</w:t>
      </w:r>
      <w:r w:rsidRPr="009E3FC0">
        <w:rPr>
          <w:szCs w:val="24"/>
        </w:rPr>
        <w:t>rajz szerinti FOTR állomást ki kell helyezni a kukoricásból a földút mellé. A meglévő FOTR állomás helyére új B12/4 típusú oszlopot kell beépíteni. Innen az új OTR állomásig 20 kV-os hálózatot kell létesíteni, a régi idegen kisfeszültségű hálózatot el kell bontani. Az OTR állomásból új kisfeszültségű kicsatlakozást kell létesíteni a földút túloldalán újonnan létesítend</w:t>
      </w:r>
      <w:r w:rsidRPr="009E3FC0">
        <w:rPr>
          <w:rFonts w:ascii="TimesNewRoman" w:eastAsia="TimesNewRoman" w:cs="TimesNewRoman" w:hint="eastAsia"/>
          <w:szCs w:val="24"/>
        </w:rPr>
        <w:t>ő</w:t>
      </w:r>
      <w:r w:rsidRPr="009E3FC0">
        <w:rPr>
          <w:rFonts w:ascii="TimesNewRoman" w:eastAsia="TimesNewRoman" w:cs="TimesNewRoman"/>
          <w:szCs w:val="24"/>
        </w:rPr>
        <w:t xml:space="preserve"> </w:t>
      </w:r>
      <w:r w:rsidRPr="009E3FC0">
        <w:rPr>
          <w:szCs w:val="24"/>
        </w:rPr>
        <w:t>B10/13 típusú betonoszlopig. Itt kell kialakítani az új fogyasztás mér</w:t>
      </w:r>
      <w:r w:rsidRPr="009E3FC0">
        <w:rPr>
          <w:rFonts w:ascii="TimesNewRoman" w:eastAsia="TimesNewRoman" w:cs="TimesNewRoman" w:hint="eastAsia"/>
          <w:szCs w:val="24"/>
        </w:rPr>
        <w:t>ő</w:t>
      </w:r>
      <w:r w:rsidRPr="009E3FC0">
        <w:rPr>
          <w:rFonts w:ascii="TimesNewRoman" w:eastAsia="TimesNewRoman" w:cs="TimesNewRoman"/>
          <w:szCs w:val="24"/>
        </w:rPr>
        <w:t xml:space="preserve"> </w:t>
      </w:r>
      <w:r w:rsidRPr="009E3FC0">
        <w:rPr>
          <w:szCs w:val="24"/>
        </w:rPr>
        <w:t>helyet. Innen változatlan nyomvonalon halad tovább a meglév</w:t>
      </w:r>
      <w:r w:rsidRPr="009E3FC0">
        <w:rPr>
          <w:rFonts w:ascii="TimesNewRoman" w:eastAsia="TimesNewRoman" w:cs="TimesNewRoman" w:hint="eastAsia"/>
          <w:szCs w:val="24"/>
        </w:rPr>
        <w:t>ő</w:t>
      </w:r>
      <w:r w:rsidRPr="009E3FC0">
        <w:rPr>
          <w:rFonts w:ascii="TimesNewRoman" w:eastAsia="TimesNewRoman" w:cs="TimesNewRoman"/>
          <w:szCs w:val="24"/>
        </w:rPr>
        <w:t xml:space="preserve"> </w:t>
      </w:r>
      <w:r w:rsidRPr="009E3FC0">
        <w:rPr>
          <w:szCs w:val="24"/>
        </w:rPr>
        <w:t>idegen kisfeszültségű hálózat.</w:t>
      </w:r>
    </w:p>
    <w:p w:rsidR="008117A0" w:rsidRDefault="008117A0" w:rsidP="005D354D">
      <w:pPr>
        <w:pStyle w:val="Szvegtrzs4"/>
        <w:shd w:val="clear" w:color="auto" w:fill="auto"/>
        <w:spacing w:after="0" w:line="240" w:lineRule="auto"/>
        <w:jc w:val="both"/>
        <w:rPr>
          <w:iCs/>
          <w:kern w:val="2"/>
          <w:sz w:val="24"/>
          <w:szCs w:val="24"/>
          <w:u w:val="single"/>
        </w:rPr>
      </w:pPr>
    </w:p>
    <w:p w:rsidR="00E958BE" w:rsidRPr="00DA4F2A" w:rsidRDefault="00E958BE" w:rsidP="00E958BE">
      <w:pPr>
        <w:pStyle w:val="Szvegtrzs"/>
      </w:pPr>
      <w:r w:rsidRPr="00DA4F2A">
        <w:t>Érintésvédelem módja középfeszültségen IT védőföldelés, kisfeszültségen TN nullázás.</w:t>
      </w:r>
    </w:p>
    <w:p w:rsidR="008A4990" w:rsidRDefault="008A4990" w:rsidP="00E958BE">
      <w:pPr>
        <w:pStyle w:val="Szvegtrzs"/>
      </w:pPr>
    </w:p>
    <w:p w:rsidR="00E958BE" w:rsidRPr="00DA4F2A" w:rsidRDefault="00E958BE" w:rsidP="00E958BE">
      <w:pPr>
        <w:pStyle w:val="Szvegtrzs"/>
        <w:rPr>
          <w:bCs/>
        </w:rPr>
      </w:pPr>
      <w:r w:rsidRPr="00DA4F2A">
        <w:t>A hálózaton munkát végezni csak feszültségmentes állapotban lehet. Az oszlopokon lévő tartó és egyéb fémszerkezeteket be kell kötni a nullázá</w:t>
      </w:r>
      <w:r w:rsidR="00A1051D" w:rsidRPr="00DA4F2A">
        <w:t>sos érintésvédelmi rendszerbe (</w:t>
      </w:r>
      <w:r w:rsidRPr="00DA4F2A">
        <w:t>50 mm</w:t>
      </w:r>
      <w:r w:rsidRPr="00DA4F2A">
        <w:rPr>
          <w:vertAlign w:val="superscript"/>
        </w:rPr>
        <w:t>2</w:t>
      </w:r>
      <w:r w:rsidR="00A1051D" w:rsidRPr="00DA4F2A">
        <w:t xml:space="preserve"> csupasz alu</w:t>
      </w:r>
      <w:r w:rsidRPr="00DA4F2A">
        <w:t xml:space="preserve">sodronnyal). </w:t>
      </w:r>
      <w:r w:rsidRPr="00DA4F2A">
        <w:rPr>
          <w:bCs/>
        </w:rPr>
        <w:t>A műszaki leírásban szereplő oszlopszámozások a nyomvonalrajzon feltüntetett oszlopszámozásokra vonatkoznak. A földelés ellenállást a kivitelezés végén méréssel ellenőrizni kell.</w:t>
      </w:r>
    </w:p>
    <w:p w:rsidR="00E958BE" w:rsidRPr="00DA4F2A" w:rsidRDefault="00E958BE" w:rsidP="00E958BE">
      <w:pPr>
        <w:pStyle w:val="Szvegtrzs"/>
      </w:pPr>
    </w:p>
    <w:p w:rsidR="00E958BE" w:rsidRPr="00DA4F2A" w:rsidRDefault="00E958BE" w:rsidP="00E958BE">
      <w:pPr>
        <w:rPr>
          <w:szCs w:val="23"/>
          <w:u w:val="single"/>
        </w:rPr>
      </w:pPr>
      <w:r w:rsidRPr="00DA4F2A">
        <w:rPr>
          <w:szCs w:val="23"/>
          <w:u w:val="single"/>
        </w:rPr>
        <w:t xml:space="preserve">Szigorúan </w:t>
      </w:r>
      <w:r w:rsidR="00E47A4B" w:rsidRPr="00DA4F2A">
        <w:rPr>
          <w:szCs w:val="23"/>
          <w:u w:val="single"/>
        </w:rPr>
        <w:t>betartandók a közművek</w:t>
      </w:r>
      <w:r w:rsidRPr="00DA4F2A">
        <w:rPr>
          <w:szCs w:val="23"/>
          <w:u w:val="single"/>
        </w:rPr>
        <w:t xml:space="preserve"> nyilatkozataiban ismertetett előírásai!</w:t>
      </w:r>
    </w:p>
    <w:p w:rsidR="00E958BE" w:rsidRPr="00DA4F2A" w:rsidRDefault="00E958BE" w:rsidP="00E958BE"/>
    <w:p w:rsidR="00E958BE" w:rsidRPr="00DA4F2A" w:rsidRDefault="00E958BE" w:rsidP="00E958BE">
      <w:r w:rsidRPr="00DA4F2A">
        <w:t>A szerelési technológiát az érvényes típustervi és ELMŰ Rt technológiai előírások szerint kell alkalmazni. A tervben található anyagkimutatás alapján csak az ELMŰ TTK-ban szereplő, az ELMŰ Rt. Logisztikai Igazgatóságától megvásárolt anyag építhető be.</w:t>
      </w:r>
    </w:p>
    <w:p w:rsidR="002F639E" w:rsidRPr="00DA4F2A" w:rsidRDefault="002F639E" w:rsidP="007121B8">
      <w:pPr>
        <w:rPr>
          <w:kern w:val="2"/>
          <w:szCs w:val="24"/>
        </w:rPr>
      </w:pPr>
    </w:p>
    <w:p w:rsidR="00142799" w:rsidRPr="00DA4F2A" w:rsidRDefault="0014279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tervezés során </w:t>
      </w:r>
      <w:proofErr w:type="spellStart"/>
      <w:r w:rsidRPr="00DA4F2A">
        <w:rPr>
          <w:kern w:val="2"/>
          <w:szCs w:val="24"/>
        </w:rPr>
        <w:t>Natura</w:t>
      </w:r>
      <w:proofErr w:type="spellEnd"/>
      <w:r w:rsidRPr="00DA4F2A">
        <w:rPr>
          <w:kern w:val="2"/>
          <w:szCs w:val="24"/>
        </w:rPr>
        <w:t xml:space="preserve"> 2000 területet </w:t>
      </w:r>
      <w:r w:rsidR="006918C5" w:rsidRPr="00DA4F2A">
        <w:rPr>
          <w:kern w:val="2"/>
          <w:szCs w:val="24"/>
        </w:rPr>
        <w:t xml:space="preserve">nem </w:t>
      </w:r>
      <w:r w:rsidRPr="00DA4F2A">
        <w:rPr>
          <w:kern w:val="2"/>
          <w:szCs w:val="24"/>
        </w:rPr>
        <w:t>érintünk</w:t>
      </w:r>
      <w:r w:rsidR="002F639E" w:rsidRPr="00DA4F2A">
        <w:rPr>
          <w:kern w:val="2"/>
          <w:szCs w:val="24"/>
        </w:rPr>
        <w:t xml:space="preserve"> a biztonsági területek kijelölése és </w:t>
      </w:r>
      <w:r w:rsidR="006918C5" w:rsidRPr="00DA4F2A">
        <w:rPr>
          <w:kern w:val="2"/>
          <w:szCs w:val="24"/>
        </w:rPr>
        <w:t>a tényleges kivitelezés során sem</w:t>
      </w:r>
      <w:r w:rsidRPr="00DA4F2A">
        <w:rPr>
          <w:kern w:val="2"/>
          <w:szCs w:val="24"/>
        </w:rPr>
        <w:t xml:space="preserve">. </w:t>
      </w:r>
    </w:p>
    <w:p w:rsidR="00933989" w:rsidRPr="00DA4F2A" w:rsidRDefault="00933989" w:rsidP="007121B8">
      <w:pPr>
        <w:pStyle w:val="Szvegtrzsbehzssal22"/>
        <w:ind w:left="0" w:firstLine="0"/>
        <w:jc w:val="both"/>
        <w:rPr>
          <w:kern w:val="2"/>
          <w:szCs w:val="24"/>
        </w:rPr>
      </w:pPr>
    </w:p>
    <w:p w:rsidR="00954EAD" w:rsidRPr="00DA4F2A" w:rsidRDefault="00954EAD" w:rsidP="00954EAD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  <w:u w:val="single"/>
        </w:rPr>
        <w:t>Kiindulási pont:</w:t>
      </w:r>
      <w:r w:rsidR="001B0112" w:rsidRPr="00DA4F2A">
        <w:rPr>
          <w:iCs/>
          <w:kern w:val="2"/>
          <w:szCs w:val="24"/>
        </w:rPr>
        <w:tab/>
        <w:t xml:space="preserve">X= </w:t>
      </w:r>
      <w:r w:rsidR="00490584">
        <w:rPr>
          <w:iCs/>
          <w:kern w:val="2"/>
          <w:szCs w:val="24"/>
        </w:rPr>
        <w:t>319 601</w:t>
      </w:r>
      <w:r w:rsidR="001B0112" w:rsidRPr="00DA4F2A">
        <w:rPr>
          <w:iCs/>
          <w:kern w:val="2"/>
          <w:szCs w:val="24"/>
        </w:rPr>
        <w:t xml:space="preserve"> m</w:t>
      </w:r>
      <w:r w:rsidR="001B0112" w:rsidRPr="00DA4F2A">
        <w:rPr>
          <w:iCs/>
          <w:kern w:val="2"/>
          <w:szCs w:val="24"/>
        </w:rPr>
        <w:tab/>
      </w:r>
      <w:r w:rsidR="001B0112" w:rsidRPr="00DA4F2A">
        <w:rPr>
          <w:iCs/>
          <w:kern w:val="2"/>
          <w:szCs w:val="24"/>
        </w:rPr>
        <w:tab/>
      </w:r>
      <w:r w:rsidR="001B0112" w:rsidRPr="00DA4F2A">
        <w:rPr>
          <w:iCs/>
          <w:kern w:val="2"/>
          <w:szCs w:val="24"/>
        </w:rPr>
        <w:tab/>
        <w:t xml:space="preserve">Y= </w:t>
      </w:r>
      <w:r w:rsidR="00490584">
        <w:rPr>
          <w:iCs/>
          <w:kern w:val="2"/>
          <w:szCs w:val="24"/>
        </w:rPr>
        <w:t>829 502</w:t>
      </w:r>
      <w:r w:rsidRPr="00DA4F2A">
        <w:rPr>
          <w:iCs/>
          <w:kern w:val="2"/>
          <w:szCs w:val="24"/>
        </w:rPr>
        <w:t xml:space="preserve"> m</w:t>
      </w:r>
    </w:p>
    <w:p w:rsidR="00954EAD" w:rsidRPr="00DA4F2A" w:rsidRDefault="00954EAD" w:rsidP="00954EAD">
      <w:pPr>
        <w:rPr>
          <w:iCs/>
          <w:kern w:val="2"/>
          <w:szCs w:val="24"/>
        </w:rPr>
      </w:pPr>
    </w:p>
    <w:p w:rsidR="00954EAD" w:rsidRPr="00DA4F2A" w:rsidRDefault="00954EAD" w:rsidP="00954EAD">
      <w:pPr>
        <w:rPr>
          <w:kern w:val="2"/>
          <w:szCs w:val="24"/>
        </w:rPr>
      </w:pPr>
      <w:r w:rsidRPr="00DA4F2A">
        <w:rPr>
          <w:iCs/>
          <w:kern w:val="2"/>
          <w:szCs w:val="24"/>
          <w:u w:val="single"/>
        </w:rPr>
        <w:t>Végpont:</w:t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="001B0112" w:rsidRPr="00DA4F2A">
        <w:rPr>
          <w:kern w:val="2"/>
          <w:szCs w:val="24"/>
        </w:rPr>
        <w:t xml:space="preserve">X= </w:t>
      </w:r>
      <w:r w:rsidR="00490584">
        <w:rPr>
          <w:kern w:val="2"/>
          <w:szCs w:val="24"/>
        </w:rPr>
        <w:t>319 635</w:t>
      </w:r>
      <w:r w:rsidR="001B0112" w:rsidRPr="00DA4F2A">
        <w:rPr>
          <w:kern w:val="2"/>
          <w:szCs w:val="24"/>
        </w:rPr>
        <w:t xml:space="preserve"> m</w:t>
      </w:r>
      <w:r w:rsidR="001B0112" w:rsidRPr="00DA4F2A">
        <w:rPr>
          <w:kern w:val="2"/>
          <w:szCs w:val="24"/>
        </w:rPr>
        <w:tab/>
      </w:r>
      <w:r w:rsidR="001B0112" w:rsidRPr="00DA4F2A">
        <w:rPr>
          <w:kern w:val="2"/>
          <w:szCs w:val="24"/>
        </w:rPr>
        <w:tab/>
      </w:r>
      <w:r w:rsidR="001B0112" w:rsidRPr="00DA4F2A">
        <w:rPr>
          <w:kern w:val="2"/>
          <w:szCs w:val="24"/>
        </w:rPr>
        <w:tab/>
        <w:t xml:space="preserve">Y= </w:t>
      </w:r>
      <w:r w:rsidR="00490584">
        <w:rPr>
          <w:kern w:val="2"/>
          <w:szCs w:val="24"/>
        </w:rPr>
        <w:t>829 376</w:t>
      </w:r>
      <w:r w:rsidRPr="00DA4F2A">
        <w:rPr>
          <w:kern w:val="2"/>
          <w:szCs w:val="24"/>
        </w:rPr>
        <w:t xml:space="preserve"> m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munkálatok elvégzése során a tervezett szükséges létesítményekhez egyéb kapcsolódó létesítmények nem kerülnek megvalósításra.</w:t>
      </w:r>
    </w:p>
    <w:p w:rsidR="00933989" w:rsidRPr="00DA4F2A" w:rsidRDefault="00933989" w:rsidP="007121B8">
      <w:pPr>
        <w:pStyle w:val="Szvegtrzs"/>
        <w:rPr>
          <w:kern w:val="2"/>
        </w:rPr>
      </w:pPr>
    </w:p>
    <w:p w:rsidR="00933989" w:rsidRPr="00DA4F2A" w:rsidRDefault="00933989" w:rsidP="007121B8">
      <w:pPr>
        <w:pStyle w:val="Szvegtrzsbehzssal"/>
        <w:spacing w:after="0"/>
        <w:ind w:left="0"/>
        <w:rPr>
          <w:rFonts w:ascii="Times New Roman" w:hAnsi="Times New Roman"/>
          <w:kern w:val="2"/>
          <w:szCs w:val="24"/>
        </w:rPr>
      </w:pPr>
      <w:r w:rsidRPr="00DA4F2A">
        <w:rPr>
          <w:rFonts w:ascii="Times New Roman" w:hAnsi="Times New Roman"/>
          <w:kern w:val="2"/>
          <w:szCs w:val="24"/>
        </w:rPr>
        <w:lastRenderedPageBreak/>
        <w:t>A kivitelezés végrehajtása után az esetleges taposási és zöldkár megfizetésre kerül. Az oszlopcserék a nyilvántartásba is átvezetésre kerülnek, ill. vezetékjogi engedély is létesül.</w:t>
      </w:r>
    </w:p>
    <w:p w:rsidR="00933989" w:rsidRPr="00DA4F2A" w:rsidRDefault="00933989" w:rsidP="007121B8">
      <w:pPr>
        <w:pStyle w:val="Szvegtrzsbehzssal"/>
        <w:spacing w:after="0"/>
        <w:ind w:left="0"/>
        <w:rPr>
          <w:rFonts w:ascii="Times New Roman" w:hAnsi="Times New Roman"/>
          <w:kern w:val="2"/>
          <w:szCs w:val="24"/>
        </w:rPr>
      </w:pPr>
    </w:p>
    <w:p w:rsidR="00933989" w:rsidRPr="00DA4F2A" w:rsidRDefault="00933989" w:rsidP="007121B8">
      <w:pPr>
        <w:pStyle w:val="Szvegtrzs"/>
        <w:rPr>
          <w:kern w:val="2"/>
        </w:rPr>
      </w:pPr>
      <w:r w:rsidRPr="00DA4F2A">
        <w:rPr>
          <w:b/>
          <w:bCs/>
          <w:kern w:val="2"/>
        </w:rPr>
        <w:t>Szabványosság</w:t>
      </w:r>
      <w:proofErr w:type="gramStart"/>
      <w:r w:rsidRPr="00DA4F2A">
        <w:rPr>
          <w:b/>
          <w:bCs/>
          <w:kern w:val="2"/>
        </w:rPr>
        <w:t>:</w:t>
      </w:r>
      <w:r w:rsidRPr="00DA4F2A">
        <w:rPr>
          <w:kern w:val="2"/>
        </w:rPr>
        <w:t>A</w:t>
      </w:r>
      <w:proofErr w:type="gramEnd"/>
      <w:r w:rsidRPr="00DA4F2A">
        <w:rPr>
          <w:kern w:val="2"/>
        </w:rPr>
        <w:t xml:space="preserve"> tervezett anyagok minőségbiztosítással rendelkeznek.</w:t>
      </w:r>
    </w:p>
    <w:p w:rsidR="00933989" w:rsidRPr="00DA4F2A" w:rsidRDefault="00933989" w:rsidP="007121B8">
      <w:pPr>
        <w:pStyle w:val="Szvegtrzs"/>
        <w:rPr>
          <w:kern w:val="2"/>
        </w:rPr>
      </w:pPr>
    </w:p>
    <w:p w:rsidR="00933989" w:rsidRPr="00DA4F2A" w:rsidRDefault="00933989" w:rsidP="007121B8">
      <w:pPr>
        <w:pStyle w:val="Szvegtrzs"/>
        <w:rPr>
          <w:kern w:val="2"/>
        </w:rPr>
      </w:pPr>
      <w:r w:rsidRPr="00DA4F2A">
        <w:rPr>
          <w:b/>
          <w:bCs/>
          <w:kern w:val="2"/>
        </w:rPr>
        <w:t>Légszennyezés</w:t>
      </w:r>
      <w:proofErr w:type="gramStart"/>
      <w:r w:rsidRPr="00DA4F2A">
        <w:rPr>
          <w:b/>
          <w:bCs/>
          <w:kern w:val="2"/>
        </w:rPr>
        <w:t>:</w:t>
      </w:r>
      <w:r w:rsidRPr="00DA4F2A">
        <w:rPr>
          <w:kern w:val="2"/>
        </w:rPr>
        <w:t>A</w:t>
      </w:r>
      <w:proofErr w:type="gramEnd"/>
      <w:r w:rsidRPr="00DA4F2A">
        <w:rPr>
          <w:kern w:val="2"/>
        </w:rPr>
        <w:t xml:space="preserve"> tervezett szerelvények, berendezések nem szennyezik a környezetet.</w:t>
      </w:r>
    </w:p>
    <w:p w:rsidR="00933989" w:rsidRPr="00DA4F2A" w:rsidRDefault="00933989" w:rsidP="007121B8">
      <w:pPr>
        <w:pStyle w:val="Szvegtrzs"/>
        <w:rPr>
          <w:kern w:val="2"/>
        </w:rPr>
      </w:pPr>
    </w:p>
    <w:p w:rsidR="00DC0F6D" w:rsidRPr="00DA4F2A" w:rsidRDefault="00933989" w:rsidP="007121B8">
      <w:pPr>
        <w:rPr>
          <w:kern w:val="2"/>
          <w:szCs w:val="24"/>
        </w:rPr>
      </w:pPr>
      <w:r w:rsidRPr="00DA4F2A">
        <w:rPr>
          <w:b/>
          <w:bCs/>
          <w:kern w:val="2"/>
          <w:szCs w:val="24"/>
        </w:rPr>
        <w:t>Tűzvédelem</w:t>
      </w:r>
      <w:proofErr w:type="gramStart"/>
      <w:r w:rsidRPr="00DA4F2A">
        <w:rPr>
          <w:b/>
          <w:bCs/>
          <w:kern w:val="2"/>
          <w:szCs w:val="24"/>
        </w:rPr>
        <w:t>:</w:t>
      </w:r>
      <w:r w:rsidRPr="00DA4F2A">
        <w:rPr>
          <w:kern w:val="2"/>
          <w:szCs w:val="24"/>
        </w:rPr>
        <w:t>A</w:t>
      </w:r>
      <w:proofErr w:type="gramEnd"/>
      <w:r w:rsidRPr="00DA4F2A">
        <w:rPr>
          <w:kern w:val="2"/>
          <w:szCs w:val="24"/>
        </w:rPr>
        <w:t xml:space="preserve"> betervezett anyagok nem tűzveszélyesek.</w:t>
      </w:r>
    </w:p>
    <w:p w:rsidR="00A1051D" w:rsidRPr="00DA4F2A" w:rsidRDefault="00A1051D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215" w:name="_Toc246132634"/>
      <w:bookmarkStart w:id="216" w:name="_Toc252956136"/>
      <w:bookmarkStart w:id="217" w:name="_Toc307559688"/>
      <w:bookmarkStart w:id="218" w:name="_Toc310937152"/>
      <w:bookmarkStart w:id="219" w:name="_Toc322351748"/>
      <w:bookmarkStart w:id="220" w:name="_Toc331666098"/>
      <w:bookmarkStart w:id="221" w:name="_Toc331666321"/>
      <w:bookmarkStart w:id="222" w:name="_Toc331666399"/>
      <w:bookmarkStart w:id="223" w:name="_Toc331667434"/>
      <w:bookmarkStart w:id="224" w:name="_Toc337451866"/>
      <w:bookmarkStart w:id="225" w:name="_Toc338314911"/>
      <w:bookmarkStart w:id="226" w:name="_Toc345059857"/>
      <w:bookmarkStart w:id="227" w:name="_Toc357518539"/>
      <w:bookmarkStart w:id="228" w:name="_Toc384976121"/>
      <w:bookmarkStart w:id="229" w:name="_Toc384976322"/>
      <w:bookmarkStart w:id="230" w:name="_Toc396804813"/>
      <w:bookmarkStart w:id="231" w:name="_Toc398627720"/>
      <w:bookmarkStart w:id="232" w:name="_Toc403468771"/>
      <w:bookmarkStart w:id="233" w:name="_Toc405816080"/>
      <w:bookmarkStart w:id="234" w:name="_Toc409783953"/>
      <w:bookmarkStart w:id="235" w:name="_Toc413743670"/>
      <w:bookmarkStart w:id="236" w:name="_Toc455063424"/>
      <w:bookmarkStart w:id="237" w:name="_Toc468880697"/>
      <w:bookmarkStart w:id="238" w:name="_Toc476658256"/>
      <w:r w:rsidRPr="00DA4F2A">
        <w:rPr>
          <w:kern w:val="2"/>
          <w:szCs w:val="24"/>
        </w:rPr>
        <w:t>2.5. A tervezett technológia</w:t>
      </w:r>
      <w:bookmarkEnd w:id="215"/>
      <w:bookmarkEnd w:id="216"/>
      <w:bookmarkEnd w:id="217"/>
      <w:r w:rsidRPr="00DA4F2A">
        <w:rPr>
          <w:kern w:val="2"/>
          <w:szCs w:val="24"/>
        </w:rPr>
        <w:t>, tevékenység megvalósításának leírása az anyagfelhasználás főbb mutatóinak megadásával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</w:p>
    <w:p w:rsidR="00933989" w:rsidRPr="00525F91" w:rsidRDefault="00933989" w:rsidP="007121B8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  <w:u w:val="single"/>
        </w:rPr>
        <w:t>Megnevezése:</w:t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="00525F91">
        <w:rPr>
          <w:iCs/>
          <w:kern w:val="2"/>
          <w:szCs w:val="24"/>
        </w:rPr>
        <w:t xml:space="preserve">OTR állomás és </w:t>
      </w:r>
      <w:r w:rsidR="00525F91" w:rsidRPr="00DA4F2A">
        <w:rPr>
          <w:iCs/>
          <w:kern w:val="2"/>
          <w:szCs w:val="24"/>
        </w:rPr>
        <w:t>20 kV-os földfeletti szabadvezeték létesítése</w:t>
      </w:r>
      <w:r w:rsidR="001B0112" w:rsidRPr="00DA4F2A">
        <w:rPr>
          <w:iCs/>
          <w:kern w:val="2"/>
          <w:szCs w:val="24"/>
        </w:rPr>
        <w:tab/>
      </w: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Az anyagfelhasználás főbb mutatói:</w:t>
      </w:r>
    </w:p>
    <w:p w:rsidR="00933989" w:rsidRPr="00DA4F2A" w:rsidRDefault="00933989" w:rsidP="007121B8">
      <w:pPr>
        <w:rPr>
          <w:kern w:val="2"/>
          <w:szCs w:val="24"/>
          <w:u w:val="single"/>
        </w:rPr>
      </w:pPr>
    </w:p>
    <w:p w:rsidR="00933989" w:rsidRPr="00DA4F2A" w:rsidRDefault="00933989" w:rsidP="007121B8">
      <w:pPr>
        <w:tabs>
          <w:tab w:val="left" w:pos="4253"/>
        </w:tabs>
        <w:ind w:left="4253" w:hanging="4253"/>
        <w:rPr>
          <w:kern w:val="2"/>
          <w:szCs w:val="24"/>
        </w:rPr>
      </w:pPr>
      <w:r w:rsidRPr="00DA4F2A">
        <w:rPr>
          <w:kern w:val="2"/>
          <w:szCs w:val="24"/>
        </w:rPr>
        <w:t>Új vezeték száma, keresztmetszete,</w:t>
      </w:r>
      <w:r w:rsidR="001B0112" w:rsidRPr="00DA4F2A">
        <w:rPr>
          <w:kern w:val="2"/>
          <w:szCs w:val="24"/>
        </w:rPr>
        <w:t xml:space="preserve"> anyaga:</w:t>
      </w:r>
      <w:r w:rsidR="001B0112" w:rsidRPr="00DA4F2A">
        <w:rPr>
          <w:kern w:val="2"/>
          <w:szCs w:val="24"/>
        </w:rPr>
        <w:tab/>
      </w:r>
      <w:r w:rsidR="00C536C0">
        <w:rPr>
          <w:rStyle w:val="Szvegtrzs10Exact"/>
          <w:rFonts w:eastAsia="Lucida Sans Unicode"/>
          <w:sz w:val="24"/>
          <w:szCs w:val="24"/>
        </w:rPr>
        <w:t>49-AL3 (3×50 mm</w:t>
      </w:r>
      <w:r w:rsidR="00C536C0">
        <w:rPr>
          <w:rStyle w:val="Szvegtrzs10Exact"/>
          <w:rFonts w:eastAsia="Lucida Sans Unicode"/>
          <w:sz w:val="24"/>
          <w:szCs w:val="24"/>
          <w:vertAlign w:val="superscript"/>
        </w:rPr>
        <w:t>2</w:t>
      </w:r>
      <w:r w:rsidR="00C536C0">
        <w:rPr>
          <w:rStyle w:val="Szvegtrzs10Exact"/>
          <w:rFonts w:eastAsia="Lucida Sans Unicode"/>
          <w:sz w:val="24"/>
          <w:szCs w:val="24"/>
        </w:rPr>
        <w:t>)</w:t>
      </w:r>
    </w:p>
    <w:p w:rsidR="00933989" w:rsidRPr="00DA4F2A" w:rsidRDefault="00933989" w:rsidP="006918C5">
      <w:pPr>
        <w:tabs>
          <w:tab w:val="left" w:pos="2977"/>
          <w:tab w:val="left" w:pos="4253"/>
        </w:tabs>
        <w:ind w:left="4253" w:hanging="4253"/>
        <w:rPr>
          <w:kern w:val="2"/>
          <w:szCs w:val="24"/>
        </w:rPr>
      </w:pPr>
      <w:proofErr w:type="gramStart"/>
      <w:r w:rsidRPr="00DA4F2A">
        <w:rPr>
          <w:kern w:val="2"/>
          <w:szCs w:val="24"/>
        </w:rPr>
        <w:t>Fejszerkezet :</w:t>
      </w:r>
      <w:proofErr w:type="gramEnd"/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>Egysíkú, háromszög vezeték elrendezés VÁT-H 20 típusterv szerint</w:t>
      </w:r>
    </w:p>
    <w:p w:rsidR="00933989" w:rsidRPr="00DA4F2A" w:rsidRDefault="00933989" w:rsidP="007121B8">
      <w:pPr>
        <w:tabs>
          <w:tab w:val="left" w:pos="2977"/>
          <w:tab w:val="left" w:pos="4253"/>
        </w:tabs>
        <w:ind w:left="4253" w:hanging="4253"/>
        <w:rPr>
          <w:kern w:val="2"/>
          <w:szCs w:val="24"/>
        </w:rPr>
      </w:pPr>
      <w:r w:rsidRPr="00DA4F2A">
        <w:rPr>
          <w:kern w:val="2"/>
          <w:szCs w:val="24"/>
        </w:rPr>
        <w:t>Szigetelők: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 xml:space="preserve">T-20 </w:t>
      </w:r>
      <w:proofErr w:type="spellStart"/>
      <w:r w:rsidRPr="00DA4F2A">
        <w:rPr>
          <w:kern w:val="2"/>
          <w:szCs w:val="24"/>
        </w:rPr>
        <w:t>tip</w:t>
      </w:r>
      <w:proofErr w:type="spellEnd"/>
      <w:r w:rsidRPr="00DA4F2A">
        <w:rPr>
          <w:kern w:val="2"/>
          <w:szCs w:val="24"/>
        </w:rPr>
        <w:t xml:space="preserve">. </w:t>
      </w:r>
      <w:proofErr w:type="gramStart"/>
      <w:r w:rsidRPr="00DA4F2A">
        <w:rPr>
          <w:kern w:val="2"/>
          <w:szCs w:val="24"/>
        </w:rPr>
        <w:t>álló</w:t>
      </w:r>
      <w:proofErr w:type="gramEnd"/>
      <w:r w:rsidRPr="00DA4F2A">
        <w:rPr>
          <w:kern w:val="2"/>
          <w:szCs w:val="24"/>
        </w:rPr>
        <w:t xml:space="preserve"> szigetelők és 20 kV, 50 </w:t>
      </w:r>
      <w:proofErr w:type="spellStart"/>
      <w:r w:rsidRPr="00DA4F2A">
        <w:rPr>
          <w:kern w:val="2"/>
          <w:szCs w:val="24"/>
        </w:rPr>
        <w:t>kN</w:t>
      </w:r>
      <w:proofErr w:type="spellEnd"/>
      <w:r w:rsidRPr="00DA4F2A">
        <w:rPr>
          <w:kern w:val="2"/>
          <w:szCs w:val="24"/>
        </w:rPr>
        <w:t xml:space="preserve"> feszítőszigetelők</w:t>
      </w:r>
    </w:p>
    <w:p w:rsidR="00933989" w:rsidRPr="00DA4F2A" w:rsidRDefault="00933989" w:rsidP="007121B8">
      <w:pPr>
        <w:tabs>
          <w:tab w:val="left" w:pos="2977"/>
          <w:tab w:val="left" w:pos="4253"/>
        </w:tabs>
        <w:ind w:left="4253" w:hanging="4253"/>
        <w:rPr>
          <w:kern w:val="2"/>
          <w:szCs w:val="24"/>
        </w:rPr>
      </w:pPr>
      <w:r w:rsidRPr="00DA4F2A">
        <w:rPr>
          <w:kern w:val="2"/>
          <w:szCs w:val="24"/>
        </w:rPr>
        <w:t>Érintésvédelem: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 xml:space="preserve">Védőföldelés / IT / </w:t>
      </w:r>
    </w:p>
    <w:p w:rsidR="00933989" w:rsidRPr="00DA4F2A" w:rsidRDefault="00933989" w:rsidP="007121B8">
      <w:pPr>
        <w:tabs>
          <w:tab w:val="left" w:pos="2977"/>
          <w:tab w:val="left" w:pos="4253"/>
        </w:tabs>
        <w:ind w:left="4253" w:hanging="4253"/>
        <w:rPr>
          <w:kern w:val="2"/>
          <w:szCs w:val="24"/>
        </w:rPr>
      </w:pPr>
      <w:r w:rsidRPr="00DA4F2A">
        <w:rPr>
          <w:kern w:val="2"/>
          <w:szCs w:val="24"/>
        </w:rPr>
        <w:t>Földelők: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>3 m-es rúd és potenciálbefolyásoló keretföldelő</w:t>
      </w:r>
    </w:p>
    <w:p w:rsidR="00933989" w:rsidRPr="00DA4F2A" w:rsidRDefault="00F94714" w:rsidP="007121B8">
      <w:pPr>
        <w:tabs>
          <w:tab w:val="left" w:pos="2977"/>
          <w:tab w:val="left" w:pos="4253"/>
        </w:tabs>
        <w:ind w:left="4253" w:hanging="4253"/>
        <w:rPr>
          <w:kern w:val="2"/>
          <w:szCs w:val="24"/>
        </w:rPr>
      </w:pPr>
      <w:r w:rsidRPr="00DA4F2A">
        <w:rPr>
          <w:kern w:val="2"/>
          <w:szCs w:val="24"/>
        </w:rPr>
        <w:t>Bet</w:t>
      </w:r>
      <w:r w:rsidR="006918C5" w:rsidRPr="00DA4F2A">
        <w:rPr>
          <w:kern w:val="2"/>
          <w:szCs w:val="24"/>
        </w:rPr>
        <w:t>on mennyisége összesen:</w:t>
      </w:r>
      <w:r w:rsidR="006918C5" w:rsidRPr="00DA4F2A">
        <w:rPr>
          <w:kern w:val="2"/>
          <w:szCs w:val="24"/>
        </w:rPr>
        <w:tab/>
      </w:r>
      <w:r w:rsidR="006918C5" w:rsidRPr="00DA4F2A">
        <w:rPr>
          <w:kern w:val="2"/>
          <w:szCs w:val="24"/>
        </w:rPr>
        <w:tab/>
      </w:r>
      <w:r w:rsidR="002B1FAB">
        <w:rPr>
          <w:kern w:val="2"/>
          <w:szCs w:val="24"/>
        </w:rPr>
        <w:t>3</w:t>
      </w:r>
      <w:r w:rsidR="00AE387F">
        <w:rPr>
          <w:kern w:val="2"/>
          <w:szCs w:val="24"/>
        </w:rPr>
        <w:t>,5</w:t>
      </w:r>
      <w:r w:rsidR="00E21A22">
        <w:rPr>
          <w:kern w:val="2"/>
          <w:szCs w:val="24"/>
        </w:rPr>
        <w:t xml:space="preserve"> </w:t>
      </w:r>
      <w:r w:rsidR="00933989" w:rsidRPr="00DA4F2A">
        <w:rPr>
          <w:kern w:val="2"/>
          <w:szCs w:val="24"/>
        </w:rPr>
        <w:t>m</w:t>
      </w:r>
      <w:r w:rsidR="00933989" w:rsidRPr="00DA4F2A">
        <w:rPr>
          <w:kern w:val="2"/>
          <w:szCs w:val="24"/>
          <w:vertAlign w:val="superscript"/>
        </w:rPr>
        <w:t>3</w:t>
      </w:r>
      <w:r w:rsidR="00933989" w:rsidRPr="00DA4F2A">
        <w:rPr>
          <w:kern w:val="2"/>
          <w:szCs w:val="24"/>
        </w:rPr>
        <w:t xml:space="preserve"> </w:t>
      </w:r>
    </w:p>
    <w:p w:rsidR="00933989" w:rsidRPr="00DA4F2A" w:rsidRDefault="00933989" w:rsidP="007121B8">
      <w:pPr>
        <w:tabs>
          <w:tab w:val="left" w:pos="2977"/>
          <w:tab w:val="left" w:pos="4253"/>
        </w:tabs>
        <w:ind w:left="4253" w:hanging="4253"/>
        <w:rPr>
          <w:kern w:val="2"/>
          <w:szCs w:val="24"/>
          <w:u w:val="single"/>
        </w:rPr>
      </w:pPr>
      <w:r w:rsidRPr="00DA4F2A">
        <w:rPr>
          <w:kern w:val="2"/>
          <w:szCs w:val="24"/>
        </w:rPr>
        <w:t>Kivitele</w:t>
      </w:r>
      <w:r w:rsidR="00733F7F" w:rsidRPr="00DA4F2A">
        <w:rPr>
          <w:kern w:val="2"/>
          <w:szCs w:val="24"/>
        </w:rPr>
        <w:t>z</w:t>
      </w:r>
      <w:r w:rsidR="00F94714" w:rsidRPr="00DA4F2A">
        <w:rPr>
          <w:kern w:val="2"/>
          <w:szCs w:val="24"/>
        </w:rPr>
        <w:t>é</w:t>
      </w:r>
      <w:r w:rsidR="006918C5" w:rsidRPr="00DA4F2A">
        <w:rPr>
          <w:kern w:val="2"/>
          <w:szCs w:val="24"/>
        </w:rPr>
        <w:t>s során keletkező hulladék:</w:t>
      </w:r>
      <w:r w:rsidR="006918C5" w:rsidRPr="00DA4F2A">
        <w:rPr>
          <w:kern w:val="2"/>
          <w:szCs w:val="24"/>
        </w:rPr>
        <w:tab/>
      </w:r>
      <w:r w:rsidR="00B94B21" w:rsidRPr="00DA4F2A">
        <w:rPr>
          <w:kern w:val="2"/>
          <w:szCs w:val="24"/>
        </w:rPr>
        <w:t xml:space="preserve">A kivitelezés során </w:t>
      </w:r>
      <w:r w:rsidR="005C69B7" w:rsidRPr="00DA4F2A">
        <w:rPr>
          <w:kern w:val="2"/>
          <w:szCs w:val="24"/>
        </w:rPr>
        <w:t xml:space="preserve">bontáskor inert hulladék keletkezésével kell számolnunk, míg létesítéskor </w:t>
      </w:r>
      <w:r w:rsidR="00B94B21" w:rsidRPr="00DA4F2A">
        <w:rPr>
          <w:kern w:val="2"/>
          <w:szCs w:val="24"/>
        </w:rPr>
        <w:t xml:space="preserve">veszélyes és </w:t>
      </w:r>
      <w:r w:rsidR="005C69B7" w:rsidRPr="00DA4F2A">
        <w:rPr>
          <w:kern w:val="2"/>
          <w:szCs w:val="24"/>
        </w:rPr>
        <w:t xml:space="preserve">inert hulladék nem keletkezik. </w:t>
      </w:r>
      <w:r w:rsidR="00B94B21" w:rsidRPr="00DA4F2A">
        <w:rPr>
          <w:kern w:val="2"/>
          <w:szCs w:val="24"/>
        </w:rPr>
        <w:t xml:space="preserve">Az esetlegesen keletkező kommunális hulladék a városi rendszerben kerül </w:t>
      </w:r>
      <w:r w:rsidR="00EB0EF9" w:rsidRPr="00DA4F2A">
        <w:rPr>
          <w:kern w:val="2"/>
          <w:szCs w:val="24"/>
        </w:rPr>
        <w:t>kezelésre</w:t>
      </w:r>
      <w:r w:rsidR="005C69B7" w:rsidRPr="00DA4F2A">
        <w:rPr>
          <w:kern w:val="2"/>
          <w:szCs w:val="24"/>
        </w:rPr>
        <w:t>, míg az inert hulladék az ÉMÁSZ rendszerébe kerül.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1765A2" w:rsidRPr="00DA4F2A" w:rsidRDefault="00933989" w:rsidP="007121B8">
      <w:pPr>
        <w:rPr>
          <w:kern w:val="2"/>
          <w:szCs w:val="24"/>
        </w:rPr>
      </w:pPr>
      <w:r w:rsidRPr="00DA4F2A">
        <w:rPr>
          <w:b/>
          <w:kern w:val="2"/>
          <w:szCs w:val="24"/>
        </w:rPr>
        <w:t>Tartószerkezetek:</w:t>
      </w:r>
    </w:p>
    <w:p w:rsidR="001765A2" w:rsidRPr="00DA4F2A" w:rsidRDefault="001765A2" w:rsidP="007121B8">
      <w:pPr>
        <w:rPr>
          <w:kern w:val="2"/>
          <w:szCs w:val="24"/>
        </w:rPr>
      </w:pPr>
    </w:p>
    <w:p w:rsidR="00933989" w:rsidRPr="00DA4F2A" w:rsidRDefault="008A6BD1" w:rsidP="007121B8">
      <w:pPr>
        <w:rPr>
          <w:kern w:val="2"/>
          <w:szCs w:val="24"/>
        </w:rPr>
      </w:pPr>
      <w:r>
        <w:rPr>
          <w:bCs/>
          <w:kern w:val="2"/>
          <w:szCs w:val="24"/>
        </w:rPr>
        <w:t>B12/4 és B 10/13</w:t>
      </w:r>
      <w:r w:rsidR="00D6678D" w:rsidRPr="00DA4F2A">
        <w:rPr>
          <w:bCs/>
          <w:kern w:val="2"/>
          <w:szCs w:val="24"/>
        </w:rPr>
        <w:t xml:space="preserve"> </w:t>
      </w:r>
      <w:r w:rsidR="002B1FAB">
        <w:rPr>
          <w:bCs/>
          <w:kern w:val="2"/>
          <w:szCs w:val="24"/>
        </w:rPr>
        <w:t xml:space="preserve">típusú </w:t>
      </w:r>
      <w:proofErr w:type="gramStart"/>
      <w:r w:rsidR="002B1FAB">
        <w:rPr>
          <w:bCs/>
          <w:kern w:val="2"/>
          <w:szCs w:val="24"/>
        </w:rPr>
        <w:t>beton tartó</w:t>
      </w:r>
      <w:proofErr w:type="gramEnd"/>
      <w:r w:rsidR="002B1FAB">
        <w:rPr>
          <w:bCs/>
          <w:kern w:val="2"/>
          <w:szCs w:val="24"/>
        </w:rPr>
        <w:t xml:space="preserve"> oszlop (2</w:t>
      </w:r>
      <w:r w:rsidR="00D6678D" w:rsidRPr="00DA4F2A">
        <w:rPr>
          <w:bCs/>
          <w:kern w:val="2"/>
          <w:szCs w:val="24"/>
        </w:rPr>
        <w:t xml:space="preserve"> </w:t>
      </w:r>
      <w:r w:rsidR="00EB0EF9" w:rsidRPr="00DA4F2A">
        <w:rPr>
          <w:bCs/>
          <w:kern w:val="2"/>
          <w:szCs w:val="24"/>
        </w:rPr>
        <w:t>db)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1765A2" w:rsidRPr="00DA4F2A" w:rsidRDefault="00933989" w:rsidP="007121B8">
      <w:pPr>
        <w:tabs>
          <w:tab w:val="left" w:pos="8100"/>
        </w:tabs>
        <w:rPr>
          <w:b/>
          <w:kern w:val="2"/>
          <w:szCs w:val="24"/>
        </w:rPr>
      </w:pPr>
      <w:r w:rsidRPr="00DA4F2A">
        <w:rPr>
          <w:b/>
          <w:kern w:val="2"/>
          <w:szCs w:val="24"/>
        </w:rPr>
        <w:t>Fejszerkezetek:</w:t>
      </w:r>
    </w:p>
    <w:p w:rsidR="001765A2" w:rsidRPr="00DA4F2A" w:rsidRDefault="001765A2" w:rsidP="007121B8">
      <w:pPr>
        <w:tabs>
          <w:tab w:val="left" w:pos="8100"/>
        </w:tabs>
        <w:rPr>
          <w:b/>
          <w:kern w:val="2"/>
          <w:szCs w:val="24"/>
        </w:rPr>
      </w:pPr>
    </w:p>
    <w:p w:rsidR="00933989" w:rsidRPr="00DA4F2A" w:rsidRDefault="00933989" w:rsidP="007121B8">
      <w:pPr>
        <w:tabs>
          <w:tab w:val="left" w:pos="8100"/>
        </w:tabs>
        <w:rPr>
          <w:kern w:val="2"/>
          <w:szCs w:val="24"/>
        </w:rPr>
      </w:pPr>
      <w:r w:rsidRPr="00DA4F2A">
        <w:rPr>
          <w:kern w:val="2"/>
          <w:szCs w:val="24"/>
        </w:rPr>
        <w:t>Új egysíkú, háromszög vezeték elrendezés</w:t>
      </w:r>
      <w:r w:rsidR="00041F42" w:rsidRPr="00DA4F2A">
        <w:rPr>
          <w:b/>
          <w:bCs/>
          <w:kern w:val="2"/>
          <w:szCs w:val="24"/>
        </w:rPr>
        <w:t xml:space="preserve"> </w:t>
      </w:r>
      <w:r w:rsidRPr="00DA4F2A">
        <w:rPr>
          <w:kern w:val="2"/>
          <w:szCs w:val="24"/>
        </w:rPr>
        <w:t xml:space="preserve">beépítve a VÁT-H20, </w:t>
      </w:r>
      <w:proofErr w:type="spellStart"/>
      <w:r w:rsidRPr="00DA4F2A">
        <w:rPr>
          <w:kern w:val="2"/>
          <w:szCs w:val="24"/>
        </w:rPr>
        <w:t>tip</w:t>
      </w:r>
      <w:proofErr w:type="spellEnd"/>
      <w:r w:rsidRPr="00DA4F2A">
        <w:rPr>
          <w:kern w:val="2"/>
          <w:szCs w:val="24"/>
        </w:rPr>
        <w:t xml:space="preserve"> terv előírásainak megfelelően.</w:t>
      </w:r>
    </w:p>
    <w:p w:rsidR="00933989" w:rsidRPr="00DA4F2A" w:rsidRDefault="00933989" w:rsidP="007121B8">
      <w:pPr>
        <w:tabs>
          <w:tab w:val="left" w:pos="8100"/>
        </w:tabs>
        <w:rPr>
          <w:kern w:val="2"/>
          <w:szCs w:val="24"/>
        </w:rPr>
      </w:pPr>
    </w:p>
    <w:p w:rsidR="001765A2" w:rsidRPr="00DA4F2A" w:rsidRDefault="00933989" w:rsidP="007121B8">
      <w:pPr>
        <w:rPr>
          <w:b/>
          <w:kern w:val="2"/>
          <w:szCs w:val="24"/>
        </w:rPr>
      </w:pPr>
      <w:r w:rsidRPr="00DA4F2A">
        <w:rPr>
          <w:b/>
          <w:kern w:val="2"/>
          <w:szCs w:val="24"/>
        </w:rPr>
        <w:t>Szigetelők:</w:t>
      </w:r>
    </w:p>
    <w:p w:rsidR="001765A2" w:rsidRPr="00DA4F2A" w:rsidRDefault="001765A2" w:rsidP="007121B8">
      <w:pPr>
        <w:rPr>
          <w:b/>
          <w:kern w:val="2"/>
          <w:szCs w:val="24"/>
        </w:rPr>
      </w:pPr>
    </w:p>
    <w:p w:rsidR="00933989" w:rsidRPr="00DA4F2A" w:rsidRDefault="00933989" w:rsidP="007121B8">
      <w:pPr>
        <w:rPr>
          <w:b/>
          <w:kern w:val="2"/>
          <w:szCs w:val="24"/>
        </w:rPr>
      </w:pPr>
      <w:r w:rsidRPr="00DA4F2A">
        <w:rPr>
          <w:bCs/>
          <w:kern w:val="2"/>
          <w:szCs w:val="24"/>
        </w:rPr>
        <w:t xml:space="preserve">Új </w:t>
      </w:r>
      <w:r w:rsidRPr="00DA4F2A">
        <w:rPr>
          <w:kern w:val="2"/>
          <w:szCs w:val="24"/>
        </w:rPr>
        <w:t xml:space="preserve">T-20 </w:t>
      </w:r>
      <w:proofErr w:type="spellStart"/>
      <w:r w:rsidRPr="00DA4F2A">
        <w:rPr>
          <w:kern w:val="2"/>
          <w:szCs w:val="24"/>
        </w:rPr>
        <w:t>tip</w:t>
      </w:r>
      <w:proofErr w:type="spellEnd"/>
      <w:r w:rsidRPr="00DA4F2A">
        <w:rPr>
          <w:kern w:val="2"/>
          <w:szCs w:val="24"/>
        </w:rPr>
        <w:t xml:space="preserve">. </w:t>
      </w:r>
      <w:proofErr w:type="gramStart"/>
      <w:r w:rsidRPr="00DA4F2A">
        <w:rPr>
          <w:kern w:val="2"/>
          <w:szCs w:val="24"/>
        </w:rPr>
        <w:t>álló</w:t>
      </w:r>
      <w:proofErr w:type="gramEnd"/>
      <w:r w:rsidRPr="00DA4F2A">
        <w:rPr>
          <w:kern w:val="2"/>
          <w:szCs w:val="24"/>
        </w:rPr>
        <w:t xml:space="preserve"> szigetelők és 20 kV, 50 </w:t>
      </w:r>
      <w:proofErr w:type="spellStart"/>
      <w:r w:rsidRPr="00DA4F2A">
        <w:rPr>
          <w:kern w:val="2"/>
          <w:szCs w:val="24"/>
        </w:rPr>
        <w:t>kN</w:t>
      </w:r>
      <w:proofErr w:type="spellEnd"/>
      <w:r w:rsidRPr="00DA4F2A">
        <w:rPr>
          <w:kern w:val="2"/>
          <w:szCs w:val="24"/>
        </w:rPr>
        <w:t xml:space="preserve"> feszítőszigetelők.</w:t>
      </w:r>
    </w:p>
    <w:p w:rsidR="00933989" w:rsidRDefault="00933989" w:rsidP="007121B8">
      <w:pPr>
        <w:rPr>
          <w:kern w:val="2"/>
          <w:szCs w:val="24"/>
        </w:rPr>
      </w:pPr>
    </w:p>
    <w:p w:rsidR="00745E4B" w:rsidRDefault="00745E4B">
      <w:pPr>
        <w:jc w:val="left"/>
        <w:rPr>
          <w:kern w:val="2"/>
          <w:szCs w:val="24"/>
        </w:rPr>
      </w:pPr>
      <w:r>
        <w:rPr>
          <w:kern w:val="2"/>
          <w:szCs w:val="24"/>
        </w:rPr>
        <w:br w:type="page"/>
      </w:r>
    </w:p>
    <w:p w:rsidR="00354563" w:rsidRPr="00DA4F2A" w:rsidRDefault="00354563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239" w:name="_Toc246132636"/>
      <w:bookmarkStart w:id="240" w:name="_Toc252956138"/>
      <w:bookmarkStart w:id="241" w:name="_Toc307559690"/>
      <w:bookmarkStart w:id="242" w:name="_Toc310937153"/>
      <w:bookmarkStart w:id="243" w:name="_Toc322351749"/>
      <w:bookmarkStart w:id="244" w:name="_Toc331666103"/>
      <w:bookmarkStart w:id="245" w:name="_Toc331666326"/>
      <w:bookmarkStart w:id="246" w:name="_Toc331666400"/>
      <w:bookmarkStart w:id="247" w:name="_Toc331667435"/>
      <w:bookmarkStart w:id="248" w:name="_Toc337451867"/>
      <w:bookmarkStart w:id="249" w:name="_Toc338314912"/>
      <w:bookmarkStart w:id="250" w:name="_Toc345059858"/>
      <w:bookmarkStart w:id="251" w:name="_Toc357518540"/>
      <w:bookmarkStart w:id="252" w:name="_Toc384976122"/>
      <w:bookmarkStart w:id="253" w:name="_Toc384976323"/>
      <w:bookmarkStart w:id="254" w:name="_Toc396804814"/>
      <w:bookmarkStart w:id="255" w:name="_Toc398627721"/>
      <w:bookmarkStart w:id="256" w:name="_Toc403468772"/>
      <w:bookmarkStart w:id="257" w:name="_Toc405816081"/>
      <w:bookmarkStart w:id="258" w:name="_Toc409783954"/>
      <w:bookmarkStart w:id="259" w:name="_Toc413743671"/>
      <w:bookmarkStart w:id="260" w:name="_Toc455063425"/>
      <w:bookmarkStart w:id="261" w:name="_Toc468880698"/>
      <w:bookmarkStart w:id="262" w:name="_Toc476658257"/>
      <w:r w:rsidRPr="00DA4F2A">
        <w:rPr>
          <w:kern w:val="2"/>
          <w:szCs w:val="24"/>
        </w:rPr>
        <w:t xml:space="preserve">2.6. A </w:t>
      </w:r>
      <w:r w:rsidR="003035E9" w:rsidRPr="00DA4F2A">
        <w:rPr>
          <w:kern w:val="2"/>
          <w:szCs w:val="24"/>
        </w:rPr>
        <w:t xml:space="preserve">létesítési </w:t>
      </w:r>
      <w:r w:rsidRPr="00DA4F2A">
        <w:rPr>
          <w:kern w:val="2"/>
          <w:szCs w:val="24"/>
        </w:rPr>
        <w:t>tevékenységhez szükséges teher- és személyszállítás nagyságrendje, szállításigénye</w:t>
      </w:r>
      <w:bookmarkEnd w:id="239"/>
      <w:bookmarkEnd w:id="240"/>
      <w:bookmarkEnd w:id="241"/>
      <w:r w:rsidRPr="00DA4F2A">
        <w:rPr>
          <w:kern w:val="2"/>
          <w:szCs w:val="24"/>
        </w:rPr>
        <w:t>ssége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ind w:left="357" w:hanging="357"/>
        <w:rPr>
          <w:iCs/>
          <w:kern w:val="2"/>
          <w:szCs w:val="24"/>
        </w:rPr>
      </w:pPr>
      <w:r w:rsidRPr="00DA4F2A">
        <w:rPr>
          <w:iCs/>
          <w:kern w:val="2"/>
          <w:szCs w:val="24"/>
        </w:rPr>
        <w:t>A teher és személyszállítás mértékére az alábbi becslést adjuk:</w:t>
      </w:r>
    </w:p>
    <w:p w:rsidR="00933989" w:rsidRPr="00DA4F2A" w:rsidRDefault="00933989" w:rsidP="007121B8">
      <w:pPr>
        <w:ind w:left="357" w:hanging="357"/>
        <w:rPr>
          <w:iCs/>
          <w:kern w:val="2"/>
          <w:szCs w:val="24"/>
          <w:u w:val="single"/>
        </w:rPr>
      </w:pPr>
    </w:p>
    <w:tbl>
      <w:tblPr>
        <w:tblW w:w="0" w:type="auto"/>
        <w:jc w:val="center"/>
        <w:tblLook w:val="01E0"/>
      </w:tblPr>
      <w:tblGrid>
        <w:gridCol w:w="4920"/>
        <w:gridCol w:w="697"/>
        <w:gridCol w:w="1445"/>
      </w:tblGrid>
      <w:tr w:rsidR="00933989" w:rsidRPr="00DA4F2A" w:rsidTr="00884391">
        <w:trPr>
          <w:trHeight w:val="567"/>
          <w:jc w:val="center"/>
        </w:trPr>
        <w:tc>
          <w:tcPr>
            <w:tcW w:w="4920" w:type="dxa"/>
            <w:vAlign w:val="center"/>
          </w:tcPr>
          <w:p w:rsidR="00933989" w:rsidRPr="00DA4F2A" w:rsidRDefault="00933989" w:rsidP="007121B8">
            <w:pPr>
              <w:pStyle w:val="Cm0"/>
              <w:tabs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>Oszlopszállító kamion</w:t>
            </w:r>
          </w:p>
          <w:p w:rsidR="00933989" w:rsidRPr="00DA4F2A" w:rsidRDefault="00933989" w:rsidP="007121B8">
            <w:pPr>
              <w:pStyle w:val="Cm0"/>
              <w:tabs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>Betonszállító mixer</w:t>
            </w:r>
          </w:p>
          <w:p w:rsidR="00933989" w:rsidRPr="00DA4F2A" w:rsidRDefault="00933989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>Markoló</w:t>
            </w:r>
          </w:p>
          <w:p w:rsidR="00933989" w:rsidRPr="00DA4F2A" w:rsidRDefault="00933989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>Daru</w:t>
            </w:r>
          </w:p>
          <w:p w:rsidR="00933989" w:rsidRPr="00DA4F2A" w:rsidRDefault="00933989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>Kosaras gépjármű</w:t>
            </w:r>
          </w:p>
          <w:p w:rsidR="00933989" w:rsidRPr="00DA4F2A" w:rsidRDefault="00933989" w:rsidP="00041F42">
            <w:pPr>
              <w:tabs>
                <w:tab w:val="left" w:pos="113"/>
                <w:tab w:val="left" w:pos="4933"/>
                <w:tab w:val="left" w:pos="7319"/>
                <w:tab w:val="left" w:pos="7649"/>
              </w:tabs>
              <w:rPr>
                <w:bCs/>
                <w:iCs/>
                <w:kern w:val="2"/>
                <w:szCs w:val="24"/>
              </w:rPr>
            </w:pPr>
            <w:r w:rsidRPr="00DA4F2A">
              <w:rPr>
                <w:bCs/>
                <w:iCs/>
                <w:kern w:val="2"/>
                <w:szCs w:val="24"/>
              </w:rPr>
              <w:t>Egyéb gépjárművek (személy- és kisteher autók)</w:t>
            </w:r>
          </w:p>
        </w:tc>
        <w:tc>
          <w:tcPr>
            <w:tcW w:w="697" w:type="dxa"/>
            <w:vAlign w:val="center"/>
          </w:tcPr>
          <w:p w:rsidR="0070114A" w:rsidRPr="00DA4F2A" w:rsidRDefault="00AE387F" w:rsidP="007121B8">
            <w:pPr>
              <w:pStyle w:val="Cm0"/>
              <w:tabs>
                <w:tab w:val="left" w:pos="7319"/>
                <w:tab w:val="left" w:pos="7649"/>
              </w:tabs>
              <w:spacing w:line="240" w:lineRule="auto"/>
              <w:ind w:left="20"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1</w:t>
            </w:r>
            <w:r w:rsidR="0070114A"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</w:t>
            </w:r>
            <w:r w:rsidR="00933989"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>db</w:t>
            </w:r>
          </w:p>
          <w:p w:rsidR="0070114A" w:rsidRPr="00DA4F2A" w:rsidRDefault="00AE387F" w:rsidP="007121B8">
            <w:pPr>
              <w:pStyle w:val="Cm0"/>
              <w:tabs>
                <w:tab w:val="left" w:pos="7319"/>
                <w:tab w:val="left" w:pos="7649"/>
              </w:tabs>
              <w:spacing w:line="240" w:lineRule="auto"/>
              <w:ind w:left="20"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1</w:t>
            </w:r>
            <w:r w:rsidR="00933989"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db</w:t>
            </w:r>
          </w:p>
          <w:p w:rsidR="0070114A" w:rsidRPr="00DA4F2A" w:rsidRDefault="00AE387F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left="5"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1</w:t>
            </w:r>
            <w:r w:rsidR="00933989"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db</w:t>
            </w:r>
          </w:p>
          <w:p w:rsidR="0070114A" w:rsidRPr="00DA4F2A" w:rsidRDefault="00AE387F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1</w:t>
            </w:r>
            <w:r w:rsidR="00933989"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db</w:t>
            </w:r>
          </w:p>
          <w:p w:rsidR="0070114A" w:rsidRPr="00DA4F2A" w:rsidRDefault="00AE387F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1</w:t>
            </w:r>
            <w:r w:rsidR="00933989" w:rsidRPr="00DA4F2A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db</w:t>
            </w:r>
          </w:p>
          <w:p w:rsidR="00933989" w:rsidRPr="00DA4F2A" w:rsidRDefault="00AE387F" w:rsidP="00041F42">
            <w:pPr>
              <w:tabs>
                <w:tab w:val="left" w:pos="113"/>
                <w:tab w:val="left" w:pos="4933"/>
                <w:tab w:val="left" w:pos="7319"/>
                <w:tab w:val="left" w:pos="7649"/>
              </w:tabs>
              <w:rPr>
                <w:bCs/>
                <w:iCs/>
                <w:kern w:val="2"/>
                <w:szCs w:val="24"/>
              </w:rPr>
            </w:pPr>
            <w:r>
              <w:rPr>
                <w:bCs/>
                <w:iCs/>
                <w:kern w:val="2"/>
                <w:szCs w:val="24"/>
              </w:rPr>
              <w:t>1</w:t>
            </w:r>
            <w:r w:rsidR="00933989" w:rsidRPr="00DA4F2A">
              <w:rPr>
                <w:bCs/>
                <w:iCs/>
                <w:kern w:val="2"/>
                <w:szCs w:val="24"/>
              </w:rPr>
              <w:t xml:space="preserve"> db</w:t>
            </w:r>
          </w:p>
        </w:tc>
        <w:tc>
          <w:tcPr>
            <w:tcW w:w="1445" w:type="dxa"/>
          </w:tcPr>
          <w:p w:rsidR="00933989" w:rsidRPr="00DA4F2A" w:rsidRDefault="00ED0751" w:rsidP="007121B8">
            <w:pPr>
              <w:pStyle w:val="Cm0"/>
              <w:tabs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6</w:t>
            </w:r>
            <w:r w:rsidR="00AE387F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óra</w:t>
            </w:r>
          </w:p>
          <w:p w:rsidR="00933989" w:rsidRPr="00DA4F2A" w:rsidRDefault="00124F60" w:rsidP="007121B8">
            <w:pPr>
              <w:pStyle w:val="Cm0"/>
              <w:tabs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3</w:t>
            </w:r>
            <w:r w:rsidR="00AE387F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óra</w:t>
            </w:r>
          </w:p>
          <w:p w:rsidR="00933989" w:rsidRPr="00DA4F2A" w:rsidRDefault="00ED0751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5</w:t>
            </w:r>
            <w:r w:rsidR="00AE387F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óra</w:t>
            </w:r>
          </w:p>
          <w:p w:rsidR="00933989" w:rsidRPr="00DA4F2A" w:rsidRDefault="00ED0751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6</w:t>
            </w:r>
            <w:r w:rsidR="00AE387F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óra</w:t>
            </w:r>
          </w:p>
          <w:p w:rsidR="00933989" w:rsidRPr="00DA4F2A" w:rsidRDefault="00ED0751" w:rsidP="007121B8">
            <w:pPr>
              <w:pStyle w:val="Cm0"/>
              <w:tabs>
                <w:tab w:val="left" w:pos="113"/>
                <w:tab w:val="left" w:pos="4933"/>
                <w:tab w:val="left" w:pos="7319"/>
                <w:tab w:val="left" w:pos="7649"/>
              </w:tabs>
              <w:spacing w:line="240" w:lineRule="auto"/>
              <w:ind w:right="-1"/>
              <w:jc w:val="left"/>
              <w:rPr>
                <w:bCs/>
                <w:iCs/>
                <w:kern w:val="2"/>
                <w:sz w:val="24"/>
                <w:szCs w:val="24"/>
                <w:u w:val="none"/>
              </w:rPr>
            </w:pPr>
            <w:r>
              <w:rPr>
                <w:bCs/>
                <w:iCs/>
                <w:kern w:val="2"/>
                <w:sz w:val="24"/>
                <w:szCs w:val="24"/>
                <w:u w:val="none"/>
              </w:rPr>
              <w:t>6</w:t>
            </w:r>
            <w:r w:rsidR="00AE387F">
              <w:rPr>
                <w:bCs/>
                <w:iCs/>
                <w:kern w:val="2"/>
                <w:sz w:val="24"/>
                <w:szCs w:val="24"/>
                <w:u w:val="none"/>
              </w:rPr>
              <w:t xml:space="preserve"> óra</w:t>
            </w:r>
          </w:p>
          <w:p w:rsidR="00933989" w:rsidRPr="00DA4F2A" w:rsidRDefault="00ED0751" w:rsidP="007121B8">
            <w:pPr>
              <w:pStyle w:val="lfej"/>
              <w:tabs>
                <w:tab w:val="clear" w:pos="4536"/>
                <w:tab w:val="clear" w:pos="9072"/>
                <w:tab w:val="left" w:pos="113"/>
                <w:tab w:val="left" w:pos="4933"/>
                <w:tab w:val="left" w:pos="7371"/>
              </w:tabs>
              <w:rPr>
                <w:bCs/>
                <w:iCs/>
                <w:kern w:val="2"/>
                <w:szCs w:val="24"/>
              </w:rPr>
            </w:pPr>
            <w:r>
              <w:rPr>
                <w:bCs/>
                <w:iCs/>
                <w:kern w:val="2"/>
                <w:szCs w:val="24"/>
              </w:rPr>
              <w:t>6</w:t>
            </w:r>
            <w:r w:rsidR="00884391" w:rsidRPr="00DA4F2A">
              <w:rPr>
                <w:bCs/>
                <w:iCs/>
                <w:kern w:val="2"/>
                <w:szCs w:val="24"/>
              </w:rPr>
              <w:t xml:space="preserve"> </w:t>
            </w:r>
            <w:r w:rsidR="00AE387F">
              <w:rPr>
                <w:bCs/>
                <w:iCs/>
                <w:kern w:val="2"/>
                <w:szCs w:val="24"/>
              </w:rPr>
              <w:t>óra</w:t>
            </w:r>
          </w:p>
        </w:tc>
      </w:tr>
    </w:tbl>
    <w:p w:rsidR="00A1051D" w:rsidRPr="00DA4F2A" w:rsidRDefault="00A1051D">
      <w:pPr>
        <w:jc w:val="left"/>
        <w:rPr>
          <w:kern w:val="2"/>
          <w:szCs w:val="24"/>
        </w:rPr>
      </w:pPr>
    </w:p>
    <w:p w:rsidR="002C3B8A" w:rsidRPr="00DA4F2A" w:rsidRDefault="002C3B8A" w:rsidP="007121B8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263" w:name="_Toc246132637"/>
      <w:bookmarkStart w:id="264" w:name="_Toc252956139"/>
      <w:bookmarkStart w:id="265" w:name="_Toc307559691"/>
      <w:bookmarkStart w:id="266" w:name="_Toc310937154"/>
      <w:bookmarkStart w:id="267" w:name="_Toc322351750"/>
      <w:bookmarkStart w:id="268" w:name="_Toc331666104"/>
      <w:bookmarkStart w:id="269" w:name="_Toc331666327"/>
      <w:bookmarkStart w:id="270" w:name="_Toc331666401"/>
      <w:bookmarkStart w:id="271" w:name="_Toc331667436"/>
      <w:bookmarkStart w:id="272" w:name="_Toc337451868"/>
      <w:bookmarkStart w:id="273" w:name="_Toc338314913"/>
      <w:bookmarkStart w:id="274" w:name="_Toc345059859"/>
      <w:bookmarkStart w:id="275" w:name="_Toc357518541"/>
      <w:bookmarkStart w:id="276" w:name="_Toc384976123"/>
      <w:bookmarkStart w:id="277" w:name="_Toc384976324"/>
      <w:bookmarkStart w:id="278" w:name="_Toc396804815"/>
      <w:bookmarkStart w:id="279" w:name="_Toc398627722"/>
      <w:bookmarkStart w:id="280" w:name="_Toc403468773"/>
      <w:bookmarkStart w:id="281" w:name="_Toc405816082"/>
      <w:bookmarkStart w:id="282" w:name="_Toc409783955"/>
      <w:bookmarkStart w:id="283" w:name="_Toc413743672"/>
      <w:bookmarkStart w:id="284" w:name="_Toc455063426"/>
      <w:bookmarkStart w:id="285" w:name="_Toc468880699"/>
      <w:bookmarkStart w:id="286" w:name="_Toc476658258"/>
      <w:r w:rsidRPr="00DA4F2A">
        <w:rPr>
          <w:kern w:val="2"/>
          <w:szCs w:val="24"/>
        </w:rPr>
        <w:t>2.7. A már tervbe vett környezetvédelmi intézkedések és létesítmények</w:t>
      </w:r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0"/>
        <w:spacing w:line="240" w:lineRule="auto"/>
        <w:jc w:val="both"/>
        <w:rPr>
          <w:iCs/>
          <w:kern w:val="2"/>
          <w:sz w:val="24"/>
          <w:szCs w:val="24"/>
          <w:u w:val="none"/>
        </w:rPr>
      </w:pPr>
      <w:r w:rsidRPr="00DA4F2A">
        <w:rPr>
          <w:iCs/>
          <w:kern w:val="2"/>
          <w:sz w:val="24"/>
          <w:szCs w:val="24"/>
          <w:u w:val="none"/>
        </w:rPr>
        <w:t xml:space="preserve">Az ÉMÁSZ Hálózati Kft. működési területén a környezetvédelmi tevékenység meg </w:t>
      </w:r>
      <w:proofErr w:type="gramStart"/>
      <w:r w:rsidRPr="00DA4F2A">
        <w:rPr>
          <w:iCs/>
          <w:kern w:val="2"/>
          <w:sz w:val="24"/>
          <w:szCs w:val="24"/>
          <w:u w:val="none"/>
        </w:rPr>
        <w:t>kell</w:t>
      </w:r>
      <w:proofErr w:type="gramEnd"/>
      <w:r w:rsidRPr="00DA4F2A">
        <w:rPr>
          <w:iCs/>
          <w:kern w:val="2"/>
          <w:sz w:val="24"/>
          <w:szCs w:val="24"/>
          <w:u w:val="none"/>
        </w:rPr>
        <w:t xml:space="preserve"> feleljen az ÉMÁSZ Hálózati Kft. Környezetvédelmi Szabályzata előírásainak.</w:t>
      </w:r>
    </w:p>
    <w:p w:rsidR="00933989" w:rsidRPr="00DA4F2A" w:rsidRDefault="00933989" w:rsidP="007121B8">
      <w:pPr>
        <w:pStyle w:val="Cm0"/>
        <w:spacing w:line="240" w:lineRule="auto"/>
        <w:jc w:val="both"/>
        <w:rPr>
          <w:iCs/>
          <w:kern w:val="2"/>
          <w:sz w:val="24"/>
          <w:szCs w:val="24"/>
          <w:u w:val="none"/>
        </w:rPr>
      </w:pPr>
    </w:p>
    <w:p w:rsidR="00933989" w:rsidRPr="00DA4F2A" w:rsidRDefault="00933989" w:rsidP="007121B8">
      <w:pPr>
        <w:pStyle w:val="Cm0"/>
        <w:spacing w:line="240" w:lineRule="auto"/>
        <w:jc w:val="both"/>
        <w:rPr>
          <w:iCs/>
          <w:kern w:val="2"/>
          <w:sz w:val="24"/>
          <w:szCs w:val="24"/>
        </w:rPr>
      </w:pPr>
      <w:r w:rsidRPr="00DA4F2A">
        <w:rPr>
          <w:iCs/>
          <w:kern w:val="2"/>
          <w:sz w:val="24"/>
          <w:szCs w:val="24"/>
        </w:rPr>
        <w:t xml:space="preserve">Hulladék kezelésének módja </w:t>
      </w:r>
    </w:p>
    <w:p w:rsidR="00933989" w:rsidRPr="00DA4F2A" w:rsidRDefault="00933989" w:rsidP="007121B8">
      <w:pPr>
        <w:pStyle w:val="ELM"/>
        <w:spacing w:line="240" w:lineRule="auto"/>
        <w:ind w:right="0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DA4F2A">
        <w:rPr>
          <w:rFonts w:ascii="Times New Roman" w:hAnsi="Times New Roman" w:cs="Times New Roman"/>
          <w:bCs/>
          <w:kern w:val="2"/>
          <w:sz w:val="24"/>
          <w:szCs w:val="24"/>
        </w:rPr>
        <w:t>Feleljen meg az építési és bontási hulladék kezelésének részletes szabályairól szóló</w:t>
      </w:r>
      <w:r w:rsidRPr="00DA4F2A">
        <w:rPr>
          <w:rFonts w:ascii="Times New Roman" w:hAnsi="Times New Roman" w:cs="Times New Roman"/>
          <w:b/>
          <w:kern w:val="2"/>
          <w:sz w:val="24"/>
          <w:szCs w:val="24"/>
        </w:rPr>
        <w:t xml:space="preserve"> </w:t>
      </w:r>
      <w:r w:rsidRPr="00DA4F2A">
        <w:rPr>
          <w:rFonts w:ascii="Times New Roman" w:hAnsi="Times New Roman" w:cs="Times New Roman"/>
          <w:bCs/>
          <w:kern w:val="2"/>
          <w:sz w:val="24"/>
          <w:szCs w:val="24"/>
        </w:rPr>
        <w:t xml:space="preserve">45/2004 (VII.26.) </w:t>
      </w:r>
      <w:proofErr w:type="spellStart"/>
      <w:r w:rsidRPr="00DA4F2A">
        <w:rPr>
          <w:rFonts w:ascii="Times New Roman" w:hAnsi="Times New Roman" w:cs="Times New Roman"/>
          <w:bCs/>
          <w:kern w:val="2"/>
          <w:sz w:val="24"/>
          <w:szCs w:val="24"/>
        </w:rPr>
        <w:t>BM-KvVM</w:t>
      </w:r>
      <w:proofErr w:type="spellEnd"/>
      <w:r w:rsidRPr="00DA4F2A">
        <w:rPr>
          <w:rFonts w:ascii="Times New Roman" w:hAnsi="Times New Roman" w:cs="Times New Roman"/>
          <w:bCs/>
          <w:kern w:val="2"/>
          <w:sz w:val="24"/>
          <w:szCs w:val="24"/>
        </w:rPr>
        <w:t xml:space="preserve"> együttes rendelet előírásainak. </w:t>
      </w:r>
    </w:p>
    <w:p w:rsidR="00933989" w:rsidRPr="00DA4F2A" w:rsidRDefault="00933989" w:rsidP="007121B8">
      <w:pPr>
        <w:pStyle w:val="ELM"/>
        <w:spacing w:line="240" w:lineRule="auto"/>
        <w:ind w:right="0"/>
        <w:rPr>
          <w:rFonts w:ascii="Times New Roman" w:hAnsi="Times New Roman" w:cs="Times New Roman"/>
          <w:bCs/>
          <w:kern w:val="2"/>
          <w:sz w:val="24"/>
          <w:szCs w:val="24"/>
        </w:rPr>
      </w:pPr>
    </w:p>
    <w:p w:rsidR="00933989" w:rsidRPr="00DA4F2A" w:rsidRDefault="00933989" w:rsidP="007121B8">
      <w:pPr>
        <w:pStyle w:val="Cm0"/>
        <w:spacing w:line="240" w:lineRule="auto"/>
        <w:ind w:right="-1"/>
        <w:jc w:val="both"/>
        <w:rPr>
          <w:bCs/>
          <w:iCs/>
          <w:kern w:val="2"/>
          <w:sz w:val="24"/>
          <w:szCs w:val="24"/>
          <w:u w:val="none"/>
        </w:rPr>
      </w:pPr>
      <w:r w:rsidRPr="00DA4F2A">
        <w:rPr>
          <w:bCs/>
          <w:iCs/>
          <w:kern w:val="2"/>
          <w:sz w:val="24"/>
          <w:szCs w:val="24"/>
          <w:u w:val="none"/>
        </w:rPr>
        <w:t xml:space="preserve">A kitermelt földmennyiséget az érintett </w:t>
      </w:r>
      <w:r w:rsidR="00207C52" w:rsidRPr="00DA4F2A">
        <w:rPr>
          <w:bCs/>
          <w:iCs/>
          <w:kern w:val="2"/>
          <w:sz w:val="24"/>
          <w:szCs w:val="24"/>
          <w:u w:val="none"/>
        </w:rPr>
        <w:t>területeken kell felhasználni, tereprendezési céllal.</w:t>
      </w:r>
    </w:p>
    <w:p w:rsidR="00933989" w:rsidRPr="00DA4F2A" w:rsidRDefault="00933989" w:rsidP="007121B8">
      <w:pPr>
        <w:pStyle w:val="Cm0"/>
        <w:spacing w:line="240" w:lineRule="auto"/>
        <w:ind w:right="-1"/>
        <w:jc w:val="both"/>
        <w:rPr>
          <w:b/>
          <w:iCs/>
          <w:kern w:val="2"/>
          <w:sz w:val="24"/>
          <w:szCs w:val="24"/>
        </w:rPr>
      </w:pPr>
    </w:p>
    <w:p w:rsidR="00933989" w:rsidRPr="00DA4F2A" w:rsidRDefault="00933989" w:rsidP="007121B8">
      <w:pPr>
        <w:pStyle w:val="Cm0"/>
        <w:spacing w:line="240" w:lineRule="auto"/>
        <w:ind w:right="-1"/>
        <w:jc w:val="both"/>
        <w:rPr>
          <w:bCs/>
          <w:iCs/>
          <w:kern w:val="2"/>
          <w:sz w:val="24"/>
          <w:szCs w:val="24"/>
          <w:u w:val="none"/>
        </w:rPr>
      </w:pPr>
      <w:r w:rsidRPr="00DA4F2A">
        <w:rPr>
          <w:bCs/>
          <w:iCs/>
          <w:kern w:val="2"/>
          <w:sz w:val="24"/>
          <w:szCs w:val="24"/>
          <w:u w:val="none"/>
        </w:rPr>
        <w:t>A hasznosítható hulladékot az ÉMÁSZ Hálózati Kft. telephelyére kell beszállítani.</w:t>
      </w:r>
    </w:p>
    <w:p w:rsidR="00933989" w:rsidRPr="00DA4F2A" w:rsidRDefault="00933989" w:rsidP="007121B8">
      <w:pPr>
        <w:pStyle w:val="Cm0"/>
        <w:spacing w:line="240" w:lineRule="auto"/>
        <w:ind w:right="-1"/>
        <w:jc w:val="both"/>
        <w:rPr>
          <w:bCs/>
          <w:iCs/>
          <w:kern w:val="2"/>
          <w:sz w:val="24"/>
          <w:szCs w:val="24"/>
          <w:u w:val="none"/>
        </w:rPr>
      </w:pPr>
    </w:p>
    <w:p w:rsidR="00DD09CA" w:rsidRPr="00DA4F2A" w:rsidRDefault="00933989" w:rsidP="007121B8">
      <w:pPr>
        <w:tabs>
          <w:tab w:val="left" w:pos="1440"/>
          <w:tab w:val="left" w:pos="5040"/>
        </w:tabs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>A területen bontási anyag, hulladék nem maradhat!</w:t>
      </w:r>
    </w:p>
    <w:p w:rsidR="00933989" w:rsidRPr="00DA4F2A" w:rsidRDefault="00933989" w:rsidP="007121B8">
      <w:pPr>
        <w:tabs>
          <w:tab w:val="left" w:pos="1440"/>
          <w:tab w:val="left" w:pos="5040"/>
        </w:tabs>
        <w:rPr>
          <w:bCs/>
          <w:iCs/>
          <w:kern w:val="2"/>
          <w:szCs w:val="24"/>
        </w:rPr>
      </w:pPr>
    </w:p>
    <w:p w:rsidR="00933989" w:rsidRPr="00DA4F2A" w:rsidRDefault="00933989" w:rsidP="007121B8">
      <w:pPr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>A</w:t>
      </w:r>
      <w:r w:rsidR="00636A3A" w:rsidRPr="00DA4F2A">
        <w:rPr>
          <w:bCs/>
          <w:iCs/>
          <w:kern w:val="2"/>
          <w:szCs w:val="24"/>
        </w:rPr>
        <w:t xml:space="preserve"> </w:t>
      </w:r>
      <w:r w:rsidRPr="00DA4F2A">
        <w:rPr>
          <w:bCs/>
          <w:iCs/>
          <w:kern w:val="2"/>
          <w:szCs w:val="24"/>
        </w:rPr>
        <w:t>környezetvédelmi törvény értelmében zöldterületen, közparkokban indokolatlanul anyagot még ideiglenesen sem szabad tárolni.</w:t>
      </w:r>
    </w:p>
    <w:p w:rsidR="00933989" w:rsidRPr="00DA4F2A" w:rsidRDefault="00933989" w:rsidP="00207C52">
      <w:pPr>
        <w:jc w:val="left"/>
        <w:rPr>
          <w:bCs/>
          <w:iCs/>
          <w:kern w:val="2"/>
          <w:szCs w:val="24"/>
        </w:rPr>
      </w:pPr>
    </w:p>
    <w:p w:rsidR="00933989" w:rsidRPr="00DA4F2A" w:rsidRDefault="00933989" w:rsidP="007121B8">
      <w:pPr>
        <w:pStyle w:val="Alcm"/>
        <w:jc w:val="both"/>
        <w:rPr>
          <w:b w:val="0"/>
          <w:bCs/>
          <w:iCs/>
          <w:kern w:val="2"/>
          <w:sz w:val="24"/>
          <w:u w:val="single"/>
        </w:rPr>
      </w:pPr>
      <w:r w:rsidRPr="00DA4F2A">
        <w:rPr>
          <w:b w:val="0"/>
          <w:bCs/>
          <w:iCs/>
          <w:kern w:val="2"/>
          <w:sz w:val="24"/>
          <w:u w:val="single"/>
        </w:rPr>
        <w:t>Veszélyes hulladék kezelése</w:t>
      </w:r>
    </w:p>
    <w:p w:rsidR="00933989" w:rsidRPr="00DA4F2A" w:rsidRDefault="00933989" w:rsidP="007121B8">
      <w:pPr>
        <w:pStyle w:val="Alcm"/>
        <w:jc w:val="both"/>
        <w:rPr>
          <w:b w:val="0"/>
          <w:bCs/>
          <w:iCs/>
          <w:kern w:val="2"/>
          <w:sz w:val="24"/>
        </w:rPr>
      </w:pPr>
      <w:r w:rsidRPr="00DA4F2A">
        <w:rPr>
          <w:b w:val="0"/>
          <w:bCs/>
          <w:iCs/>
          <w:kern w:val="2"/>
          <w:sz w:val="24"/>
        </w:rPr>
        <w:t>Az ÉMÁSZ Hálózati Kft. végrehajtási utasításokban szabályozza a keletkezhető veszélyes hulladékok kezelésének ügyrendjét (VU-253/1, 254/1).</w:t>
      </w:r>
    </w:p>
    <w:p w:rsidR="00933989" w:rsidRPr="00DA4F2A" w:rsidRDefault="00933989" w:rsidP="007121B8">
      <w:pPr>
        <w:pStyle w:val="Alcm"/>
        <w:jc w:val="both"/>
        <w:rPr>
          <w:b w:val="0"/>
          <w:bCs/>
          <w:iCs/>
          <w:kern w:val="2"/>
          <w:sz w:val="24"/>
        </w:rPr>
      </w:pPr>
    </w:p>
    <w:p w:rsidR="00933989" w:rsidRPr="00DA4F2A" w:rsidRDefault="00933989" w:rsidP="007121B8">
      <w:pPr>
        <w:pStyle w:val="Alcm"/>
        <w:jc w:val="both"/>
        <w:rPr>
          <w:b w:val="0"/>
          <w:bCs/>
          <w:iCs/>
          <w:kern w:val="2"/>
          <w:sz w:val="24"/>
        </w:rPr>
      </w:pPr>
      <w:r w:rsidRPr="00DA4F2A">
        <w:rPr>
          <w:b w:val="0"/>
          <w:bCs/>
          <w:iCs/>
          <w:kern w:val="2"/>
          <w:sz w:val="24"/>
        </w:rPr>
        <w:t>A kiviteli tervdokumentáció részét képezi a „Hulladék-tervlap”, mely tételesen sorolja fel a keletkezhető hulladékokat, besorolásukat és kezelésük módját.</w:t>
      </w:r>
    </w:p>
    <w:p w:rsidR="00933989" w:rsidRPr="00DA4F2A" w:rsidRDefault="00933989" w:rsidP="007121B8">
      <w:pPr>
        <w:pStyle w:val="Alcm"/>
        <w:jc w:val="both"/>
        <w:rPr>
          <w:b w:val="0"/>
          <w:bCs/>
          <w:iCs/>
          <w:kern w:val="2"/>
          <w:sz w:val="24"/>
        </w:rPr>
      </w:pPr>
    </w:p>
    <w:p w:rsidR="00933989" w:rsidRPr="00DA4F2A" w:rsidRDefault="00933989" w:rsidP="007121B8">
      <w:pPr>
        <w:rPr>
          <w:bCs/>
          <w:iCs/>
          <w:kern w:val="2"/>
          <w:szCs w:val="24"/>
        </w:rPr>
      </w:pPr>
      <w:proofErr w:type="spellStart"/>
      <w:r w:rsidRPr="00DA4F2A">
        <w:rPr>
          <w:bCs/>
          <w:iCs/>
          <w:kern w:val="2"/>
          <w:szCs w:val="24"/>
        </w:rPr>
        <w:t>Havária</w:t>
      </w:r>
      <w:proofErr w:type="spellEnd"/>
      <w:r w:rsidRPr="00DA4F2A">
        <w:rPr>
          <w:bCs/>
          <w:iCs/>
          <w:kern w:val="2"/>
          <w:szCs w:val="24"/>
        </w:rPr>
        <w:t xml:space="preserve"> esetén keletkezett veszélyes hulladék kezelése: </w:t>
      </w:r>
      <w:proofErr w:type="spellStart"/>
      <w:r w:rsidRPr="00DA4F2A">
        <w:rPr>
          <w:bCs/>
          <w:iCs/>
          <w:kern w:val="2"/>
          <w:szCs w:val="24"/>
        </w:rPr>
        <w:t>Havária</w:t>
      </w:r>
      <w:proofErr w:type="spellEnd"/>
      <w:r w:rsidRPr="00DA4F2A">
        <w:rPr>
          <w:bCs/>
          <w:iCs/>
          <w:kern w:val="2"/>
          <w:szCs w:val="24"/>
        </w:rPr>
        <w:t xml:space="preserve"> esetén a veszélyes anyag kezelésére az ÉMÁSZ Hálózati </w:t>
      </w:r>
      <w:proofErr w:type="spellStart"/>
      <w:r w:rsidRPr="00DA4F2A">
        <w:rPr>
          <w:bCs/>
          <w:iCs/>
          <w:kern w:val="2"/>
          <w:szCs w:val="24"/>
        </w:rPr>
        <w:t>Kft.-vel</w:t>
      </w:r>
      <w:proofErr w:type="spellEnd"/>
      <w:r w:rsidRPr="00DA4F2A">
        <w:rPr>
          <w:bCs/>
          <w:iCs/>
          <w:kern w:val="2"/>
          <w:szCs w:val="24"/>
        </w:rPr>
        <w:t xml:space="preserve"> szerződéses jogviszonyban lévő, szállítási engedéllyel rendelkező céget kell megbízni. (AVE Miskolc Kft.) A környezetszennyezést vagy annak veszélyét ilyen esetben azonnal meg kell szüntetni.</w:t>
      </w:r>
    </w:p>
    <w:p w:rsidR="00933989" w:rsidRPr="00DA4F2A" w:rsidRDefault="00933989" w:rsidP="00884391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  <w:u w:val="single"/>
        </w:rPr>
        <w:t>Baleseti források</w:t>
      </w:r>
    </w:p>
    <w:p w:rsidR="00933989" w:rsidRPr="00DA4F2A" w:rsidRDefault="00933989" w:rsidP="007121B8">
      <w:pPr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>Kivitelezés során az ÉMÁSZ Hálózati Kft. Munkavédelmi Szabályzata (U-1/2), végrehajtási és technológiai utasítások betartásával a baleseti veszély minimalizálható.</w:t>
      </w:r>
    </w:p>
    <w:p w:rsidR="00745E4B" w:rsidRDefault="00745E4B">
      <w:pPr>
        <w:jc w:val="left"/>
        <w:rPr>
          <w:bCs/>
          <w:iCs/>
          <w:kern w:val="2"/>
          <w:szCs w:val="24"/>
        </w:rPr>
      </w:pPr>
      <w:r>
        <w:rPr>
          <w:bCs/>
          <w:iCs/>
          <w:kern w:val="2"/>
          <w:szCs w:val="24"/>
        </w:rPr>
        <w:br w:type="page"/>
      </w:r>
    </w:p>
    <w:p w:rsidR="00933989" w:rsidRPr="00DA4F2A" w:rsidRDefault="00933989" w:rsidP="007121B8">
      <w:pPr>
        <w:rPr>
          <w:bCs/>
          <w:iCs/>
          <w:kern w:val="2"/>
          <w:szCs w:val="24"/>
        </w:rPr>
      </w:pPr>
    </w:p>
    <w:p w:rsidR="00933989" w:rsidRPr="00DA4F2A" w:rsidRDefault="00933989" w:rsidP="007121B8">
      <w:pPr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>A vezeték megközelítése életveszélyes, az oszlopokon erre figyelmeztető táblát kell elhelyezni. (MSZ 453:1987, MSZ 17066:1985)</w:t>
      </w:r>
    </w:p>
    <w:p w:rsidR="00933989" w:rsidRPr="00DA4F2A" w:rsidRDefault="00933989" w:rsidP="007121B8">
      <w:pPr>
        <w:rPr>
          <w:bCs/>
          <w:iCs/>
          <w:kern w:val="2"/>
          <w:szCs w:val="24"/>
        </w:rPr>
      </w:pPr>
    </w:p>
    <w:p w:rsidR="00933989" w:rsidRPr="00DA4F2A" w:rsidRDefault="00933989" w:rsidP="007121B8">
      <w:pPr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  <w:u w:val="single"/>
        </w:rPr>
        <w:t xml:space="preserve">Meghibásodások valószínűsége </w:t>
      </w:r>
    </w:p>
    <w:p w:rsidR="00933989" w:rsidRPr="00DA4F2A" w:rsidRDefault="00933989" w:rsidP="007121B8">
      <w:pPr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 xml:space="preserve">A VÁT-H20 típusterv, MSZ 13207, technológiai utasítás betartásával, a tervezett fokozott, biztonsággal való szerelés miatt a létesítendő leágazás meghibásodásának valószínűsége csekély. </w:t>
      </w:r>
    </w:p>
    <w:p w:rsidR="008A6BD1" w:rsidRDefault="008A6BD1" w:rsidP="008A6BD1">
      <w:pPr>
        <w:jc w:val="left"/>
        <w:rPr>
          <w:kern w:val="2"/>
          <w:szCs w:val="24"/>
        </w:rPr>
      </w:pPr>
    </w:p>
    <w:p w:rsidR="00933989" w:rsidRPr="008A6BD1" w:rsidRDefault="00933989" w:rsidP="008A6BD1">
      <w:pPr>
        <w:jc w:val="left"/>
        <w:rPr>
          <w:kern w:val="2"/>
          <w:szCs w:val="24"/>
        </w:rPr>
      </w:pPr>
      <w:r w:rsidRPr="00DA4F2A">
        <w:rPr>
          <w:bCs/>
          <w:iCs/>
          <w:kern w:val="2"/>
          <w:szCs w:val="24"/>
          <w:u w:val="single"/>
        </w:rPr>
        <w:t xml:space="preserve">Az élővilág védelmére tett intézkedések </w:t>
      </w:r>
    </w:p>
    <w:p w:rsidR="00207C52" w:rsidRPr="00DA4F2A" w:rsidRDefault="00207C52" w:rsidP="007121B8">
      <w:pPr>
        <w:rPr>
          <w:bCs/>
          <w:iCs/>
          <w:kern w:val="2"/>
          <w:szCs w:val="24"/>
          <w:u w:val="single"/>
        </w:rPr>
      </w:pPr>
    </w:p>
    <w:p w:rsidR="00933989" w:rsidRPr="00DA4F2A" w:rsidRDefault="00933989" w:rsidP="00D72821">
      <w:pPr>
        <w:numPr>
          <w:ilvl w:val="0"/>
          <w:numId w:val="5"/>
        </w:numPr>
        <w:ind w:left="284" w:hanging="284"/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>oszlopfej-szerkezetekre madárvédő burkolatok,</w:t>
      </w:r>
    </w:p>
    <w:p w:rsidR="00933989" w:rsidRPr="00DA4F2A" w:rsidRDefault="00933989" w:rsidP="00D72821">
      <w:pPr>
        <w:numPr>
          <w:ilvl w:val="0"/>
          <w:numId w:val="5"/>
        </w:numPr>
        <w:ind w:left="284" w:hanging="284"/>
        <w:rPr>
          <w:bCs/>
          <w:iCs/>
          <w:kern w:val="2"/>
          <w:szCs w:val="24"/>
        </w:rPr>
      </w:pPr>
      <w:r w:rsidRPr="00DA4F2A">
        <w:rPr>
          <w:bCs/>
          <w:iCs/>
          <w:kern w:val="2"/>
          <w:szCs w:val="24"/>
        </w:rPr>
        <w:t>oszlopkapcsolók fölött madárkiülők elhelyezése,</w:t>
      </w:r>
    </w:p>
    <w:p w:rsidR="00933989" w:rsidRPr="00DA4F2A" w:rsidRDefault="00933989" w:rsidP="00D72821">
      <w:pPr>
        <w:numPr>
          <w:ilvl w:val="0"/>
          <w:numId w:val="5"/>
        </w:numPr>
        <w:ind w:left="284" w:hanging="284"/>
        <w:rPr>
          <w:kern w:val="2"/>
          <w:szCs w:val="24"/>
        </w:rPr>
      </w:pPr>
      <w:r w:rsidRPr="00DA4F2A">
        <w:rPr>
          <w:bCs/>
          <w:iCs/>
          <w:kern w:val="2"/>
          <w:szCs w:val="24"/>
        </w:rPr>
        <w:t>feszítő oszlopokon az átkötések burkolt vezetőkkel készülnek.</w:t>
      </w:r>
    </w:p>
    <w:p w:rsidR="00A1051D" w:rsidRPr="00DA4F2A" w:rsidRDefault="00A1051D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Kivitelezéskor betartandó fontosabb előírások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Kivitelezés során a felszíni és felszín alatti vizekbe, talajba szennyező anyag nem kerülhet.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Rendkívüli szennyezés esetén gondoskodni kell annak azonnali elhárításáról és azt az elhárításra tett intézkedéssel jelenteni kell a Környezetvédelmi, Természetvédelmi és Vízügyi Felügyelőség részére.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Kivitelezést úgy kell végezni, hogy az nappal 70 dB, éjszaka 55 dB határérték feletti zajterhelést ne okozzon a gazdasági területen.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C942AF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kivitelezést úgy kell végezni, hogy az ne okozzon diffúz légszennyezést.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Kivitelezési munkálatok befejezése után a területet az eredeti állapotnak megfelelően helyre kell állítani.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  <w:r w:rsidRPr="00DA4F2A">
        <w:rPr>
          <w:kern w:val="2"/>
          <w:szCs w:val="24"/>
        </w:rPr>
        <w:t xml:space="preserve">Gallyazást és fakitermelést csak a szükséges engedélyek beszerzése után – megfelelő szakszerűséggel – lehet végezni. Az építés során a jelentős dendrológiai vagy természeti értéket képviselő fás vegetációt javasolt megőrizni. Fakivágás esetén a kivágott faegyedek pótlása, vagy a tájvédelmi szakhatóság előzetes állásfoglalása alapján </w:t>
      </w:r>
      <w:proofErr w:type="spellStart"/>
      <w:r w:rsidRPr="00DA4F2A">
        <w:rPr>
          <w:kern w:val="2"/>
          <w:szCs w:val="24"/>
        </w:rPr>
        <w:t>pénzbeni</w:t>
      </w:r>
      <w:proofErr w:type="spellEnd"/>
      <w:r w:rsidRPr="00DA4F2A">
        <w:rPr>
          <w:kern w:val="2"/>
          <w:szCs w:val="24"/>
        </w:rPr>
        <w:t xml:space="preserve"> megváltása is szóba jöhet. A fapótlás helyét, idejét, módját és a telepítendő faegyedek faját a természetvédelmi hatóság jelölheti ki. Pénzbeli megváltás esetén általában a természetvédelmi hatóságra hárul a telepítési munka.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  <w:r w:rsidRPr="00DA4F2A">
        <w:rPr>
          <w:kern w:val="2"/>
          <w:szCs w:val="24"/>
        </w:rPr>
        <w:t>Ügyelni kell arra, hogy tartóoszlopot, s egyéb berendezést ne telepítsenek kunhalmon vagy földvár területén (</w:t>
      </w:r>
      <w:proofErr w:type="spellStart"/>
      <w:r w:rsidRPr="00DA4F2A">
        <w:rPr>
          <w:kern w:val="2"/>
          <w:szCs w:val="24"/>
        </w:rPr>
        <w:t>Tvt</w:t>
      </w:r>
      <w:proofErr w:type="spellEnd"/>
      <w:r w:rsidRPr="00DA4F2A">
        <w:rPr>
          <w:kern w:val="2"/>
          <w:szCs w:val="24"/>
        </w:rPr>
        <w:t xml:space="preserve"> 35.§ (1)). A beruházást a természeti adottságok megőrzésének biztosítása mellett lehet megvalósítani.</w:t>
      </w:r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</w:p>
    <w:p w:rsidR="00ED21A1" w:rsidRPr="00DA4F2A" w:rsidRDefault="00933989" w:rsidP="00884391">
      <w:pPr>
        <w:autoSpaceDE w:val="0"/>
        <w:autoSpaceDN w:val="0"/>
        <w:adjustRightInd w:val="0"/>
        <w:rPr>
          <w:kern w:val="2"/>
          <w:szCs w:val="24"/>
        </w:rPr>
      </w:pPr>
      <w:r w:rsidRPr="00DA4F2A">
        <w:rPr>
          <w:kern w:val="2"/>
          <w:szCs w:val="24"/>
        </w:rPr>
        <w:t>A vezeték nyomvonalán a karbantartási sávok rendszeres kezelést, a gyepterületek rendszeres kaszálást igényelnek.</w:t>
      </w:r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  <w:r w:rsidRPr="00DA4F2A">
        <w:rPr>
          <w:kern w:val="2"/>
          <w:szCs w:val="24"/>
        </w:rPr>
        <w:t xml:space="preserve">A védett és fokozottan védett madárfajok védelme, a villamos áramütés bekövetkezésének megelőzése és megakadályozása érdekében minden lehetséges műszaki megoldást alkalmazni kell (madárvédő papucs, szigetelt-burkolt vezeték, a feszítőoszlopoknál alsó átvezetés, oszloptranszformátornál alsó lekötés, gólyafészkek közelében a vezetékek fedése stb.). Védett madarak áramütéstől való védelme érdekében új középfeszültségű szabad légvezeték </w:t>
      </w:r>
      <w:r w:rsidRPr="00DA4F2A">
        <w:rPr>
          <w:kern w:val="2"/>
          <w:szCs w:val="24"/>
        </w:rPr>
        <w:lastRenderedPageBreak/>
        <w:t>telepítését csak szigetelt oszlopokkal javasolt megoldani (</w:t>
      </w:r>
      <w:proofErr w:type="spellStart"/>
      <w:r w:rsidRPr="00DA4F2A">
        <w:rPr>
          <w:kern w:val="2"/>
          <w:szCs w:val="24"/>
        </w:rPr>
        <w:t>Tvt</w:t>
      </w:r>
      <w:proofErr w:type="spellEnd"/>
      <w:r w:rsidRPr="00DA4F2A">
        <w:rPr>
          <w:kern w:val="2"/>
          <w:szCs w:val="24"/>
        </w:rPr>
        <w:t>. 43.§ (1), 44.§ (5), valamint MSZ 20384-1:2003, MSZ 20384-2:2005).</w:t>
      </w:r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  <w:r w:rsidRPr="00DA4F2A">
        <w:rPr>
          <w:kern w:val="2"/>
          <w:szCs w:val="24"/>
        </w:rPr>
        <w:t>A fészket érintő műtárgyakkal kapcsolatos kivitelezési munkálatok fészkelési időn kívül, az illetékes természetvédelmi őr felügyelete mellett végezhetők.</w:t>
      </w:r>
    </w:p>
    <w:p w:rsidR="008A6BD1" w:rsidRDefault="008A6BD1" w:rsidP="008A6BD1">
      <w:pPr>
        <w:jc w:val="left"/>
        <w:rPr>
          <w:kern w:val="2"/>
          <w:szCs w:val="24"/>
        </w:rPr>
      </w:pPr>
    </w:p>
    <w:p w:rsidR="00933989" w:rsidRPr="00DA4F2A" w:rsidRDefault="00933989" w:rsidP="008A6BD1">
      <w:pPr>
        <w:jc w:val="left"/>
        <w:rPr>
          <w:kern w:val="2"/>
          <w:szCs w:val="24"/>
        </w:rPr>
      </w:pPr>
      <w:r w:rsidRPr="00DA4F2A">
        <w:rPr>
          <w:kern w:val="2"/>
          <w:szCs w:val="24"/>
        </w:rPr>
        <w:t xml:space="preserve">Az építési és az azt követő helyreállítási munkákat csak akkor és úgy lehet végezni, hogy az ott élő védett állatfajok egyedei vonatkozásában ne ütközzön a </w:t>
      </w:r>
      <w:proofErr w:type="spellStart"/>
      <w:r w:rsidRPr="00DA4F2A">
        <w:rPr>
          <w:kern w:val="2"/>
          <w:szCs w:val="24"/>
        </w:rPr>
        <w:t>Tvt</w:t>
      </w:r>
      <w:proofErr w:type="spellEnd"/>
      <w:r w:rsidRPr="00DA4F2A">
        <w:rPr>
          <w:kern w:val="2"/>
          <w:szCs w:val="24"/>
        </w:rPr>
        <w:t xml:space="preserve">. 43.§ (1) bekezdésében meghatározott tilalomba, a nem védett állatfajok egyedeit illetően pedig célszerű, hogy </w:t>
      </w:r>
      <w:proofErr w:type="gramStart"/>
      <w:r w:rsidRPr="00DA4F2A">
        <w:rPr>
          <w:kern w:val="2"/>
          <w:szCs w:val="24"/>
        </w:rPr>
        <w:t>a</w:t>
      </w:r>
      <w:proofErr w:type="gramEnd"/>
      <w:r w:rsidRPr="00DA4F2A">
        <w:rPr>
          <w:kern w:val="2"/>
          <w:szCs w:val="24"/>
        </w:rPr>
        <w:t xml:space="preserve"> munkálatok azok szaporodását ne akadályozzák, ne veszélyeztessék.</w:t>
      </w:r>
    </w:p>
    <w:p w:rsidR="00207C52" w:rsidRPr="00DA4F2A" w:rsidRDefault="00207C52" w:rsidP="007121B8">
      <w:pPr>
        <w:autoSpaceDE w:val="0"/>
        <w:autoSpaceDN w:val="0"/>
        <w:adjustRightInd w:val="0"/>
        <w:rPr>
          <w:kern w:val="2"/>
          <w:szCs w:val="24"/>
        </w:rPr>
      </w:pPr>
    </w:p>
    <w:p w:rsidR="00933989" w:rsidRPr="00DA4F2A" w:rsidRDefault="00933989" w:rsidP="007121B8">
      <w:pPr>
        <w:autoSpaceDE w:val="0"/>
        <w:autoSpaceDN w:val="0"/>
        <w:adjustRightInd w:val="0"/>
        <w:rPr>
          <w:kern w:val="2"/>
          <w:szCs w:val="24"/>
        </w:rPr>
      </w:pPr>
      <w:r w:rsidRPr="00DA4F2A">
        <w:rPr>
          <w:kern w:val="2"/>
          <w:szCs w:val="24"/>
        </w:rPr>
        <w:t>A munkaterületet a lehető legrövidebb határidőn belül javasolt rendezni, ami magába kell, hogy foglalja a természeti környezet vizuális és biológiai állapot-minőségének helyreállítását</w:t>
      </w:r>
      <w:r w:rsidR="00B47257"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>is.</w:t>
      </w:r>
    </w:p>
    <w:p w:rsidR="00A1051D" w:rsidRPr="00DA4F2A" w:rsidRDefault="00A1051D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287" w:name="_Toc246132638"/>
      <w:bookmarkStart w:id="288" w:name="_Toc252956140"/>
      <w:bookmarkStart w:id="289" w:name="_Toc307559692"/>
      <w:bookmarkStart w:id="290" w:name="_Toc310937155"/>
      <w:bookmarkStart w:id="291" w:name="_Toc322351751"/>
      <w:bookmarkStart w:id="292" w:name="_Toc331666105"/>
      <w:bookmarkStart w:id="293" w:name="_Toc331666328"/>
      <w:bookmarkStart w:id="294" w:name="_Toc331666402"/>
      <w:bookmarkStart w:id="295" w:name="_Toc331667437"/>
      <w:bookmarkStart w:id="296" w:name="_Toc337451869"/>
      <w:bookmarkStart w:id="297" w:name="_Toc338314914"/>
      <w:bookmarkStart w:id="298" w:name="_Toc345059860"/>
      <w:bookmarkStart w:id="299" w:name="_Toc357518542"/>
      <w:bookmarkStart w:id="300" w:name="_Toc384976124"/>
      <w:bookmarkStart w:id="301" w:name="_Toc384976325"/>
      <w:bookmarkStart w:id="302" w:name="_Toc396804816"/>
      <w:bookmarkStart w:id="303" w:name="_Toc398627723"/>
      <w:bookmarkStart w:id="304" w:name="_Toc403468774"/>
      <w:bookmarkStart w:id="305" w:name="_Toc405816083"/>
      <w:bookmarkStart w:id="306" w:name="_Toc409783956"/>
      <w:bookmarkStart w:id="307" w:name="_Toc413743673"/>
      <w:bookmarkStart w:id="308" w:name="_Toc455063427"/>
      <w:bookmarkStart w:id="309" w:name="_Toc468880700"/>
      <w:bookmarkStart w:id="310" w:name="_Toc476658259"/>
      <w:r w:rsidRPr="00DA4F2A">
        <w:rPr>
          <w:kern w:val="2"/>
          <w:szCs w:val="24"/>
        </w:rPr>
        <w:t xml:space="preserve">2.8. </w:t>
      </w:r>
      <w:bookmarkEnd w:id="287"/>
      <w:bookmarkEnd w:id="288"/>
      <w:bookmarkEnd w:id="289"/>
      <w:r w:rsidRPr="00DA4F2A">
        <w:rPr>
          <w:kern w:val="2"/>
          <w:szCs w:val="24"/>
        </w:rPr>
        <w:t>A tevékenység telepítéséhez, megvalósításához és felhagyásához szükséges kapcsolódó műveletek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33989" w:rsidRPr="00DA4F2A" w:rsidRDefault="00933989" w:rsidP="007121B8">
      <w:pPr>
        <w:rPr>
          <w:kern w:val="2"/>
          <w:szCs w:val="24"/>
        </w:rPr>
      </w:pPr>
    </w:p>
    <w:p w:rsidR="00B47257" w:rsidRPr="00DA4F2A" w:rsidRDefault="00B47257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Szvegtrzs2"/>
        <w:rPr>
          <w:kern w:val="2"/>
          <w:szCs w:val="24"/>
        </w:rPr>
      </w:pPr>
      <w:r w:rsidRPr="00DA4F2A">
        <w:rPr>
          <w:kern w:val="2"/>
          <w:szCs w:val="24"/>
        </w:rPr>
        <w:t xml:space="preserve">2.8.1. A telepítés miatt megnyitott bányaüzem, </w:t>
      </w:r>
      <w:proofErr w:type="spellStart"/>
      <w:r w:rsidRPr="00DA4F2A">
        <w:rPr>
          <w:kern w:val="2"/>
          <w:szCs w:val="24"/>
        </w:rPr>
        <w:t>célkitermelőhely</w:t>
      </w:r>
      <w:proofErr w:type="spellEnd"/>
      <w:r w:rsidRPr="00DA4F2A">
        <w:rPr>
          <w:kern w:val="2"/>
          <w:szCs w:val="24"/>
        </w:rPr>
        <w:t xml:space="preserve"> vagy lerakóhely létesítése és üzemeltetése, a telepítéshez szükséges tereprendezés vagy mederkotrás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tervezett légvezeték kiépítéséhez bánya, </w:t>
      </w:r>
      <w:proofErr w:type="spellStart"/>
      <w:r w:rsidRPr="00DA4F2A">
        <w:rPr>
          <w:kern w:val="2"/>
          <w:szCs w:val="24"/>
        </w:rPr>
        <w:t>célkitermelőhely</w:t>
      </w:r>
      <w:proofErr w:type="spellEnd"/>
      <w:r w:rsidRPr="00DA4F2A">
        <w:rPr>
          <w:kern w:val="2"/>
          <w:szCs w:val="24"/>
        </w:rPr>
        <w:t xml:space="preserve">, lerakóhely létesítése nem kapcsolódik, a tevékenység </w:t>
      </w:r>
      <w:proofErr w:type="gramStart"/>
      <w:r w:rsidRPr="00DA4F2A">
        <w:rPr>
          <w:kern w:val="2"/>
          <w:szCs w:val="24"/>
        </w:rPr>
        <w:t>ezen</w:t>
      </w:r>
      <w:proofErr w:type="gramEnd"/>
      <w:r w:rsidRPr="00DA4F2A">
        <w:rPr>
          <w:kern w:val="2"/>
          <w:szCs w:val="24"/>
        </w:rPr>
        <w:t xml:space="preserve"> kapcsolódó műveletek működtetését nem igényli. Földmunkavégzés az oszlop felállítási helyén történik, tekintve az alapozási mélységet</w:t>
      </w:r>
      <w:r w:rsidR="00041F42" w:rsidRPr="00DA4F2A">
        <w:rPr>
          <w:kern w:val="2"/>
          <w:szCs w:val="24"/>
        </w:rPr>
        <w:t xml:space="preserve"> (2,0 m)</w:t>
      </w:r>
      <w:r w:rsidRPr="00DA4F2A">
        <w:rPr>
          <w:kern w:val="2"/>
          <w:szCs w:val="24"/>
        </w:rPr>
        <w:t xml:space="preserve"> és a munkagödör minimális térfogatát</w:t>
      </w:r>
      <w:r w:rsidR="00DB491C" w:rsidRPr="00DA4F2A">
        <w:rPr>
          <w:kern w:val="2"/>
          <w:szCs w:val="24"/>
        </w:rPr>
        <w:t xml:space="preserve"> (3,5 m3)</w:t>
      </w:r>
      <w:r w:rsidRPr="00DA4F2A">
        <w:rPr>
          <w:kern w:val="2"/>
          <w:szCs w:val="24"/>
        </w:rPr>
        <w:t>, jelentéktelen mértékben. Tereprendezési tevékenység tehát csak ezen a hely</w:t>
      </w:r>
      <w:r w:rsidR="002766FF">
        <w:rPr>
          <w:kern w:val="2"/>
          <w:szCs w:val="24"/>
        </w:rPr>
        <w:t>en valósul meg,</w:t>
      </w:r>
      <w:r w:rsidR="00884391"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>1 – 2 m</w:t>
      </w:r>
      <w:r w:rsidRPr="00DA4F2A">
        <w:rPr>
          <w:kern w:val="2"/>
          <w:szCs w:val="24"/>
          <w:vertAlign w:val="superscript"/>
        </w:rPr>
        <w:t>2</w:t>
      </w:r>
      <w:r w:rsidRPr="00DA4F2A">
        <w:rPr>
          <w:kern w:val="2"/>
          <w:szCs w:val="24"/>
        </w:rPr>
        <w:t>-nyi területen.</w:t>
      </w:r>
    </w:p>
    <w:p w:rsidR="00933989" w:rsidRPr="00DA4F2A" w:rsidRDefault="00933989" w:rsidP="00207C52">
      <w:pPr>
        <w:jc w:val="left"/>
        <w:rPr>
          <w:kern w:val="2"/>
          <w:szCs w:val="24"/>
        </w:rPr>
      </w:pPr>
    </w:p>
    <w:p w:rsidR="00207C52" w:rsidRPr="00DA4F2A" w:rsidRDefault="00207C52" w:rsidP="00207C52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2.8.2. A telepítéshez és a megvalósításhoz szükséges szállítás, raktározás, tárolás, vízrendezés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telepítéshez szükséges szállítás környezetvédelmi hatásait a levegőtisztaság-védelmi és a zajvédelmi fejezetben elemezzük. Raktározásra, tárolásra és vízrendezésre nem kerül sor.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2.8.3. A megvalósítás során keletkező hulladék- és szennyvízkezelés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telepítés során szennyvíz nem keletkezik, a keletkezhető minimális hulladék sorsát a hulladékgazdálkodási fejezet és a 2.7. pont tartalmazza.</w:t>
      </w:r>
    </w:p>
    <w:p w:rsidR="00B47257" w:rsidRDefault="00B47257">
      <w:pPr>
        <w:jc w:val="left"/>
        <w:rPr>
          <w:kern w:val="2"/>
          <w:szCs w:val="24"/>
        </w:rPr>
      </w:pPr>
    </w:p>
    <w:p w:rsidR="00471076" w:rsidRPr="00DA4F2A" w:rsidRDefault="00471076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2.8.4. Az energia- és vízellátás, ha az saját energiaellátó-rendszerrel vagy vízkivétellel történik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tervezett elektromos energia hálózat kiépítéséhez szükséges gépi eszközök diesel üzeműek. A munkavégzéshez vízellátási igény nem merül fel.</w:t>
      </w:r>
    </w:p>
    <w:p w:rsidR="00ED21A1" w:rsidRPr="00DA4F2A" w:rsidRDefault="00ED21A1" w:rsidP="007121B8">
      <w:pPr>
        <w:rPr>
          <w:kern w:val="2"/>
          <w:szCs w:val="24"/>
          <w:u w:val="single"/>
        </w:rPr>
      </w:pPr>
    </w:p>
    <w:p w:rsidR="00933989" w:rsidRPr="00DA4F2A" w:rsidRDefault="00933989" w:rsidP="006978DF">
      <w:pPr>
        <w:jc w:val="left"/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2.8.5. Egyéb – a </w:t>
      </w:r>
      <w:r w:rsidRPr="00DA4F2A">
        <w:rPr>
          <w:i/>
          <w:iCs/>
          <w:kern w:val="2"/>
          <w:szCs w:val="24"/>
          <w:u w:val="single"/>
        </w:rPr>
        <w:t>2.4.–2.7.</w:t>
      </w:r>
      <w:r w:rsidRPr="00DA4F2A">
        <w:rPr>
          <w:kern w:val="2"/>
          <w:szCs w:val="24"/>
          <w:u w:val="single"/>
        </w:rPr>
        <w:t xml:space="preserve"> pontokban nem szereplő – kapcsolódó művelet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beruházás befejezésétől közcélú villamos energiaszolgáltatás. A telepítés során egyéb kapcsolódó művelet – az ismertetetteken kívül – nem jelentkezik.</w:t>
      </w:r>
    </w:p>
    <w:p w:rsidR="008A6BD1" w:rsidRDefault="008A6BD1" w:rsidP="007121B8">
      <w:pPr>
        <w:jc w:val="left"/>
        <w:rPr>
          <w:b/>
          <w:kern w:val="2"/>
          <w:szCs w:val="24"/>
        </w:rPr>
      </w:pPr>
      <w:bookmarkStart w:id="311" w:name="_Toc246132639"/>
      <w:bookmarkStart w:id="312" w:name="_Toc252956141"/>
      <w:bookmarkStart w:id="313" w:name="_Toc307559693"/>
      <w:bookmarkStart w:id="314" w:name="_Toc310937156"/>
      <w:bookmarkStart w:id="315" w:name="_Toc322351752"/>
      <w:bookmarkStart w:id="316" w:name="_Toc331666106"/>
      <w:bookmarkStart w:id="317" w:name="_Toc331666329"/>
      <w:bookmarkStart w:id="318" w:name="_Toc331666403"/>
      <w:bookmarkStart w:id="319" w:name="_Toc331667438"/>
      <w:bookmarkStart w:id="320" w:name="_Toc337451870"/>
      <w:bookmarkStart w:id="321" w:name="_Toc338314915"/>
      <w:bookmarkStart w:id="322" w:name="_Toc345059861"/>
      <w:bookmarkStart w:id="323" w:name="_Toc357518543"/>
      <w:bookmarkStart w:id="324" w:name="_Toc384976125"/>
      <w:bookmarkStart w:id="325" w:name="_Toc384976326"/>
      <w:bookmarkStart w:id="326" w:name="_Toc396804817"/>
    </w:p>
    <w:p w:rsidR="00933989" w:rsidRPr="00DA4F2A" w:rsidRDefault="00933989" w:rsidP="007121B8">
      <w:pPr>
        <w:jc w:val="left"/>
        <w:rPr>
          <w:b/>
          <w:kern w:val="2"/>
          <w:szCs w:val="24"/>
        </w:rPr>
      </w:pPr>
      <w:r w:rsidRPr="00DA4F2A">
        <w:rPr>
          <w:b/>
          <w:kern w:val="2"/>
          <w:szCs w:val="24"/>
        </w:rPr>
        <w:t>2.9. Magyarországon új, külföldön már alkalmazott technológia bevezetése esetén külföldi referencia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Az alkalmazásra kerülő technológia Magyarországon már bevezetett, ismert.</w:t>
      </w:r>
    </w:p>
    <w:p w:rsidR="00124F60" w:rsidRDefault="00124F60" w:rsidP="007121B8">
      <w:pPr>
        <w:pStyle w:val="Szvegtrzs3"/>
        <w:rPr>
          <w:kern w:val="2"/>
          <w:szCs w:val="24"/>
        </w:rPr>
      </w:pPr>
    </w:p>
    <w:p w:rsidR="00124F60" w:rsidRDefault="00124F60" w:rsidP="007121B8">
      <w:pPr>
        <w:pStyle w:val="Szvegtrzs3"/>
        <w:rPr>
          <w:kern w:val="2"/>
          <w:szCs w:val="24"/>
        </w:rPr>
      </w:pPr>
    </w:p>
    <w:p w:rsidR="00933989" w:rsidRPr="00DA4F2A" w:rsidRDefault="00933989" w:rsidP="007121B8">
      <w:pPr>
        <w:pStyle w:val="Szvegtrzs3"/>
        <w:rPr>
          <w:kern w:val="2"/>
          <w:szCs w:val="24"/>
        </w:rPr>
      </w:pPr>
      <w:r w:rsidRPr="00DA4F2A">
        <w:rPr>
          <w:kern w:val="2"/>
          <w:szCs w:val="24"/>
        </w:rPr>
        <w:t>2.10. Az ismertetett adatok bizonytalansága, rendelkezésre állása, megadva azt, hogy a tervezés mely későbbi szakaszában és milyen információk ismeretében lehet azokat pontosítani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tervezett tevékenységről az eddigiekben bemutatásra került adatok 100 % - </w:t>
      </w:r>
      <w:proofErr w:type="spellStart"/>
      <w:r w:rsidRPr="00DA4F2A">
        <w:rPr>
          <w:kern w:val="2"/>
          <w:szCs w:val="24"/>
        </w:rPr>
        <w:t>os</w:t>
      </w:r>
      <w:proofErr w:type="spellEnd"/>
      <w:r w:rsidRPr="00DA4F2A">
        <w:rPr>
          <w:kern w:val="2"/>
          <w:szCs w:val="24"/>
        </w:rPr>
        <w:t xml:space="preserve"> bizonyosságúak, </w:t>
      </w:r>
      <w:r w:rsidRPr="00DA4F2A">
        <w:rPr>
          <w:iCs/>
          <w:kern w:val="2"/>
          <w:szCs w:val="24"/>
        </w:rPr>
        <w:t>elvileg véglegesek, tovább nem pontosíthatók.</w:t>
      </w:r>
    </w:p>
    <w:p w:rsidR="00124F60" w:rsidRDefault="00124F60" w:rsidP="007121B8">
      <w:pPr>
        <w:pStyle w:val="Szvegtrzs3"/>
        <w:rPr>
          <w:kern w:val="2"/>
          <w:szCs w:val="24"/>
        </w:rPr>
      </w:pPr>
    </w:p>
    <w:p w:rsidR="00124F60" w:rsidRDefault="00124F60" w:rsidP="007121B8">
      <w:pPr>
        <w:pStyle w:val="Szvegtrzs3"/>
        <w:rPr>
          <w:kern w:val="2"/>
          <w:szCs w:val="24"/>
        </w:rPr>
      </w:pPr>
    </w:p>
    <w:p w:rsidR="00933989" w:rsidRPr="00DA4F2A" w:rsidRDefault="00933989" w:rsidP="007121B8">
      <w:pPr>
        <w:pStyle w:val="Szvegtrzs3"/>
        <w:rPr>
          <w:kern w:val="2"/>
          <w:szCs w:val="24"/>
        </w:rPr>
      </w:pPr>
      <w:r w:rsidRPr="00DA4F2A">
        <w:rPr>
          <w:kern w:val="2"/>
          <w:szCs w:val="24"/>
        </w:rPr>
        <w:t>2.11. A telepítési hely lehatárolása térképen, megjelölve a telepítési hely szomszédságában meglevő vagy – a településrendezési tervekben szereplő – tervezett terület-felhasználási módokat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helyszínrajzokat a mellékletek tartalmazzák, míg az érintett terület terület-felhasználási adatai a 2.3. pontban találhatók meg. Az ismertetett terület-felhasználási adatokon változtatás nincs tervezve, és az nem is szükségszerű.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207C52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pStyle w:val="Szvegtrzs3"/>
        <w:rPr>
          <w:kern w:val="2"/>
          <w:szCs w:val="24"/>
        </w:rPr>
      </w:pPr>
      <w:r w:rsidRPr="00DA4F2A">
        <w:rPr>
          <w:kern w:val="2"/>
          <w:szCs w:val="24"/>
        </w:rPr>
        <w:t>2.12. A tevékenység megvalósításának összhangja a területrendezési tervekkel, településrendezési eszközökkel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tervező ezúton nyilatkozik arról, hogy a modellezett tevékenység eredményeként a meglévő területrendezési tervek módosítására nincs szükség, a vezetékág létesítése a meghatározott területi besorolásokat nem változtatja.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884391">
      <w:pPr>
        <w:jc w:val="left"/>
        <w:rPr>
          <w:b/>
          <w:bCs/>
          <w:kern w:val="2"/>
          <w:szCs w:val="24"/>
        </w:rPr>
      </w:pPr>
    </w:p>
    <w:p w:rsidR="00933989" w:rsidRPr="00DA4F2A" w:rsidRDefault="00933989" w:rsidP="007121B8">
      <w:pPr>
        <w:pStyle w:val="Szvegtrzs3"/>
        <w:rPr>
          <w:kern w:val="2"/>
          <w:szCs w:val="24"/>
        </w:rPr>
      </w:pPr>
      <w:r w:rsidRPr="00DA4F2A">
        <w:rPr>
          <w:kern w:val="2"/>
          <w:szCs w:val="24"/>
        </w:rPr>
        <w:t>2.13. Nyilatkozat a tevékenység megkezdését követően esetlegesen kialakuló összetartozó tevékenységnek minősülő új tevékenységek hatására kialakulható küszöbérték feletti terhelésekről, a telepítési helyen vagy annak szomszédságában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Az előzetes vizsgálati dokumentáció készítője ezúton nyilatkozik arról, hogy a tevékenység megkezdését követően sem tervszerűen, sem előre nem látható okokból, nem kerül sor összetartozó tevékenységnek minősülő új tevékenység megvalósítására, sem megvalósulására. A telepítési helyen vagy a szomszédos ingatlanon jelenleg azonos jellegű más tevékenység nem folyik és ilyen tevékenység tervezése nincs folyamatban, így a tevékenységeknek a 314/2005. (XII.25.) Korm. rendelet 1. vagy 3. mellékletében meghatározott küszöbértékek szerinti módon történő esetleges összekapcsolódása sem képzelhető el.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354563" w:rsidRDefault="00354563">
      <w:pPr>
        <w:jc w:val="left"/>
        <w:rPr>
          <w:kern w:val="2"/>
          <w:szCs w:val="24"/>
        </w:rPr>
      </w:pPr>
      <w:r>
        <w:rPr>
          <w:kern w:val="2"/>
          <w:szCs w:val="24"/>
        </w:rPr>
        <w:br w:type="page"/>
      </w:r>
    </w:p>
    <w:p w:rsidR="00B47257" w:rsidRPr="00DA4F2A" w:rsidRDefault="00B47257" w:rsidP="007121B8">
      <w:pPr>
        <w:rPr>
          <w:kern w:val="2"/>
          <w:szCs w:val="24"/>
        </w:rPr>
      </w:pPr>
    </w:p>
    <w:p w:rsidR="00933989" w:rsidRPr="00354563" w:rsidRDefault="00933989" w:rsidP="00354563">
      <w:pPr>
        <w:pStyle w:val="Cmsor1"/>
      </w:pPr>
      <w:bookmarkStart w:id="327" w:name="_Toc310937157"/>
      <w:bookmarkStart w:id="328" w:name="_Toc322351753"/>
      <w:bookmarkStart w:id="329" w:name="_Toc331666107"/>
      <w:bookmarkStart w:id="330" w:name="_Toc331666330"/>
      <w:bookmarkStart w:id="331" w:name="_Toc331666404"/>
      <w:bookmarkStart w:id="332" w:name="_Toc331667439"/>
      <w:bookmarkStart w:id="333" w:name="_Toc337451871"/>
      <w:bookmarkStart w:id="334" w:name="_Toc338314916"/>
      <w:bookmarkStart w:id="335" w:name="_Toc345059862"/>
      <w:bookmarkStart w:id="336" w:name="_Toc357518544"/>
      <w:bookmarkStart w:id="337" w:name="_Toc384976126"/>
      <w:bookmarkStart w:id="338" w:name="_Toc384976327"/>
      <w:bookmarkStart w:id="339" w:name="_Toc396804818"/>
      <w:bookmarkStart w:id="340" w:name="_Toc398627724"/>
      <w:bookmarkStart w:id="341" w:name="_Toc403468775"/>
      <w:bookmarkStart w:id="342" w:name="_Toc405816084"/>
      <w:bookmarkStart w:id="343" w:name="_Toc409783957"/>
      <w:bookmarkStart w:id="344" w:name="_Toc413743674"/>
      <w:bookmarkStart w:id="345" w:name="_Toc455063428"/>
      <w:bookmarkStart w:id="346" w:name="_Toc468880701"/>
      <w:bookmarkStart w:id="347" w:name="_Toc476658260"/>
      <w:r w:rsidRPr="00354563">
        <w:t xml:space="preserve">3. A tevékenység számításba vett változatának összefüggése olyan korábbi terület- vagy településfejlesztési, rendezési tervekkel, infrastruktúra-fejlesztési döntésekkel </w:t>
      </w:r>
      <w:proofErr w:type="gramStart"/>
      <w:r w:rsidRPr="00354563">
        <w:t>és</w:t>
      </w:r>
      <w:proofErr w:type="gramEnd"/>
      <w:r w:rsidRPr="00354563">
        <w:t xml:space="preserve"> természeti erőforrás felhasználási vagy védelmi koncepciókkal, amelyek befolyásolták a telepítési hely és a megvalósítási mód kiválasztását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telepítési helyeket a mellékletek között szereplő helyszínrajzokon mutatjuk be.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tervezett tevékenység jellegéből adódóan a telepítési helyek adottak. A nyomvonal, amely meglévő nyomvonalból történő leágazással valósul meg, teljes mértékben figyelembe veszi az érintett területre vonatkozó előírásokat.</w:t>
      </w:r>
    </w:p>
    <w:p w:rsidR="00933989" w:rsidRPr="00DA4F2A" w:rsidRDefault="00933989" w:rsidP="007121B8">
      <w:pPr>
        <w:ind w:left="284" w:hanging="284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354563" w:rsidRDefault="00933989" w:rsidP="00354563">
      <w:pPr>
        <w:pStyle w:val="Cmsor1"/>
      </w:pPr>
      <w:bookmarkStart w:id="348" w:name="_Toc310937158"/>
      <w:bookmarkStart w:id="349" w:name="_Toc322351754"/>
      <w:bookmarkStart w:id="350" w:name="_Toc331666108"/>
      <w:bookmarkStart w:id="351" w:name="_Toc331666331"/>
      <w:bookmarkStart w:id="352" w:name="_Toc331666405"/>
      <w:bookmarkStart w:id="353" w:name="_Toc331667440"/>
      <w:bookmarkStart w:id="354" w:name="_Toc337451872"/>
      <w:bookmarkStart w:id="355" w:name="_Toc338314917"/>
      <w:bookmarkStart w:id="356" w:name="_Toc345059863"/>
      <w:bookmarkStart w:id="357" w:name="_Toc357518545"/>
      <w:bookmarkStart w:id="358" w:name="_Toc384976127"/>
      <w:bookmarkStart w:id="359" w:name="_Toc384976328"/>
      <w:bookmarkStart w:id="360" w:name="_Toc396804819"/>
      <w:bookmarkStart w:id="361" w:name="_Toc398627725"/>
      <w:bookmarkStart w:id="362" w:name="_Toc403468776"/>
      <w:bookmarkStart w:id="363" w:name="_Toc405816085"/>
      <w:bookmarkStart w:id="364" w:name="_Toc409783958"/>
      <w:bookmarkStart w:id="365" w:name="_Toc413743675"/>
      <w:bookmarkStart w:id="366" w:name="_Toc455063429"/>
      <w:bookmarkStart w:id="367" w:name="_Toc468880702"/>
      <w:bookmarkStart w:id="368" w:name="_Toc476658261"/>
      <w:r w:rsidRPr="00354563">
        <w:t xml:space="preserve">4. A tervezett nyomvonal továbbvezetésének </w:t>
      </w:r>
      <w:proofErr w:type="gramStart"/>
      <w:r w:rsidRPr="00354563">
        <w:t>és</w:t>
      </w:r>
      <w:proofErr w:type="gramEnd"/>
      <w:r w:rsidRPr="00354563">
        <w:t xml:space="preserve"> távlati kiépítésének ismertetése</w:t>
      </w:r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:rsidR="00933989" w:rsidRPr="00DA4F2A" w:rsidRDefault="00933989" w:rsidP="007121B8">
      <w:pPr>
        <w:pStyle w:val="Szvegtrzsbehzssal2"/>
        <w:rPr>
          <w:b w:val="0"/>
          <w:bCs w:val="0"/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iCs/>
          <w:kern w:val="2"/>
          <w:szCs w:val="24"/>
        </w:rPr>
        <w:t>A funkcionális cél alapján –</w:t>
      </w:r>
      <w:r w:rsidR="002766FF">
        <w:rPr>
          <w:b/>
          <w:iCs/>
          <w:kern w:val="2"/>
          <w:szCs w:val="24"/>
        </w:rPr>
        <w:t xml:space="preserve"> OTR állomás áthelyezése</w:t>
      </w:r>
      <w:r w:rsidRPr="00DA4F2A">
        <w:rPr>
          <w:b/>
          <w:kern w:val="2"/>
          <w:szCs w:val="24"/>
        </w:rPr>
        <w:t xml:space="preserve"> </w:t>
      </w:r>
      <w:r w:rsidRPr="00DA4F2A">
        <w:rPr>
          <w:iCs/>
          <w:kern w:val="2"/>
          <w:szCs w:val="24"/>
        </w:rPr>
        <w:t>–</w:t>
      </w:r>
      <w:r w:rsidRPr="00DA4F2A">
        <w:rPr>
          <w:b/>
          <w:iCs/>
          <w:kern w:val="2"/>
          <w:szCs w:val="24"/>
        </w:rPr>
        <w:t xml:space="preserve"> </w:t>
      </w:r>
      <w:r w:rsidRPr="00DA4F2A">
        <w:rPr>
          <w:iCs/>
          <w:kern w:val="2"/>
          <w:szCs w:val="24"/>
        </w:rPr>
        <w:t>a továbbvezetés nem értelmezhe</w:t>
      </w:r>
      <w:r w:rsidR="002766FF">
        <w:rPr>
          <w:iCs/>
          <w:kern w:val="2"/>
          <w:szCs w:val="24"/>
        </w:rPr>
        <w:t>tő</w:t>
      </w:r>
      <w:r w:rsidRPr="00DA4F2A">
        <w:rPr>
          <w:iCs/>
          <w:kern w:val="2"/>
          <w:szCs w:val="24"/>
        </w:rPr>
        <w:t>. Ebből eredően a továbbvezetés környezeti hatásainak vizsgálata nem értelmezhető tevékenység.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megvalósuló nyomvonal esetében;</w:t>
      </w:r>
    </w:p>
    <w:p w:rsidR="00DF047B" w:rsidRPr="00DA4F2A" w:rsidRDefault="00DF047B" w:rsidP="007121B8">
      <w:pPr>
        <w:rPr>
          <w:kern w:val="2"/>
          <w:szCs w:val="24"/>
        </w:rPr>
      </w:pPr>
    </w:p>
    <w:p w:rsidR="00933989" w:rsidRPr="00DA4F2A" w:rsidRDefault="00933989" w:rsidP="00D72821">
      <w:pPr>
        <w:numPr>
          <w:ilvl w:val="0"/>
          <w:numId w:val="2"/>
        </w:numPr>
        <w:tabs>
          <w:tab w:val="clear" w:pos="360"/>
          <w:tab w:val="num" w:pos="284"/>
        </w:tabs>
        <w:rPr>
          <w:kern w:val="2"/>
          <w:szCs w:val="24"/>
        </w:rPr>
      </w:pPr>
      <w:r w:rsidRPr="00DA4F2A">
        <w:rPr>
          <w:kern w:val="2"/>
          <w:szCs w:val="24"/>
        </w:rPr>
        <w:t>továbbvezetéssel,</w:t>
      </w:r>
    </w:p>
    <w:p w:rsidR="00933989" w:rsidRPr="00DA4F2A" w:rsidRDefault="00933989" w:rsidP="00D72821">
      <w:pPr>
        <w:numPr>
          <w:ilvl w:val="0"/>
          <w:numId w:val="2"/>
        </w:numPr>
        <w:tabs>
          <w:tab w:val="clear" w:pos="360"/>
          <w:tab w:val="num" w:pos="284"/>
        </w:tabs>
        <w:rPr>
          <w:kern w:val="2"/>
          <w:szCs w:val="24"/>
        </w:rPr>
      </w:pPr>
      <w:r w:rsidRPr="00DA4F2A">
        <w:rPr>
          <w:kern w:val="2"/>
          <w:szCs w:val="24"/>
        </w:rPr>
        <w:t>távlati kiépítéssel</w:t>
      </w:r>
    </w:p>
    <w:p w:rsidR="00DF047B" w:rsidRPr="00DA4F2A" w:rsidRDefault="00DF047B" w:rsidP="00DF047B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proofErr w:type="gramStart"/>
      <w:r w:rsidRPr="00DA4F2A">
        <w:rPr>
          <w:kern w:val="2"/>
          <w:szCs w:val="24"/>
        </w:rPr>
        <w:t>nem</w:t>
      </w:r>
      <w:proofErr w:type="gramEnd"/>
      <w:r w:rsidRPr="00DA4F2A">
        <w:rPr>
          <w:kern w:val="2"/>
          <w:szCs w:val="24"/>
        </w:rPr>
        <w:t xml:space="preserve"> kell számolnunk, így ezek során figyelembeveendő környezeti szempontok nincsenek. </w:t>
      </w:r>
    </w:p>
    <w:p w:rsidR="00933989" w:rsidRPr="00DA4F2A" w:rsidRDefault="00933989" w:rsidP="00DF047B">
      <w:pPr>
        <w:jc w:val="left"/>
        <w:rPr>
          <w:kern w:val="2"/>
          <w:szCs w:val="24"/>
        </w:rPr>
      </w:pPr>
    </w:p>
    <w:p w:rsidR="00DF047B" w:rsidRPr="00DA4F2A" w:rsidRDefault="00DF047B" w:rsidP="00DF047B">
      <w:pPr>
        <w:jc w:val="left"/>
        <w:rPr>
          <w:kern w:val="2"/>
          <w:szCs w:val="24"/>
        </w:rPr>
      </w:pPr>
    </w:p>
    <w:p w:rsidR="00933989" w:rsidRPr="00354563" w:rsidRDefault="00933989" w:rsidP="00354563">
      <w:pPr>
        <w:pStyle w:val="Cmsor1"/>
      </w:pPr>
      <w:bookmarkStart w:id="369" w:name="_Toc246132641"/>
      <w:bookmarkStart w:id="370" w:name="_Toc252956143"/>
      <w:bookmarkStart w:id="371" w:name="_Toc307559695"/>
      <w:bookmarkStart w:id="372" w:name="_Toc310937159"/>
      <w:bookmarkStart w:id="373" w:name="_Toc322351755"/>
      <w:bookmarkStart w:id="374" w:name="_Toc331666109"/>
      <w:bookmarkStart w:id="375" w:name="_Toc331666332"/>
      <w:bookmarkStart w:id="376" w:name="_Toc331666406"/>
      <w:bookmarkStart w:id="377" w:name="_Toc331667441"/>
      <w:bookmarkStart w:id="378" w:name="_Toc337451873"/>
      <w:bookmarkStart w:id="379" w:name="_Toc338314918"/>
      <w:bookmarkStart w:id="380" w:name="_Toc345059864"/>
      <w:bookmarkStart w:id="381" w:name="_Toc357518546"/>
      <w:bookmarkStart w:id="382" w:name="_Toc384976128"/>
      <w:bookmarkStart w:id="383" w:name="_Toc384976329"/>
      <w:bookmarkStart w:id="384" w:name="_Toc396804820"/>
      <w:bookmarkStart w:id="385" w:name="_Toc398627726"/>
      <w:bookmarkStart w:id="386" w:name="_Toc403468777"/>
      <w:bookmarkStart w:id="387" w:name="_Toc405816086"/>
      <w:bookmarkStart w:id="388" w:name="_Toc409783959"/>
      <w:bookmarkStart w:id="389" w:name="_Toc413743676"/>
      <w:bookmarkStart w:id="390" w:name="_Toc455063430"/>
      <w:bookmarkStart w:id="391" w:name="_Toc468880703"/>
      <w:bookmarkStart w:id="392" w:name="_Toc476658262"/>
      <w:r w:rsidRPr="00354563">
        <w:t>5. A hatótényezők várható mértékének előzetes becslése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hálózat tartószerkezetei, készülékei jó állapotba tarthatók tervszerű karbantartással</w:t>
      </w:r>
      <w:proofErr w:type="gramStart"/>
      <w:r w:rsidRPr="00DA4F2A">
        <w:rPr>
          <w:kern w:val="2"/>
          <w:szCs w:val="24"/>
        </w:rPr>
        <w:t>,  időszakonkénti</w:t>
      </w:r>
      <w:proofErr w:type="gramEnd"/>
      <w:r w:rsidRPr="00DA4F2A">
        <w:rPr>
          <w:kern w:val="2"/>
          <w:szCs w:val="24"/>
        </w:rPr>
        <w:t xml:space="preserve"> vizuális ellenőrzéssel, soron kívüli hibaelhárítással és élettartam vége előtti rekonstrukcióval. </w:t>
      </w:r>
    </w:p>
    <w:p w:rsidR="00933989" w:rsidRPr="00DA4F2A" w:rsidRDefault="00933989" w:rsidP="00DB491C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Üzemzavarok esetén szelektív védelmi berendezések biztosítják a meghibásodások kialakulásának elkerülését.</w:t>
      </w:r>
    </w:p>
    <w:p w:rsidR="00DC0F6D" w:rsidRPr="00DA4F2A" w:rsidRDefault="00DC0F6D" w:rsidP="007121B8">
      <w:pPr>
        <w:rPr>
          <w:iCs/>
          <w:kern w:val="2"/>
          <w:szCs w:val="24"/>
        </w:rPr>
      </w:pPr>
    </w:p>
    <w:p w:rsidR="00933989" w:rsidRPr="00DA4F2A" w:rsidRDefault="00933989" w:rsidP="007121B8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</w:rPr>
        <w:t xml:space="preserve">A tervezett hálózat </w:t>
      </w:r>
      <w:r w:rsidR="00DB491C" w:rsidRPr="00DA4F2A">
        <w:rPr>
          <w:iCs/>
          <w:kern w:val="2"/>
          <w:szCs w:val="24"/>
        </w:rPr>
        <w:t xml:space="preserve">bontása és </w:t>
      </w:r>
      <w:r w:rsidRPr="00DA4F2A">
        <w:rPr>
          <w:iCs/>
          <w:kern w:val="2"/>
          <w:szCs w:val="24"/>
        </w:rPr>
        <w:t>kivitelezése során várható egyszeri környezetterhelés (zaj), melynek mértéke elhanyagolható a hatás rövid idejének eredményeként.</w:t>
      </w:r>
    </w:p>
    <w:p w:rsidR="00933989" w:rsidRPr="00DA4F2A" w:rsidRDefault="00933989" w:rsidP="007121B8">
      <w:pPr>
        <w:rPr>
          <w:iCs/>
          <w:kern w:val="2"/>
          <w:szCs w:val="24"/>
        </w:rPr>
      </w:pPr>
    </w:p>
    <w:p w:rsidR="00933989" w:rsidRPr="00DA4F2A" w:rsidRDefault="00933989" w:rsidP="007121B8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</w:rPr>
        <w:t>Mivel a t</w:t>
      </w:r>
      <w:r w:rsidR="00DD09CA" w:rsidRPr="00DA4F2A">
        <w:rPr>
          <w:iCs/>
          <w:kern w:val="2"/>
          <w:szCs w:val="24"/>
        </w:rPr>
        <w:t xml:space="preserve">ervezett beruházás </w:t>
      </w:r>
      <w:r w:rsidR="00DB491C" w:rsidRPr="00DA4F2A">
        <w:rPr>
          <w:iCs/>
          <w:kern w:val="2"/>
          <w:szCs w:val="24"/>
        </w:rPr>
        <w:t xml:space="preserve">bontási és </w:t>
      </w:r>
      <w:r w:rsidR="00DD09CA" w:rsidRPr="00DA4F2A">
        <w:rPr>
          <w:iCs/>
          <w:kern w:val="2"/>
          <w:szCs w:val="24"/>
        </w:rPr>
        <w:t>építési munká</w:t>
      </w:r>
      <w:r w:rsidRPr="00DA4F2A">
        <w:rPr>
          <w:iCs/>
          <w:kern w:val="2"/>
          <w:szCs w:val="24"/>
        </w:rPr>
        <w:t>latokkal</w:t>
      </w:r>
      <w:r w:rsidR="00DB491C" w:rsidRPr="00DA4F2A">
        <w:rPr>
          <w:iCs/>
          <w:kern w:val="2"/>
          <w:szCs w:val="24"/>
        </w:rPr>
        <w:t>, valamint</w:t>
      </w:r>
      <w:r w:rsidRPr="00DA4F2A">
        <w:rPr>
          <w:iCs/>
          <w:kern w:val="2"/>
          <w:szCs w:val="24"/>
        </w:rPr>
        <w:t xml:space="preserve"> gépi eszközök igénybe</w:t>
      </w:r>
      <w:r w:rsidR="00DB491C" w:rsidRPr="00DA4F2A">
        <w:rPr>
          <w:iCs/>
          <w:kern w:val="2"/>
          <w:szCs w:val="24"/>
        </w:rPr>
        <w:t>vételével valósul meg,</w:t>
      </w:r>
      <w:r w:rsidRPr="00DA4F2A">
        <w:rPr>
          <w:iCs/>
          <w:kern w:val="2"/>
          <w:szCs w:val="24"/>
        </w:rPr>
        <w:t xml:space="preserve"> hulladék keletkezése várható. A hulladékok keletkezése során a 2.7. fejezet szerint kell eljárni.</w:t>
      </w:r>
    </w:p>
    <w:p w:rsidR="00933989" w:rsidRPr="00DA4F2A" w:rsidRDefault="00933989" w:rsidP="007121B8">
      <w:pPr>
        <w:rPr>
          <w:iCs/>
          <w:kern w:val="2"/>
          <w:szCs w:val="24"/>
        </w:rPr>
      </w:pPr>
    </w:p>
    <w:p w:rsidR="00933989" w:rsidRPr="00DA4F2A" w:rsidRDefault="00933989" w:rsidP="007121B8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</w:rPr>
        <w:t>A megvalós</w:t>
      </w:r>
      <w:r w:rsidR="00DD09CA" w:rsidRPr="00DA4F2A">
        <w:rPr>
          <w:iCs/>
          <w:kern w:val="2"/>
          <w:szCs w:val="24"/>
        </w:rPr>
        <w:t xml:space="preserve">ulás után a hálózat folyamatos </w:t>
      </w:r>
      <w:r w:rsidRPr="00DA4F2A">
        <w:rPr>
          <w:iCs/>
          <w:kern w:val="2"/>
          <w:szCs w:val="24"/>
        </w:rPr>
        <w:t xml:space="preserve">üzemmenetben a környezeti levegőt nem terheli, határérték </w:t>
      </w:r>
      <w:r w:rsidR="00DD09CA" w:rsidRPr="00DA4F2A">
        <w:rPr>
          <w:iCs/>
          <w:kern w:val="2"/>
          <w:szCs w:val="24"/>
        </w:rPr>
        <w:t>feletti zajterhelést nem okoz.</w:t>
      </w:r>
    </w:p>
    <w:p w:rsidR="00933989" w:rsidRPr="00DA4F2A" w:rsidRDefault="00933989" w:rsidP="007121B8">
      <w:pPr>
        <w:jc w:val="left"/>
        <w:rPr>
          <w:iCs/>
          <w:kern w:val="2"/>
          <w:szCs w:val="24"/>
        </w:rPr>
      </w:pPr>
    </w:p>
    <w:p w:rsidR="00933989" w:rsidRPr="00DA4F2A" w:rsidRDefault="00933989" w:rsidP="007121B8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</w:rPr>
        <w:lastRenderedPageBreak/>
        <w:t>A balesetek, meghibásodások előfordulásának valószínűsége a vonatkozó – tökéletesen bevált és ismert – biztonsági szabályok betartása esetén csekély.</w:t>
      </w:r>
    </w:p>
    <w:p w:rsidR="00933989" w:rsidRPr="00DA4F2A" w:rsidRDefault="00933989" w:rsidP="007121B8">
      <w:pPr>
        <w:rPr>
          <w:iCs/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393" w:name="_Toc246132642"/>
      <w:bookmarkStart w:id="394" w:name="_Toc252956144"/>
      <w:bookmarkStart w:id="395" w:name="_Toc307559696"/>
      <w:bookmarkStart w:id="396" w:name="_Toc310937160"/>
      <w:bookmarkStart w:id="397" w:name="_Toc322351756"/>
      <w:bookmarkStart w:id="398" w:name="_Toc331666110"/>
      <w:bookmarkStart w:id="399" w:name="_Toc331666333"/>
      <w:bookmarkStart w:id="400" w:name="_Toc331666407"/>
      <w:bookmarkStart w:id="401" w:name="_Toc331667442"/>
      <w:bookmarkStart w:id="402" w:name="_Toc337451874"/>
      <w:bookmarkStart w:id="403" w:name="_Toc338314919"/>
      <w:bookmarkStart w:id="404" w:name="_Toc345059865"/>
      <w:bookmarkStart w:id="405" w:name="_Toc357518547"/>
      <w:bookmarkStart w:id="406" w:name="_Toc384976129"/>
      <w:bookmarkStart w:id="407" w:name="_Toc384976330"/>
      <w:bookmarkStart w:id="408" w:name="_Toc396804821"/>
      <w:bookmarkStart w:id="409" w:name="_Toc398627727"/>
      <w:bookmarkStart w:id="410" w:name="_Toc403468778"/>
      <w:bookmarkStart w:id="411" w:name="_Toc405816087"/>
      <w:bookmarkStart w:id="412" w:name="_Toc409783960"/>
      <w:bookmarkStart w:id="413" w:name="_Toc413743677"/>
      <w:bookmarkStart w:id="414" w:name="_Toc455063431"/>
      <w:bookmarkStart w:id="415" w:name="_Toc468880704"/>
      <w:bookmarkStart w:id="416" w:name="_Toc476658263"/>
      <w:r w:rsidRPr="00DA4F2A">
        <w:rPr>
          <w:kern w:val="2"/>
          <w:szCs w:val="24"/>
        </w:rPr>
        <w:t>5.1. Az építési</w:t>
      </w:r>
      <w:r w:rsidR="00DB491C" w:rsidRPr="00DA4F2A">
        <w:rPr>
          <w:kern w:val="2"/>
          <w:szCs w:val="24"/>
        </w:rPr>
        <w:t xml:space="preserve"> és bontási</w:t>
      </w:r>
      <w:r w:rsidRPr="00DA4F2A">
        <w:rPr>
          <w:kern w:val="2"/>
          <w:szCs w:val="24"/>
        </w:rPr>
        <w:t xml:space="preserve"> fázis hatásfolyamatai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környezeti hatások során jelentkező hatótényezők közül az alábbiak emelkednek ki: </w:t>
      </w:r>
    </w:p>
    <w:p w:rsidR="00D63941" w:rsidRPr="00DA4F2A" w:rsidRDefault="00D63941" w:rsidP="007121B8">
      <w:pPr>
        <w:rPr>
          <w:kern w:val="2"/>
          <w:szCs w:val="24"/>
          <w:u w:val="single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Levegőszennyező anyagok kibocsátása, zajkibocsátás 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Ezen hatótényezők a munkagépek működéséből és a kapcsolódó szállítási tevékenységből lépne</w:t>
      </w:r>
      <w:r w:rsidR="00DD09CA" w:rsidRPr="00DA4F2A">
        <w:rPr>
          <w:kern w:val="2"/>
          <w:szCs w:val="24"/>
        </w:rPr>
        <w:t>k</w:t>
      </w:r>
      <w:r w:rsidR="0077078D" w:rsidRPr="00DA4F2A">
        <w:rPr>
          <w:kern w:val="2"/>
          <w:szCs w:val="24"/>
        </w:rPr>
        <w:t xml:space="preserve"> f</w:t>
      </w:r>
      <w:r w:rsidR="008A6BD1">
        <w:rPr>
          <w:kern w:val="2"/>
          <w:szCs w:val="24"/>
        </w:rPr>
        <w:t>el. A hatótényezők egy 59</w:t>
      </w:r>
      <w:r w:rsidR="007E2D2E"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 xml:space="preserve">m hosszúságú nyomvonalon, időben és térben elkülönülve fejtik ki hatásukat a környezetre. A későbbi fejezetekben bemutatandó számítások figyelembe veszik ezen elkülönültséget.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munkálatokhoz további, elhanyagolható jelentőséggel bíró, hatótényezőként az alábbiak kapcsolódnak: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Területhasználat változás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Csak ideiglenes jelleggel, a munkagépek felvonulása során képzelhető el. A munkavégzést követően visszaáll az eredeti állapot.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ind w:left="284" w:hanging="284"/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Földtani közegbe történő beavatkozás 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Az oszlop</w:t>
      </w:r>
      <w:r w:rsidR="005E16CF">
        <w:rPr>
          <w:kern w:val="2"/>
          <w:szCs w:val="24"/>
        </w:rPr>
        <w:t>ok</w:t>
      </w:r>
      <w:r w:rsidRPr="00DA4F2A">
        <w:rPr>
          <w:kern w:val="2"/>
          <w:szCs w:val="24"/>
        </w:rPr>
        <w:t xml:space="preserve"> maximális beásási mé</w:t>
      </w:r>
      <w:r w:rsidR="008A6BD1">
        <w:rPr>
          <w:kern w:val="2"/>
          <w:szCs w:val="24"/>
        </w:rPr>
        <w:t>lysége 2,0</w:t>
      </w:r>
      <w:r w:rsidR="00DF047B" w:rsidRPr="00DA4F2A">
        <w:rPr>
          <w:kern w:val="2"/>
          <w:szCs w:val="24"/>
        </w:rPr>
        <w:t xml:space="preserve"> m, az alapozásuk módja </w:t>
      </w:r>
      <w:r w:rsidR="00D92F43" w:rsidRPr="00DA4F2A">
        <w:rPr>
          <w:kern w:val="2"/>
          <w:szCs w:val="24"/>
        </w:rPr>
        <w:t>befogott</w:t>
      </w:r>
      <w:r w:rsidR="00A24150">
        <w:rPr>
          <w:kern w:val="2"/>
          <w:szCs w:val="24"/>
        </w:rPr>
        <w:t xml:space="preserve"> alap, így legfeljebb 3</w:t>
      </w:r>
      <w:r w:rsidR="00DF047B" w:rsidRPr="00DA4F2A">
        <w:rPr>
          <w:kern w:val="2"/>
          <w:szCs w:val="24"/>
        </w:rPr>
        <w:t>,5</w:t>
      </w:r>
      <w:r w:rsidRPr="00DA4F2A">
        <w:rPr>
          <w:kern w:val="2"/>
          <w:szCs w:val="24"/>
        </w:rPr>
        <w:t xml:space="preserve"> m</w:t>
      </w:r>
      <w:r w:rsidRPr="00DA4F2A">
        <w:rPr>
          <w:kern w:val="2"/>
          <w:szCs w:val="24"/>
          <w:vertAlign w:val="superscript"/>
        </w:rPr>
        <w:t>3</w:t>
      </w:r>
      <w:r w:rsidRPr="00DA4F2A">
        <w:rPr>
          <w:kern w:val="2"/>
          <w:szCs w:val="24"/>
        </w:rPr>
        <w:t xml:space="preserve"> földtani közeg megmozgatására kerül sor. A kitermelés</w:t>
      </w:r>
      <w:r w:rsidR="00884391" w:rsidRPr="00DA4F2A">
        <w:rPr>
          <w:kern w:val="2"/>
          <w:szCs w:val="24"/>
        </w:rPr>
        <w:t xml:space="preserve"> az adott területen</w:t>
      </w:r>
      <w:r w:rsidRPr="00DA4F2A">
        <w:rPr>
          <w:kern w:val="2"/>
          <w:szCs w:val="24"/>
        </w:rPr>
        <w:t xml:space="preserve"> környezeti ártalommal – ilyen mennyiség esetén – nem jár.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ind w:left="284" w:hanging="284"/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Művi elemek létesítése 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Az oszlop</w:t>
      </w:r>
      <w:r w:rsidR="005E16CF">
        <w:rPr>
          <w:kern w:val="2"/>
          <w:szCs w:val="24"/>
        </w:rPr>
        <w:t>ok</w:t>
      </w:r>
      <w:r w:rsidRPr="00DA4F2A">
        <w:rPr>
          <w:kern w:val="2"/>
          <w:szCs w:val="24"/>
        </w:rPr>
        <w:t xml:space="preserve"> </w:t>
      </w:r>
      <w:proofErr w:type="spellStart"/>
      <w:r w:rsidRPr="00DA4F2A">
        <w:rPr>
          <w:kern w:val="2"/>
          <w:szCs w:val="24"/>
        </w:rPr>
        <w:t>alaptestje</w:t>
      </w:r>
      <w:proofErr w:type="spellEnd"/>
      <w:r w:rsidRPr="00DA4F2A">
        <w:rPr>
          <w:kern w:val="2"/>
          <w:szCs w:val="24"/>
        </w:rPr>
        <w:t xml:space="preserve"> tartozik </w:t>
      </w:r>
      <w:proofErr w:type="gramStart"/>
      <w:r w:rsidRPr="00DA4F2A">
        <w:rPr>
          <w:kern w:val="2"/>
          <w:szCs w:val="24"/>
        </w:rPr>
        <w:t>ezen</w:t>
      </w:r>
      <w:proofErr w:type="gramEnd"/>
      <w:r w:rsidRPr="00DA4F2A">
        <w:rPr>
          <w:kern w:val="2"/>
          <w:szCs w:val="24"/>
        </w:rPr>
        <w:t xml:space="preserve"> kategóriába, melyeknek létesítése során káros környezeti hatásokkal nem kell számolnunk.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B976F8" w:rsidRPr="00DA4F2A" w:rsidRDefault="00B976F8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417" w:name="_Toc246132643"/>
      <w:bookmarkStart w:id="418" w:name="_Toc252956145"/>
      <w:bookmarkStart w:id="419" w:name="_Toc307559697"/>
      <w:bookmarkStart w:id="420" w:name="_Toc310937161"/>
      <w:bookmarkStart w:id="421" w:name="_Toc322351757"/>
      <w:bookmarkStart w:id="422" w:name="_Toc331666111"/>
      <w:bookmarkStart w:id="423" w:name="_Toc331666334"/>
      <w:bookmarkStart w:id="424" w:name="_Toc331666408"/>
      <w:bookmarkStart w:id="425" w:name="_Toc331667443"/>
      <w:bookmarkStart w:id="426" w:name="_Toc337451875"/>
      <w:bookmarkStart w:id="427" w:name="_Toc338314920"/>
      <w:bookmarkStart w:id="428" w:name="_Toc345059866"/>
      <w:bookmarkStart w:id="429" w:name="_Toc357518548"/>
      <w:bookmarkStart w:id="430" w:name="_Toc384976130"/>
      <w:bookmarkStart w:id="431" w:name="_Toc384976331"/>
      <w:bookmarkStart w:id="432" w:name="_Toc396804822"/>
      <w:bookmarkStart w:id="433" w:name="_Toc398627728"/>
      <w:bookmarkStart w:id="434" w:name="_Toc403468779"/>
      <w:bookmarkStart w:id="435" w:name="_Toc405816088"/>
      <w:bookmarkStart w:id="436" w:name="_Toc409783961"/>
      <w:bookmarkStart w:id="437" w:name="_Toc413743678"/>
      <w:bookmarkStart w:id="438" w:name="_Toc455063432"/>
      <w:bookmarkStart w:id="439" w:name="_Toc468880705"/>
      <w:bookmarkStart w:id="440" w:name="_Toc476658264"/>
      <w:r w:rsidRPr="00DA4F2A">
        <w:rPr>
          <w:kern w:val="2"/>
          <w:szCs w:val="24"/>
        </w:rPr>
        <w:t>5.2. Működési fázis hatásfolyamatai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r w:rsidRPr="00DA4F2A">
        <w:rPr>
          <w:kern w:val="2"/>
          <w:szCs w:val="24"/>
        </w:rPr>
        <w:t xml:space="preserve">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Az épített elektromos hálózat </w:t>
      </w:r>
      <w:proofErr w:type="gramStart"/>
      <w:r w:rsidRPr="00DA4F2A">
        <w:rPr>
          <w:kern w:val="2"/>
          <w:szCs w:val="24"/>
        </w:rPr>
        <w:t>működése</w:t>
      </w:r>
      <w:proofErr w:type="gramEnd"/>
      <w:r w:rsidRPr="00DA4F2A">
        <w:rPr>
          <w:kern w:val="2"/>
          <w:szCs w:val="24"/>
        </w:rPr>
        <w:t xml:space="preserve"> ill. annak esetleges meghibásodása során környezetterhelés nem lép fel.</w:t>
      </w:r>
    </w:p>
    <w:p w:rsidR="00B47257" w:rsidRDefault="00B47257">
      <w:pPr>
        <w:jc w:val="left"/>
        <w:rPr>
          <w:kern w:val="2"/>
          <w:szCs w:val="24"/>
        </w:rPr>
      </w:pPr>
    </w:p>
    <w:p w:rsidR="00354563" w:rsidRPr="00DA4F2A" w:rsidRDefault="00354563">
      <w:pPr>
        <w:jc w:val="left"/>
        <w:rPr>
          <w:kern w:val="2"/>
          <w:szCs w:val="24"/>
        </w:rPr>
      </w:pPr>
    </w:p>
    <w:p w:rsidR="007121B8" w:rsidRPr="00354563" w:rsidRDefault="007121B8" w:rsidP="00354563">
      <w:pPr>
        <w:pStyle w:val="Cmsor1"/>
      </w:pPr>
      <w:bookmarkStart w:id="441" w:name="_Toc246132644"/>
      <w:bookmarkStart w:id="442" w:name="_Toc252956146"/>
      <w:bookmarkStart w:id="443" w:name="_Toc307559698"/>
      <w:bookmarkStart w:id="444" w:name="_Toc310937162"/>
      <w:bookmarkStart w:id="445" w:name="_Toc322351758"/>
      <w:bookmarkStart w:id="446" w:name="_Toc331666112"/>
      <w:bookmarkStart w:id="447" w:name="_Toc331666335"/>
      <w:bookmarkStart w:id="448" w:name="_Toc331666409"/>
      <w:bookmarkStart w:id="449" w:name="_Toc331667444"/>
      <w:bookmarkStart w:id="450" w:name="_Toc337451876"/>
      <w:bookmarkStart w:id="451" w:name="_Toc338314921"/>
      <w:bookmarkStart w:id="452" w:name="_Toc345059867"/>
      <w:bookmarkStart w:id="453" w:name="_Toc357518549"/>
      <w:bookmarkStart w:id="454" w:name="_Toc384976131"/>
      <w:bookmarkStart w:id="455" w:name="_Toc384976332"/>
      <w:bookmarkStart w:id="456" w:name="_Toc396804823"/>
      <w:bookmarkStart w:id="457" w:name="_Toc398627729"/>
      <w:bookmarkStart w:id="458" w:name="_Toc403468780"/>
      <w:bookmarkStart w:id="459" w:name="_Toc405816089"/>
      <w:bookmarkStart w:id="460" w:name="_Toc409783962"/>
      <w:bookmarkStart w:id="461" w:name="_Toc413743679"/>
      <w:bookmarkStart w:id="462" w:name="_Toc455063433"/>
      <w:bookmarkStart w:id="463" w:name="_Toc468880706"/>
      <w:bookmarkStart w:id="464" w:name="_Toc476658265"/>
      <w:r w:rsidRPr="00354563">
        <w:t>6. A környezetre várhatóan gyakorolt hatások előzetes becslése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</w:p>
    <w:p w:rsidR="007121B8" w:rsidRPr="00DA4F2A" w:rsidRDefault="007121B8" w:rsidP="007121B8">
      <w:pPr>
        <w:rPr>
          <w:kern w:val="2"/>
          <w:szCs w:val="24"/>
        </w:rPr>
      </w:pPr>
    </w:p>
    <w:p w:rsidR="007121B8" w:rsidRPr="00DA4F2A" w:rsidRDefault="007121B8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várható hatásokat és környezetterheléseket környezeti elemenként mutatjuk be, különös tekintettel arra, hogy:</w:t>
      </w:r>
    </w:p>
    <w:p w:rsidR="007121B8" w:rsidRPr="00DA4F2A" w:rsidRDefault="007121B8" w:rsidP="00D72821">
      <w:pPr>
        <w:numPr>
          <w:ilvl w:val="0"/>
          <w:numId w:val="6"/>
        </w:numPr>
        <w:tabs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a hatótényezők milyen jellegű hatásfolyamatokat indíthatnak el, új telepítés során a terület állapota és funkciói miként változhatnak meg,</w:t>
      </w:r>
    </w:p>
    <w:p w:rsidR="007121B8" w:rsidRPr="00DA4F2A" w:rsidRDefault="007121B8" w:rsidP="00D72821">
      <w:pPr>
        <w:numPr>
          <w:ilvl w:val="0"/>
          <w:numId w:val="6"/>
        </w:numPr>
        <w:tabs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a hatásfolyamatok milyen területekre terjednek ki (hatásterületek),</w:t>
      </w:r>
    </w:p>
    <w:p w:rsidR="007121B8" w:rsidRPr="00DA4F2A" w:rsidRDefault="007121B8" w:rsidP="00D72821">
      <w:pPr>
        <w:numPr>
          <w:ilvl w:val="0"/>
          <w:numId w:val="6"/>
        </w:numPr>
        <w:tabs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a hatásterületen milyen és mennyire jelentős környezeti állapotváltozások léphetnek fel.</w:t>
      </w:r>
    </w:p>
    <w:p w:rsidR="00DF047B" w:rsidRDefault="00DF047B">
      <w:pPr>
        <w:jc w:val="left"/>
        <w:rPr>
          <w:rStyle w:val="Szvegtrzs16913pt14"/>
          <w:i w:val="0"/>
          <w:spacing w:val="0"/>
          <w:kern w:val="2"/>
          <w:sz w:val="24"/>
          <w:szCs w:val="24"/>
        </w:rPr>
      </w:pPr>
    </w:p>
    <w:p w:rsidR="008A08EE" w:rsidRDefault="008A08EE">
      <w:pPr>
        <w:jc w:val="left"/>
        <w:rPr>
          <w:rStyle w:val="Szvegtrzs16913pt14"/>
          <w:i w:val="0"/>
          <w:spacing w:val="0"/>
          <w:kern w:val="2"/>
          <w:sz w:val="24"/>
          <w:szCs w:val="24"/>
        </w:rPr>
      </w:pPr>
      <w:r>
        <w:rPr>
          <w:rStyle w:val="Szvegtrzs16913pt14"/>
          <w:i w:val="0"/>
          <w:spacing w:val="0"/>
          <w:kern w:val="2"/>
          <w:sz w:val="24"/>
          <w:szCs w:val="24"/>
        </w:rPr>
        <w:br w:type="page"/>
      </w:r>
    </w:p>
    <w:p w:rsidR="008A08EE" w:rsidRPr="00DA4F2A" w:rsidRDefault="008A08EE">
      <w:pPr>
        <w:jc w:val="left"/>
        <w:rPr>
          <w:rStyle w:val="Szvegtrzs16913pt14"/>
          <w:i w:val="0"/>
          <w:spacing w:val="0"/>
          <w:kern w:val="2"/>
          <w:sz w:val="24"/>
          <w:szCs w:val="24"/>
        </w:rPr>
      </w:pPr>
    </w:p>
    <w:p w:rsidR="007121B8" w:rsidRPr="008A6BD1" w:rsidRDefault="007121B8" w:rsidP="00E302D4">
      <w:pPr>
        <w:pStyle w:val="Cmsor2"/>
        <w:rPr>
          <w:kern w:val="2"/>
        </w:rPr>
      </w:pPr>
      <w:bookmarkStart w:id="465" w:name="_Toc246132645"/>
      <w:bookmarkStart w:id="466" w:name="_Toc252956147"/>
      <w:bookmarkStart w:id="467" w:name="_Toc307559699"/>
      <w:bookmarkStart w:id="468" w:name="_Toc310937163"/>
      <w:bookmarkStart w:id="469" w:name="_Toc322351759"/>
      <w:bookmarkStart w:id="470" w:name="_Toc331666113"/>
      <w:bookmarkStart w:id="471" w:name="_Toc331666336"/>
      <w:bookmarkStart w:id="472" w:name="_Toc331666410"/>
      <w:bookmarkStart w:id="473" w:name="_Toc331667445"/>
      <w:bookmarkStart w:id="474" w:name="_Toc337451877"/>
      <w:bookmarkStart w:id="475" w:name="_Toc338314922"/>
      <w:bookmarkStart w:id="476" w:name="_Toc345059868"/>
      <w:bookmarkStart w:id="477" w:name="_Toc357518550"/>
      <w:bookmarkStart w:id="478" w:name="_Toc384976132"/>
      <w:bookmarkStart w:id="479" w:name="_Toc384976333"/>
      <w:bookmarkStart w:id="480" w:name="_Toc396804824"/>
      <w:bookmarkStart w:id="481" w:name="_Toc398627730"/>
      <w:bookmarkStart w:id="482" w:name="_Toc403468781"/>
      <w:bookmarkStart w:id="483" w:name="_Toc405816090"/>
      <w:bookmarkStart w:id="484" w:name="_Toc409783963"/>
      <w:bookmarkStart w:id="485" w:name="_Toc413743680"/>
      <w:bookmarkStart w:id="486" w:name="_Toc455063434"/>
      <w:bookmarkStart w:id="487" w:name="_Toc468880707"/>
      <w:bookmarkStart w:id="488" w:name="_Toc476658266"/>
      <w:r w:rsidRPr="008A6BD1">
        <w:rPr>
          <w:kern w:val="2"/>
        </w:rPr>
        <w:t>6.1. Földtani közeg, talaj</w:t>
      </w:r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r w:rsidRPr="008A6BD1">
        <w:rPr>
          <w:kern w:val="2"/>
        </w:rPr>
        <w:t xml:space="preserve"> </w:t>
      </w:r>
    </w:p>
    <w:p w:rsidR="007121B8" w:rsidRPr="00DA4F2A" w:rsidRDefault="007121B8" w:rsidP="007121B8">
      <w:pPr>
        <w:rPr>
          <w:kern w:val="2"/>
          <w:szCs w:val="24"/>
        </w:rPr>
      </w:pPr>
    </w:p>
    <w:p w:rsidR="00AA7B25" w:rsidRPr="00DA4F2A" w:rsidRDefault="00AA7B25" w:rsidP="00AA7B25">
      <w:pPr>
        <w:autoSpaceDE w:val="0"/>
        <w:autoSpaceDN w:val="0"/>
        <w:adjustRightInd w:val="0"/>
        <w:rPr>
          <w:kern w:val="2"/>
          <w:szCs w:val="24"/>
        </w:rPr>
      </w:pPr>
      <w:r w:rsidRPr="00DA4F2A">
        <w:rPr>
          <w:kern w:val="2"/>
          <w:szCs w:val="24"/>
        </w:rPr>
        <w:t>Magyarország természeti tájainak rendszertani felosztása alapján a tervezett munkálatok az alábbi kistáj területét érintik:</w:t>
      </w:r>
    </w:p>
    <w:p w:rsidR="00AA7B25" w:rsidRPr="00DA4F2A" w:rsidRDefault="00AA7B25" w:rsidP="00AA7B25">
      <w:pPr>
        <w:autoSpaceDE w:val="0"/>
        <w:autoSpaceDN w:val="0"/>
        <w:adjustRightInd w:val="0"/>
        <w:rPr>
          <w:kern w:val="2"/>
          <w:szCs w:val="24"/>
        </w:rPr>
      </w:pPr>
    </w:p>
    <w:p w:rsidR="00AA7B25" w:rsidRPr="00DA4F2A" w:rsidRDefault="00AA7B25" w:rsidP="00AA7B25">
      <w:pPr>
        <w:autoSpaceDE w:val="0"/>
        <w:autoSpaceDN w:val="0"/>
        <w:adjustRightInd w:val="0"/>
        <w:rPr>
          <w:kern w:val="2"/>
          <w:szCs w:val="24"/>
        </w:rPr>
      </w:pPr>
      <w:r w:rsidRPr="00DA4F2A">
        <w:rPr>
          <w:kern w:val="2"/>
          <w:szCs w:val="24"/>
        </w:rPr>
        <w:tab/>
      </w:r>
      <w:proofErr w:type="spellStart"/>
      <w:r w:rsidRPr="00DA4F2A">
        <w:rPr>
          <w:kern w:val="2"/>
          <w:szCs w:val="24"/>
        </w:rPr>
        <w:t>-Bodrogköz</w:t>
      </w:r>
      <w:proofErr w:type="spellEnd"/>
    </w:p>
    <w:p w:rsidR="00AA7B25" w:rsidRDefault="00AA7B25" w:rsidP="00AA7B25">
      <w:pPr>
        <w:autoSpaceDE w:val="0"/>
        <w:autoSpaceDN w:val="0"/>
        <w:adjustRightInd w:val="0"/>
        <w:rPr>
          <w:kern w:val="2"/>
          <w:szCs w:val="24"/>
        </w:rPr>
      </w:pPr>
    </w:p>
    <w:p w:rsidR="00DB6AC1" w:rsidRDefault="00DB6AC1" w:rsidP="00AA7B25">
      <w:pPr>
        <w:autoSpaceDE w:val="0"/>
        <w:autoSpaceDN w:val="0"/>
        <w:adjustRightInd w:val="0"/>
        <w:rPr>
          <w:kern w:val="2"/>
          <w:szCs w:val="24"/>
        </w:rPr>
      </w:pPr>
    </w:p>
    <w:p w:rsidR="00DB6AC1" w:rsidRPr="00DA4F2A" w:rsidRDefault="00DB6AC1" w:rsidP="00AA7B25">
      <w:pPr>
        <w:autoSpaceDE w:val="0"/>
        <w:autoSpaceDN w:val="0"/>
        <w:adjustRightInd w:val="0"/>
        <w:rPr>
          <w:kern w:val="2"/>
          <w:szCs w:val="24"/>
        </w:rPr>
      </w:pPr>
    </w:p>
    <w:p w:rsidR="00AA7B25" w:rsidRPr="00DA4F2A" w:rsidRDefault="00AA7B25" w:rsidP="00AA7B25">
      <w:pPr>
        <w:autoSpaceDE w:val="0"/>
        <w:autoSpaceDN w:val="0"/>
        <w:adjustRightInd w:val="0"/>
      </w:pPr>
      <w:r w:rsidRPr="00DA4F2A">
        <w:t>Az Alföld ÉK-i részén, a Tisza, a Bodrog és az országhatár között található kistájunk 556</w:t>
      </w:r>
    </w:p>
    <w:p w:rsidR="00AA7B25" w:rsidRPr="00DA4F2A" w:rsidRDefault="00AA7B25" w:rsidP="00AA7B25">
      <w:pPr>
        <w:autoSpaceDE w:val="0"/>
        <w:autoSpaceDN w:val="0"/>
        <w:adjustRightInd w:val="0"/>
      </w:pPr>
      <w:proofErr w:type="gramStart"/>
      <w:r w:rsidRPr="00DA4F2A">
        <w:t>km</w:t>
      </w:r>
      <w:r w:rsidRPr="00077602">
        <w:rPr>
          <w:szCs w:val="24"/>
          <w:vertAlign w:val="superscript"/>
        </w:rPr>
        <w:t>2</w:t>
      </w:r>
      <w:proofErr w:type="gramEnd"/>
      <w:r w:rsidRPr="00DA4F2A">
        <w:rPr>
          <w:sz w:val="16"/>
          <w:szCs w:val="16"/>
        </w:rPr>
        <w:t xml:space="preserve"> </w:t>
      </w:r>
      <w:r w:rsidRPr="00DA4F2A">
        <w:t>terület</w:t>
      </w:r>
      <w:r w:rsidRPr="00DA4F2A">
        <w:rPr>
          <w:rFonts w:ascii="TimesNewRoman" w:eastAsia="TimesNewRoman" w:hint="eastAsia"/>
        </w:rPr>
        <w:t>ű</w:t>
      </w:r>
      <w:r w:rsidRPr="00DA4F2A">
        <w:t xml:space="preserve">. Földrajzi tájegységként azonban túlnyúlik az országhatáron egészen a Latorca folyóig. </w:t>
      </w:r>
      <w:proofErr w:type="spellStart"/>
      <w:r w:rsidRPr="00DA4F2A">
        <w:t>Igy</w:t>
      </w:r>
      <w:proofErr w:type="spellEnd"/>
      <w:r w:rsidRPr="00DA4F2A">
        <w:t xml:space="preserve"> valójában Bodrogköznek azt a 945 km</w:t>
      </w:r>
      <w:r w:rsidRPr="00077602">
        <w:rPr>
          <w:szCs w:val="24"/>
          <w:vertAlign w:val="superscript"/>
        </w:rPr>
        <w:t>2</w:t>
      </w:r>
      <w:r w:rsidRPr="00DA4F2A">
        <w:rPr>
          <w:sz w:val="16"/>
          <w:szCs w:val="16"/>
        </w:rPr>
        <w:t xml:space="preserve"> </w:t>
      </w:r>
      <w:r w:rsidRPr="00DA4F2A">
        <w:t>kiterjedés</w:t>
      </w:r>
      <w:r w:rsidRPr="00DA4F2A">
        <w:rPr>
          <w:rFonts w:ascii="TimesNewRoman" w:eastAsia="TimesNewRoman"/>
        </w:rPr>
        <w:t>ű</w:t>
      </w:r>
      <w:r w:rsidRPr="00DA4F2A">
        <w:rPr>
          <w:rFonts w:ascii="TimesNewRoman" w:eastAsia="TimesNewRoman"/>
        </w:rPr>
        <w:t xml:space="preserve"> </w:t>
      </w:r>
      <w:r w:rsidRPr="00DA4F2A">
        <w:t>területet kell tekintenünk, amelyet a Bodrog, a Latorca és a Tisza határol.</w:t>
      </w:r>
    </w:p>
    <w:p w:rsidR="00AA7B25" w:rsidRPr="00DA4F2A" w:rsidRDefault="00AA7B25" w:rsidP="00AA7B25">
      <w:pPr>
        <w:autoSpaceDE w:val="0"/>
        <w:autoSpaceDN w:val="0"/>
        <w:adjustRightInd w:val="0"/>
      </w:pPr>
    </w:p>
    <w:p w:rsidR="00AA7B25" w:rsidRPr="00DA4F2A" w:rsidRDefault="00AA7B25" w:rsidP="00AA7B25">
      <w:pPr>
        <w:autoSpaceDE w:val="0"/>
        <w:autoSpaceDN w:val="0"/>
        <w:adjustRightInd w:val="0"/>
        <w:jc w:val="center"/>
      </w:pPr>
      <w:r w:rsidRPr="00DA4F2A">
        <w:rPr>
          <w:noProof/>
        </w:rPr>
        <w:drawing>
          <wp:inline distT="0" distB="0" distL="0" distR="0">
            <wp:extent cx="5143500" cy="4168525"/>
            <wp:effectExtent l="19050" t="0" r="0" b="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0457" cy="4174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B25" w:rsidRPr="00DA4F2A" w:rsidRDefault="00AA7B25" w:rsidP="00AA7B25">
      <w:pPr>
        <w:autoSpaceDE w:val="0"/>
        <w:autoSpaceDN w:val="0"/>
        <w:adjustRightInd w:val="0"/>
        <w:ind w:left="2127" w:firstLine="709"/>
      </w:pPr>
      <w:r w:rsidRPr="00DA4F2A">
        <w:rPr>
          <w:i/>
          <w:iCs/>
        </w:rPr>
        <w:t xml:space="preserve">1. ábra </w:t>
      </w:r>
      <w:proofErr w:type="gramStart"/>
      <w:r w:rsidRPr="00DA4F2A">
        <w:rPr>
          <w:i/>
          <w:iCs/>
        </w:rPr>
        <w:t>A</w:t>
      </w:r>
      <w:proofErr w:type="gramEnd"/>
      <w:r w:rsidRPr="00DA4F2A">
        <w:rPr>
          <w:i/>
          <w:iCs/>
        </w:rPr>
        <w:t xml:space="preserve"> Bodrogköz helyzete és határai</w:t>
      </w:r>
    </w:p>
    <w:p w:rsidR="00AA7B25" w:rsidRDefault="00AA7B25" w:rsidP="00AA7B25">
      <w:pPr>
        <w:autoSpaceDE w:val="0"/>
        <w:autoSpaceDN w:val="0"/>
        <w:adjustRightInd w:val="0"/>
      </w:pPr>
    </w:p>
    <w:p w:rsidR="00AA7B25" w:rsidRPr="00DA4F2A" w:rsidRDefault="00AA7B25" w:rsidP="00AA7B25">
      <w:pPr>
        <w:autoSpaceDE w:val="0"/>
        <w:autoSpaceDN w:val="0"/>
        <w:adjustRightInd w:val="0"/>
      </w:pPr>
      <w:r w:rsidRPr="00DA4F2A">
        <w:t>A XIX. század második felében végrehajtott ármentesítési munkálatok el</w:t>
      </w:r>
      <w:r w:rsidRPr="00DA4F2A">
        <w:rPr>
          <w:rFonts w:ascii="TimesNewRoman" w:eastAsia="TimesNewRoman" w:hint="eastAsia"/>
        </w:rPr>
        <w:t>ő</w:t>
      </w:r>
      <w:r w:rsidRPr="00DA4F2A">
        <w:t>tt a Bodrogköz nagyobb része a szó igazi értelmében vett ártéri síkság volt, amelyet a Tisza, a Bodrog és a Latorca áradásai csaknem minden évben elöntöttek. A Tisza, a Bodrog és a Karcsa-ér között fekv</w:t>
      </w:r>
      <w:r w:rsidRPr="00DA4F2A">
        <w:rPr>
          <w:rFonts w:ascii="TimesNewRoman" w:eastAsia="TimesNewRoman" w:hint="eastAsia"/>
        </w:rPr>
        <w:t>ő</w:t>
      </w:r>
      <w:r w:rsidRPr="00DA4F2A">
        <w:rPr>
          <w:rFonts w:ascii="TimesNewRoman" w:eastAsia="TimesNewRoman"/>
        </w:rPr>
        <w:t xml:space="preserve"> ter</w:t>
      </w:r>
      <w:r w:rsidRPr="00DA4F2A">
        <w:rPr>
          <w:rFonts w:ascii="TimesNewRoman" w:eastAsia="TimesNewRoman"/>
        </w:rPr>
        <w:t>ü</w:t>
      </w:r>
      <w:r w:rsidRPr="00DA4F2A">
        <w:rPr>
          <w:rFonts w:ascii="TimesNewRoman" w:eastAsia="TimesNewRoman"/>
        </w:rPr>
        <w:t>let</w:t>
      </w:r>
      <w:r w:rsidRPr="00DA4F2A">
        <w:t xml:space="preserve"> 56%-át lápok, mocsarak foglalták el. Mivel a területnek csak mintegy 10%-a volt árvízmentes, a homokszigeteken megtelepült lakosság életében is meghatározó szerepe volt a víznek.</w:t>
      </w:r>
    </w:p>
    <w:p w:rsidR="00AA7B25" w:rsidRPr="00DA4F2A" w:rsidRDefault="00AA7B25" w:rsidP="00AA7B25">
      <w:pPr>
        <w:autoSpaceDE w:val="0"/>
        <w:autoSpaceDN w:val="0"/>
        <w:adjustRightInd w:val="0"/>
      </w:pPr>
    </w:p>
    <w:p w:rsidR="00AA7B25" w:rsidRPr="00DA4F2A" w:rsidRDefault="00AA7B25" w:rsidP="00AA7B25">
      <w:pPr>
        <w:autoSpaceDE w:val="0"/>
        <w:autoSpaceDN w:val="0"/>
        <w:adjustRightInd w:val="0"/>
      </w:pPr>
      <w:r w:rsidRPr="00DA4F2A">
        <w:t>Az ármentesítő munkálatok nyomán a Bodrogköz korábbi képe teljesen megváltozott. A gátak</w:t>
      </w:r>
    </w:p>
    <w:p w:rsidR="00AA7B25" w:rsidRPr="00DA4F2A" w:rsidRDefault="00AA7B25" w:rsidP="00AA7B25">
      <w:pPr>
        <w:autoSpaceDE w:val="0"/>
        <w:autoSpaceDN w:val="0"/>
        <w:adjustRightInd w:val="0"/>
      </w:pPr>
      <w:proofErr w:type="gramStart"/>
      <w:r w:rsidRPr="00DA4F2A">
        <w:t>megépítése</w:t>
      </w:r>
      <w:proofErr w:type="gramEnd"/>
      <w:r w:rsidRPr="00DA4F2A">
        <w:t xml:space="preserve"> után el</w:t>
      </w:r>
      <w:r w:rsidRPr="00DA4F2A">
        <w:rPr>
          <w:rFonts w:ascii="TimesNewRoman" w:eastAsia="TimesNewRoman"/>
        </w:rPr>
        <w:t>ő</w:t>
      </w:r>
      <w:r w:rsidRPr="00DA4F2A">
        <w:t>ször a környezetüknél 1–3,5 méterrel magasabb folyóhátakon vált lehet</w:t>
      </w:r>
      <w:r w:rsidRPr="00DA4F2A">
        <w:rPr>
          <w:rFonts w:ascii="TimesNewRoman" w:eastAsia="TimesNewRoman"/>
        </w:rPr>
        <w:t>ő</w:t>
      </w:r>
      <w:r w:rsidRPr="00DA4F2A">
        <w:t>vé a biztonságos mez</w:t>
      </w:r>
      <w:r w:rsidRPr="00DA4F2A">
        <w:rPr>
          <w:rFonts w:ascii="TimesNewRoman" w:eastAsia="TimesNewRoman" w:hint="eastAsia"/>
        </w:rPr>
        <w:t>ő</w:t>
      </w:r>
      <w:r w:rsidRPr="00DA4F2A">
        <w:t>gazdasági termelés. Majd a mélyebb fekvés</w:t>
      </w:r>
      <w:r w:rsidRPr="00DA4F2A">
        <w:rPr>
          <w:rFonts w:ascii="TimesNewRoman" w:eastAsia="TimesNewRoman" w:hint="eastAsia"/>
        </w:rPr>
        <w:t>ű</w:t>
      </w:r>
      <w:r w:rsidRPr="00DA4F2A">
        <w:rPr>
          <w:rFonts w:ascii="TimesNewRoman" w:eastAsia="TimesNewRoman"/>
        </w:rPr>
        <w:t xml:space="preserve"> </w:t>
      </w:r>
      <w:r w:rsidRPr="00DA4F2A">
        <w:t>területek lecsapolása után a rossz lefolyású részeken képz</w:t>
      </w:r>
      <w:r w:rsidRPr="00DA4F2A">
        <w:rPr>
          <w:rFonts w:ascii="TimesNewRoman" w:eastAsia="TimesNewRoman" w:hint="eastAsia"/>
        </w:rPr>
        <w:t>ő</w:t>
      </w:r>
      <w:r w:rsidRPr="00DA4F2A">
        <w:t xml:space="preserve">dött, réti agyaggal borított felszíneken is megindult a szántóföldi növénytermesztés. A Bodrogköz így egyre inkább </w:t>
      </w:r>
      <w:proofErr w:type="spellStart"/>
      <w:r w:rsidRPr="00DA4F2A">
        <w:t>kultúrtájjá</w:t>
      </w:r>
      <w:proofErr w:type="spellEnd"/>
      <w:r w:rsidRPr="00DA4F2A">
        <w:t xml:space="preserve"> alakult.</w:t>
      </w:r>
    </w:p>
    <w:p w:rsidR="00AA7B25" w:rsidRPr="00DA4F2A" w:rsidRDefault="00AA7B25" w:rsidP="00AA7B25">
      <w:pPr>
        <w:autoSpaceDE w:val="0"/>
        <w:autoSpaceDN w:val="0"/>
        <w:adjustRightInd w:val="0"/>
      </w:pPr>
    </w:p>
    <w:p w:rsidR="00AA7B25" w:rsidRPr="00DA4F2A" w:rsidRDefault="00AA7B25" w:rsidP="00AA7B25">
      <w:pPr>
        <w:pStyle w:val="Default"/>
        <w:jc w:val="both"/>
        <w:rPr>
          <w:szCs w:val="26"/>
        </w:rPr>
      </w:pPr>
      <w:r w:rsidRPr="00DA4F2A">
        <w:rPr>
          <w:szCs w:val="26"/>
        </w:rPr>
        <w:t xml:space="preserve">A Bodrogköz a Bodrog bal partja, a Tisza jobb partja és a magyar-szlovák határ közötti területet foglalja magába. </w:t>
      </w:r>
    </w:p>
    <w:p w:rsidR="00AA7B25" w:rsidRPr="00DA4F2A" w:rsidRDefault="00AA7B25" w:rsidP="00AA7B25">
      <w:pPr>
        <w:pStyle w:val="Default"/>
        <w:jc w:val="both"/>
        <w:rPr>
          <w:szCs w:val="26"/>
        </w:rPr>
      </w:pPr>
      <w:r w:rsidRPr="00DA4F2A">
        <w:rPr>
          <w:szCs w:val="26"/>
        </w:rPr>
        <w:t xml:space="preserve">A kistáj Borsod-Abaúj-Zemplén és </w:t>
      </w:r>
      <w:proofErr w:type="spellStart"/>
      <w:r w:rsidRPr="00DA4F2A">
        <w:rPr>
          <w:szCs w:val="26"/>
        </w:rPr>
        <w:t>Szabocs-Szatmár-Bereg</w:t>
      </w:r>
      <w:proofErr w:type="spellEnd"/>
      <w:r w:rsidRPr="00DA4F2A">
        <w:rPr>
          <w:szCs w:val="26"/>
        </w:rPr>
        <w:t xml:space="preserve"> megye területén helyezkedik el. Területe 800 km2</w:t>
      </w:r>
      <w:r w:rsidRPr="00DA4F2A">
        <w:rPr>
          <w:szCs w:val="17"/>
        </w:rPr>
        <w:t xml:space="preserve"> </w:t>
      </w:r>
      <w:r w:rsidRPr="00DA4F2A">
        <w:rPr>
          <w:szCs w:val="26"/>
        </w:rPr>
        <w:t>(a középtáj 28,6%-</w:t>
      </w:r>
      <w:proofErr w:type="gramStart"/>
      <w:r w:rsidRPr="00DA4F2A">
        <w:rPr>
          <w:szCs w:val="26"/>
        </w:rPr>
        <w:t>a</w:t>
      </w:r>
      <w:proofErr w:type="gramEnd"/>
      <w:r w:rsidRPr="00DA4F2A">
        <w:rPr>
          <w:szCs w:val="26"/>
        </w:rPr>
        <w:t xml:space="preserve">, a nagy táj, 1,6%-a). </w:t>
      </w:r>
    </w:p>
    <w:p w:rsidR="00AA7B25" w:rsidRPr="00DA4F2A" w:rsidRDefault="00AA7B25" w:rsidP="00AA7B25">
      <w:pPr>
        <w:pStyle w:val="Default"/>
        <w:jc w:val="both"/>
        <w:rPr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  <w:u w:val="single"/>
        </w:rPr>
      </w:pPr>
      <w:r w:rsidRPr="00DA4F2A">
        <w:rPr>
          <w:color w:val="auto"/>
          <w:szCs w:val="26"/>
          <w:u w:val="single"/>
        </w:rPr>
        <w:t xml:space="preserve">Településhálózata, nagyobb települések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szCs w:val="26"/>
        </w:rPr>
      </w:pPr>
      <w:r w:rsidRPr="00DA4F2A">
        <w:rPr>
          <w:color w:val="auto"/>
          <w:szCs w:val="26"/>
        </w:rPr>
        <w:t xml:space="preserve">Alsóberecki, </w:t>
      </w:r>
      <w:r w:rsidRPr="00934791">
        <w:rPr>
          <w:color w:val="auto"/>
          <w:szCs w:val="26"/>
        </w:rPr>
        <w:t>Bodroghalom,</w:t>
      </w:r>
      <w:r w:rsidRPr="00DA4F2A">
        <w:rPr>
          <w:color w:val="auto"/>
          <w:szCs w:val="26"/>
        </w:rPr>
        <w:t xml:space="preserve"> </w:t>
      </w:r>
      <w:proofErr w:type="spellStart"/>
      <w:r w:rsidRPr="00DA4F2A">
        <w:rPr>
          <w:color w:val="auto"/>
          <w:szCs w:val="26"/>
        </w:rPr>
        <w:t>Bodrogszegi</w:t>
      </w:r>
      <w:proofErr w:type="spellEnd"/>
      <w:r w:rsidRPr="00DA4F2A">
        <w:rPr>
          <w:color w:val="auto"/>
          <w:szCs w:val="26"/>
        </w:rPr>
        <w:t xml:space="preserve">, Cigánd, Dámóc, Felsőberecki, </w:t>
      </w:r>
      <w:r w:rsidRPr="00CE3641">
        <w:rPr>
          <w:color w:val="auto"/>
          <w:szCs w:val="26"/>
        </w:rPr>
        <w:t xml:space="preserve">Györgytarló, </w:t>
      </w:r>
      <w:r w:rsidRPr="00DA4F2A">
        <w:rPr>
          <w:color w:val="auto"/>
          <w:szCs w:val="26"/>
        </w:rPr>
        <w:t xml:space="preserve">Karcsa, Karos, Kenézlő, Kisrozvágy, Lácacséke, Nagyrozvágy, Pácin, </w:t>
      </w:r>
      <w:r w:rsidRPr="008A6BD1">
        <w:rPr>
          <w:color w:val="auto"/>
          <w:szCs w:val="26"/>
        </w:rPr>
        <w:t>Révleányvár,</w:t>
      </w:r>
      <w:r w:rsidRPr="00DA4F2A">
        <w:rPr>
          <w:color w:val="auto"/>
          <w:szCs w:val="26"/>
        </w:rPr>
        <w:t xml:space="preserve"> Ricse, </w:t>
      </w:r>
      <w:r w:rsidRPr="00CE3641">
        <w:rPr>
          <w:color w:val="auto"/>
          <w:szCs w:val="26"/>
        </w:rPr>
        <w:t>Sárospatak,</w:t>
      </w:r>
      <w:r w:rsidRPr="00DA4F2A">
        <w:rPr>
          <w:color w:val="auto"/>
          <w:szCs w:val="26"/>
        </w:rPr>
        <w:t xml:space="preserve"> Semjén, Tiszacsermely, </w:t>
      </w:r>
      <w:r w:rsidRPr="00934791">
        <w:rPr>
          <w:bCs/>
          <w:color w:val="auto"/>
          <w:szCs w:val="26"/>
        </w:rPr>
        <w:t>Tiszakarád,</w:t>
      </w:r>
      <w:r w:rsidRPr="00DA4F2A">
        <w:rPr>
          <w:color w:val="auto"/>
          <w:szCs w:val="26"/>
        </w:rPr>
        <w:t xml:space="preserve"> Vajdácska, Vámosújfalu, Végardó, Viss, </w:t>
      </w:r>
      <w:r w:rsidRPr="008A6BD1">
        <w:rPr>
          <w:b/>
          <w:color w:val="auto"/>
          <w:szCs w:val="26"/>
        </w:rPr>
        <w:t>Zalkod</w:t>
      </w:r>
      <w:r w:rsidRPr="00DA4F2A">
        <w:rPr>
          <w:color w:val="auto"/>
          <w:szCs w:val="26"/>
        </w:rPr>
        <w:t>, Zemplénagárd.</w:t>
      </w:r>
    </w:p>
    <w:p w:rsidR="00AA7B25" w:rsidRPr="00DA4F2A" w:rsidRDefault="00AA7B25" w:rsidP="00AA7B25">
      <w:pPr>
        <w:pStyle w:val="Default"/>
        <w:jc w:val="both"/>
        <w:rPr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  <w:u w:val="single"/>
        </w:rPr>
        <w:t xml:space="preserve">Gazdasági jellege, földhasználat jellege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Belterület: 4880 Ha (6,1%)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Szántó: 45760 Ha (57,2)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Kert: 1280 Ha (1,6%)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Szőlő: 880 Ha (1,1%)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Rét, legelő: 11200 Ha (14,0%)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Erdő: 8000 Ha (10,0%)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Vízfelszín: 6880 Ha.(8,6%)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Ártér, elhagyott terület, bányaterület: 1120 Ha (1,4%) </w:t>
      </w:r>
    </w:p>
    <w:p w:rsidR="00AA7B25" w:rsidRPr="00DA4F2A" w:rsidRDefault="00AA7B25" w:rsidP="00AA7B25">
      <w:pPr>
        <w:pStyle w:val="Default"/>
        <w:jc w:val="both"/>
        <w:rPr>
          <w:color w:val="auto"/>
          <w:sz w:val="26"/>
          <w:szCs w:val="26"/>
        </w:rPr>
      </w:pPr>
      <w:r w:rsidRPr="00DA4F2A">
        <w:rPr>
          <w:color w:val="auto"/>
          <w:szCs w:val="26"/>
        </w:rPr>
        <w:t>A fentiekből védett terület: 4260 Ha (5,3%)</w:t>
      </w:r>
      <w:r w:rsidRPr="00DA4F2A">
        <w:rPr>
          <w:color w:val="auto"/>
          <w:sz w:val="26"/>
          <w:szCs w:val="26"/>
        </w:rPr>
        <w:t xml:space="preserve"> </w:t>
      </w:r>
    </w:p>
    <w:p w:rsidR="00AA7B25" w:rsidRPr="00DA4F2A" w:rsidRDefault="00AA7B25" w:rsidP="00AA7B25">
      <w:pPr>
        <w:pStyle w:val="Default"/>
        <w:jc w:val="both"/>
        <w:rPr>
          <w:szCs w:val="26"/>
        </w:rPr>
      </w:pPr>
    </w:p>
    <w:p w:rsidR="00D620F7" w:rsidRDefault="00AA7B25" w:rsidP="00AA7B25">
      <w:pPr>
        <w:autoSpaceDE w:val="0"/>
        <w:autoSpaceDN w:val="0"/>
        <w:adjustRightInd w:val="0"/>
        <w:rPr>
          <w:szCs w:val="26"/>
        </w:rPr>
      </w:pPr>
      <w:r w:rsidRPr="00DA4F2A">
        <w:rPr>
          <w:szCs w:val="26"/>
        </w:rPr>
        <w:t xml:space="preserve">A kistáj 95 és 178 m közötti </w:t>
      </w:r>
      <w:proofErr w:type="spellStart"/>
      <w:r w:rsidRPr="00DA4F2A">
        <w:rPr>
          <w:szCs w:val="26"/>
        </w:rPr>
        <w:t>tszf-i</w:t>
      </w:r>
      <w:proofErr w:type="spellEnd"/>
      <w:r w:rsidRPr="00DA4F2A">
        <w:rPr>
          <w:szCs w:val="26"/>
        </w:rPr>
        <w:t xml:space="preserve"> magasságú ártéri szintű tökéletes síkság. A felszín átlagos </w:t>
      </w:r>
      <w:proofErr w:type="spellStart"/>
      <w:r w:rsidRPr="00DA4F2A">
        <w:rPr>
          <w:szCs w:val="26"/>
        </w:rPr>
        <w:t>realtív</w:t>
      </w:r>
      <w:proofErr w:type="spellEnd"/>
      <w:r w:rsidRPr="00DA4F2A">
        <w:rPr>
          <w:szCs w:val="26"/>
        </w:rPr>
        <w:t xml:space="preserve"> </w:t>
      </w:r>
      <w:proofErr w:type="spellStart"/>
      <w:r w:rsidRPr="00DA4F2A">
        <w:rPr>
          <w:szCs w:val="26"/>
        </w:rPr>
        <w:t>reliefe</w:t>
      </w:r>
      <w:proofErr w:type="spellEnd"/>
      <w:r w:rsidRPr="00DA4F2A">
        <w:rPr>
          <w:szCs w:val="26"/>
        </w:rPr>
        <w:t xml:space="preserve"> 4 m/km2; a középső részén élénkebb, a Bodrog és a Tisza mentén kevésbé változatos a felszín. A horizontális felszabdaltság a K-i (Karcsától É-ra, K-re) és a Ny-i részen a Tisza és a Bodrog mederváltozásai (morotvák, elhagyott medrek) következtében az átlagot meghaladó. A felszíni formákat tekintve a Bodrogköz középső része a legváltozatosabb. A </w:t>
      </w:r>
      <w:proofErr w:type="spellStart"/>
      <w:r w:rsidRPr="00DA4F2A">
        <w:rPr>
          <w:szCs w:val="26"/>
        </w:rPr>
        <w:t>karcsai</w:t>
      </w:r>
      <w:proofErr w:type="spellEnd"/>
      <w:r w:rsidRPr="00DA4F2A">
        <w:rPr>
          <w:szCs w:val="26"/>
        </w:rPr>
        <w:t xml:space="preserve"> egykori Tisza ág és a jelenlegi Tisza ághoz kapcsolódó folyóhátak közén kialakult, a szabályozásokig mocsaras vizenyős területen számos, a Tisza és a Bodrog oldalazó eróziójával pusztított, de ma is 10-15 m magas futóhomoksziget tarkítja. A Tisza és a Bodrog menti alluviális síkságot elhagyott morotvák és mederszakaszok tagolják.</w:t>
      </w:r>
    </w:p>
    <w:p w:rsidR="00AA7B25" w:rsidRPr="00DA4F2A" w:rsidRDefault="00AA7B25" w:rsidP="00AA7B25">
      <w:pPr>
        <w:pStyle w:val="NormlWeb"/>
        <w:ind w:firstLine="0"/>
        <w:rPr>
          <w:rFonts w:ascii="Times New Roman" w:hAnsi="Times New Roman" w:cs="Times New Roman"/>
          <w:sz w:val="24"/>
        </w:rPr>
      </w:pPr>
      <w:r w:rsidRPr="00DA4F2A">
        <w:rPr>
          <w:rFonts w:ascii="Times New Roman" w:hAnsi="Times New Roman" w:cs="Times New Roman"/>
          <w:sz w:val="24"/>
        </w:rPr>
        <w:t xml:space="preserve">Két fő részre tagolható: az </w:t>
      </w:r>
      <w:r w:rsidRPr="00DA4F2A">
        <w:rPr>
          <w:rFonts w:ascii="Times New Roman" w:hAnsi="Times New Roman" w:cs="Times New Roman"/>
          <w:b/>
          <w:bCs/>
          <w:sz w:val="24"/>
        </w:rPr>
        <w:t>Alsó-Bodrogköz</w:t>
      </w:r>
      <w:r w:rsidRPr="00DA4F2A">
        <w:rPr>
          <w:rFonts w:ascii="Times New Roman" w:hAnsi="Times New Roman" w:cs="Times New Roman"/>
          <w:sz w:val="24"/>
        </w:rPr>
        <w:t xml:space="preserve">re és a </w:t>
      </w:r>
      <w:r w:rsidRPr="00DA4F2A">
        <w:rPr>
          <w:rFonts w:ascii="Times New Roman" w:hAnsi="Times New Roman" w:cs="Times New Roman"/>
          <w:b/>
          <w:bCs/>
          <w:sz w:val="24"/>
        </w:rPr>
        <w:t>Felső-Bodrogköz</w:t>
      </w:r>
      <w:r w:rsidRPr="00DA4F2A">
        <w:rPr>
          <w:rFonts w:ascii="Times New Roman" w:hAnsi="Times New Roman" w:cs="Times New Roman"/>
          <w:sz w:val="24"/>
        </w:rPr>
        <w:t xml:space="preserve">re. Legritkábban lakott területe a régió közepe, illetve a Bodrog és a Tisza összefolyásánál a </w:t>
      </w:r>
      <w:hyperlink r:id="rId13" w:tooltip="Bodrogzug" w:history="1">
        <w:proofErr w:type="spellStart"/>
        <w:r w:rsidRPr="00DA4F2A">
          <w:rPr>
            <w:rStyle w:val="Hiperhivatkozs"/>
            <w:rFonts w:ascii="Times New Roman" w:hAnsi="Times New Roman" w:cs="Times New Roman"/>
            <w:color w:val="000000"/>
            <w:sz w:val="24"/>
          </w:rPr>
          <w:t>Bodrogzug</w:t>
        </w:r>
        <w:proofErr w:type="spellEnd"/>
      </w:hyperlink>
      <w:r w:rsidRPr="00DA4F2A">
        <w:rPr>
          <w:rFonts w:ascii="Times New Roman" w:hAnsi="Times New Roman" w:cs="Times New Roman"/>
          <w:color w:val="000000"/>
          <w:sz w:val="24"/>
        </w:rPr>
        <w:t>.</w:t>
      </w:r>
    </w:p>
    <w:p w:rsidR="00AA7B25" w:rsidRPr="00DA4F2A" w:rsidRDefault="00AA7B25" w:rsidP="00AA7B25">
      <w:pPr>
        <w:autoSpaceDE w:val="0"/>
        <w:autoSpaceDN w:val="0"/>
        <w:adjustRightInd w:val="0"/>
      </w:pPr>
      <w:r w:rsidRPr="00DA4F2A">
        <w:t>A mederváltozások örökségeként rengeteg olyan elhagyott, régi mederszakasz található a régióban, amelyek körül a Tisza és mellékfolyói rossz lefolyású, mocsaras területeket, ritkábban homokot hagytak hátra.</w:t>
      </w:r>
    </w:p>
    <w:p w:rsidR="00AA7B25" w:rsidRPr="00DA4F2A" w:rsidRDefault="00AA7B25" w:rsidP="00AA7B25">
      <w:pPr>
        <w:autoSpaceDE w:val="0"/>
        <w:autoSpaceDN w:val="0"/>
        <w:adjustRightInd w:val="0"/>
      </w:pPr>
    </w:p>
    <w:p w:rsidR="00AA7B25" w:rsidRPr="00DA4F2A" w:rsidRDefault="00AA7B25" w:rsidP="00AA7B25">
      <w:pPr>
        <w:autoSpaceDE w:val="0"/>
        <w:autoSpaceDN w:val="0"/>
        <w:adjustRightInd w:val="0"/>
      </w:pPr>
      <w:r w:rsidRPr="00DA4F2A">
        <w:t>A Bodrogköz fejl</w:t>
      </w:r>
      <w:r w:rsidRPr="00DA4F2A">
        <w:rPr>
          <w:rFonts w:ascii="TimesNewRoman" w:eastAsia="TimesNewRoman"/>
        </w:rPr>
        <w:t>ő</w:t>
      </w:r>
      <w:r w:rsidRPr="00DA4F2A">
        <w:t>déstörténetének és geológiai viszonyainak tárgyalása során a miocén korig</w:t>
      </w:r>
      <w:r w:rsidR="00174965">
        <w:t xml:space="preserve"> </w:t>
      </w:r>
      <w:r w:rsidRPr="00DA4F2A">
        <w:t>kell visszatekintenünk. A szarmata emeletben (13–11,5 millió éve) a Zemplén</w:t>
      </w:r>
      <w:r w:rsidRPr="00DA4F2A">
        <w:rPr>
          <w:rFonts w:ascii="Symbol" w:hAnsi="Symbol"/>
        </w:rPr>
        <w:t></w:t>
      </w:r>
      <w:r w:rsidRPr="00DA4F2A">
        <w:t>hegységben végbement er</w:t>
      </w:r>
      <w:r w:rsidRPr="00DA4F2A">
        <w:rPr>
          <w:rFonts w:ascii="TimesNewRoman" w:eastAsia="TimesNewRoman" w:hint="eastAsia"/>
        </w:rPr>
        <w:t>ő</w:t>
      </w:r>
      <w:r w:rsidRPr="00DA4F2A">
        <w:t>teljes vulkanizmus a Bodrogközt is érintette. A vulkánikus eredet</w:t>
      </w:r>
      <w:r w:rsidRPr="00DA4F2A">
        <w:rPr>
          <w:rFonts w:ascii="TimesNewRoman" w:eastAsia="TimesNewRoman" w:hint="eastAsia"/>
        </w:rPr>
        <w:t>ű</w:t>
      </w:r>
      <w:r w:rsidRPr="00DA4F2A">
        <w:rPr>
          <w:rFonts w:ascii="TimesNewRoman" w:eastAsia="TimesNewRoman"/>
        </w:rPr>
        <w:t xml:space="preserve"> </w:t>
      </w:r>
      <w:r w:rsidRPr="00DA4F2A">
        <w:t xml:space="preserve">rétegek felhalmozódása miatt a </w:t>
      </w:r>
      <w:proofErr w:type="spellStart"/>
      <w:r w:rsidRPr="00DA4F2A">
        <w:t>bádeni</w:t>
      </w:r>
      <w:proofErr w:type="spellEnd"/>
      <w:r w:rsidRPr="00DA4F2A">
        <w:t xml:space="preserve"> emeletben még tengerrel borított terület nagyobb része szárazulattá vált. Ez az állapot azonban nem tartott sokáig, mert a pannóniai emeletben ez a terület süllyedni kezdett és a Pannon</w:t>
      </w:r>
      <w:r w:rsidRPr="00DA4F2A">
        <w:rPr>
          <w:rFonts w:ascii="Symbol" w:hAnsi="Symbol"/>
        </w:rPr>
        <w:t></w:t>
      </w:r>
      <w:r w:rsidRPr="00DA4F2A">
        <w:t>tó fokozatosan elborította. A süllyedés a Bodrogközben azonban lényegesen kisebb mérték</w:t>
      </w:r>
      <w:r w:rsidRPr="00DA4F2A">
        <w:rPr>
          <w:rFonts w:ascii="TimesNewRoman" w:eastAsia="TimesNewRoman" w:hint="eastAsia"/>
        </w:rPr>
        <w:t>ű</w:t>
      </w:r>
      <w:r w:rsidRPr="00DA4F2A">
        <w:rPr>
          <w:rFonts w:ascii="TimesNewRoman" w:eastAsia="TimesNewRoman"/>
        </w:rPr>
        <w:t xml:space="preserve"> </w:t>
      </w:r>
      <w:r w:rsidRPr="00DA4F2A">
        <w:t>volt, mint az Alföld bels</w:t>
      </w:r>
      <w:r w:rsidRPr="00DA4F2A">
        <w:rPr>
          <w:rFonts w:ascii="TimesNewRoman" w:eastAsia="TimesNewRoman" w:hint="eastAsia"/>
        </w:rPr>
        <w:t>ő</w:t>
      </w:r>
      <w:r w:rsidRPr="00DA4F2A">
        <w:rPr>
          <w:rFonts w:ascii="TimesNewRoman" w:eastAsia="TimesNewRoman"/>
        </w:rPr>
        <w:t xml:space="preserve"> </w:t>
      </w:r>
      <w:r w:rsidRPr="00DA4F2A">
        <w:t>területein. Így a Bodrogközben 500 méternél sehol sem képz</w:t>
      </w:r>
      <w:r w:rsidRPr="00DA4F2A">
        <w:rPr>
          <w:rFonts w:ascii="TimesNewRoman" w:eastAsia="TimesNewRoman" w:hint="eastAsia"/>
        </w:rPr>
        <w:t>ő</w:t>
      </w:r>
      <w:r w:rsidRPr="00DA4F2A">
        <w:t>dött vastagabb pannon rétegsor. (Ennek anyagát f</w:t>
      </w:r>
      <w:r w:rsidRPr="00DA4F2A">
        <w:rPr>
          <w:rFonts w:ascii="TimesNewRoman" w:eastAsia="TimesNewRoman" w:hint="eastAsia"/>
        </w:rPr>
        <w:t>ő</w:t>
      </w:r>
      <w:r w:rsidRPr="00DA4F2A">
        <w:t>képpen agyagmárga, mészmárga és homokk</w:t>
      </w:r>
      <w:r w:rsidRPr="00DA4F2A">
        <w:rPr>
          <w:rFonts w:ascii="TimesNewRoman" w:eastAsia="TimesNewRoman" w:hint="eastAsia"/>
        </w:rPr>
        <w:t>ő</w:t>
      </w:r>
      <w:r w:rsidRPr="00DA4F2A">
        <w:rPr>
          <w:rFonts w:ascii="TimesNewRoman" w:eastAsia="TimesNewRoman"/>
        </w:rPr>
        <w:t xml:space="preserve"> </w:t>
      </w:r>
      <w:r w:rsidRPr="00DA4F2A">
        <w:t>alkotja).</w:t>
      </w:r>
    </w:p>
    <w:p w:rsidR="00AA7B25" w:rsidRPr="00DA4F2A" w:rsidRDefault="00AA7B25" w:rsidP="00AA7B25">
      <w:pPr>
        <w:autoSpaceDE w:val="0"/>
        <w:autoSpaceDN w:val="0"/>
        <w:adjustRightInd w:val="0"/>
      </w:pPr>
    </w:p>
    <w:p w:rsidR="00AA7B25" w:rsidRPr="00DA4F2A" w:rsidRDefault="00AA7B25" w:rsidP="00AA7B25">
      <w:pPr>
        <w:autoSpaceDE w:val="0"/>
        <w:autoSpaceDN w:val="0"/>
        <w:adjustRightInd w:val="0"/>
      </w:pPr>
      <w:r w:rsidRPr="00DA4F2A">
        <w:lastRenderedPageBreak/>
        <w:t>A Pannon</w:t>
      </w:r>
      <w:r w:rsidRPr="00DA4F2A">
        <w:rPr>
          <w:rFonts w:ascii="Symbol" w:hAnsi="Symbol"/>
        </w:rPr>
        <w:t></w:t>
      </w:r>
      <w:r w:rsidRPr="00DA4F2A">
        <w:t>tó feltölt</w:t>
      </w:r>
      <w:r w:rsidRPr="00DA4F2A">
        <w:rPr>
          <w:rFonts w:ascii="TimesNewRoman" w:eastAsia="TimesNewRoman" w:hint="eastAsia"/>
        </w:rPr>
        <w:t>ő</w:t>
      </w:r>
      <w:r w:rsidRPr="00DA4F2A">
        <w:t>dése f</w:t>
      </w:r>
      <w:r w:rsidRPr="00DA4F2A">
        <w:rPr>
          <w:rFonts w:ascii="TimesNewRoman" w:eastAsia="TimesNewRoman" w:hint="eastAsia"/>
        </w:rPr>
        <w:t>ő</w:t>
      </w:r>
      <w:r w:rsidRPr="00DA4F2A">
        <w:t>képpen delták révén történt. A fels</w:t>
      </w:r>
      <w:r w:rsidRPr="00DA4F2A">
        <w:rPr>
          <w:rFonts w:ascii="TimesNewRoman" w:eastAsia="TimesNewRoman" w:hint="eastAsia"/>
        </w:rPr>
        <w:t>ő</w:t>
      </w:r>
      <w:r w:rsidRPr="00DA4F2A">
        <w:rPr>
          <w:rFonts w:ascii="Symbol" w:hAnsi="Symbol"/>
        </w:rPr>
        <w:t></w:t>
      </w:r>
      <w:r w:rsidRPr="00DA4F2A">
        <w:t>pannóniai emeletben, a feltölt</w:t>
      </w:r>
      <w:r w:rsidRPr="00DA4F2A">
        <w:rPr>
          <w:rFonts w:ascii="TimesNewRoman" w:eastAsia="TimesNewRoman" w:hint="eastAsia"/>
        </w:rPr>
        <w:t>ő</w:t>
      </w:r>
      <w:r w:rsidRPr="00DA4F2A">
        <w:t>dés utolsó stádiumában a Pannon</w:t>
      </w:r>
      <w:r w:rsidRPr="00DA4F2A">
        <w:rPr>
          <w:rFonts w:ascii="Symbol" w:hAnsi="Symbol"/>
        </w:rPr>
        <w:t></w:t>
      </w:r>
      <w:r w:rsidRPr="00DA4F2A">
        <w:t>tó már teljesen elsekélyesedett és az Alföld ÉK-i részében megkezd</w:t>
      </w:r>
      <w:r w:rsidRPr="00DA4F2A">
        <w:rPr>
          <w:rFonts w:ascii="TimesNewRoman" w:eastAsia="TimesNewRoman" w:hint="eastAsia"/>
        </w:rPr>
        <w:t>ő</w:t>
      </w:r>
      <w:r w:rsidRPr="00DA4F2A">
        <w:t xml:space="preserve">dött a hordalékkúp–síkság kialakulása. Tulajdonképpen még a </w:t>
      </w:r>
      <w:proofErr w:type="spellStart"/>
      <w:r w:rsidRPr="00DA4F2A">
        <w:t>würm</w:t>
      </w:r>
      <w:proofErr w:type="spellEnd"/>
      <w:r w:rsidRPr="00DA4F2A">
        <w:t xml:space="preserve"> elején (70</w:t>
      </w:r>
      <w:r w:rsidRPr="00DA4F2A">
        <w:rPr>
          <w:rFonts w:ascii="Symbol" w:hAnsi="Symbol"/>
        </w:rPr>
        <w:t></w:t>
      </w:r>
      <w:r w:rsidRPr="00DA4F2A">
        <w:t>80000 évvel ezel</w:t>
      </w:r>
      <w:r w:rsidRPr="00DA4F2A">
        <w:rPr>
          <w:rFonts w:ascii="TimesNewRoman" w:eastAsia="TimesNewRoman" w:hint="eastAsia"/>
        </w:rPr>
        <w:t>ő</w:t>
      </w:r>
      <w:r w:rsidRPr="00DA4F2A">
        <w:t>tt) is az Alföld ÉK-i részében az ÉK-i Kárpátokból és az É</w:t>
      </w:r>
      <w:r w:rsidRPr="00DA4F2A">
        <w:rPr>
          <w:rFonts w:ascii="Symbol" w:hAnsi="Symbol"/>
        </w:rPr>
        <w:t></w:t>
      </w:r>
      <w:r w:rsidRPr="00DA4F2A">
        <w:t>Erdély fel</w:t>
      </w:r>
      <w:r w:rsidRPr="00DA4F2A">
        <w:rPr>
          <w:rFonts w:ascii="TimesNewRoman" w:eastAsia="TimesNewRoman" w:hint="eastAsia"/>
        </w:rPr>
        <w:t>ő</w:t>
      </w:r>
      <w:r w:rsidRPr="00DA4F2A">
        <w:t>l lefutó vízfolyások É</w:t>
      </w:r>
      <w:r w:rsidRPr="00DA4F2A">
        <w:rPr>
          <w:rFonts w:ascii="Symbol" w:hAnsi="Symbol"/>
        </w:rPr>
        <w:t></w:t>
      </w:r>
      <w:r w:rsidRPr="00DA4F2A">
        <w:t>D-i, illetve ÉK</w:t>
      </w:r>
      <w:r w:rsidRPr="00DA4F2A">
        <w:rPr>
          <w:rFonts w:ascii="Symbol" w:hAnsi="Symbol"/>
        </w:rPr>
        <w:t></w:t>
      </w:r>
      <w:r w:rsidRPr="00DA4F2A">
        <w:t>DNy-i irányban folytak és a Körös</w:t>
      </w:r>
      <w:r w:rsidRPr="00DA4F2A">
        <w:rPr>
          <w:rFonts w:ascii="Symbol" w:hAnsi="Symbol"/>
        </w:rPr>
        <w:t></w:t>
      </w:r>
      <w:r w:rsidRPr="00DA4F2A">
        <w:t>vidék felé tartottak. A bodrogközi felszín formálásában f</w:t>
      </w:r>
      <w:r w:rsidRPr="00DA4F2A">
        <w:rPr>
          <w:rFonts w:ascii="TimesNewRoman" w:eastAsia="TimesNewRoman" w:hint="eastAsia"/>
        </w:rPr>
        <w:t>ő</w:t>
      </w:r>
      <w:r w:rsidRPr="00DA4F2A">
        <w:t xml:space="preserve">képpen a </w:t>
      </w:r>
      <w:proofErr w:type="spellStart"/>
      <w:r w:rsidRPr="00DA4F2A">
        <w:t>Tapoly</w:t>
      </w:r>
      <w:proofErr w:type="spellEnd"/>
      <w:r w:rsidRPr="00DA4F2A">
        <w:t xml:space="preserve">, az </w:t>
      </w:r>
      <w:proofErr w:type="spellStart"/>
      <w:r w:rsidRPr="00DA4F2A">
        <w:t>Ondava</w:t>
      </w:r>
      <w:proofErr w:type="spellEnd"/>
      <w:r w:rsidRPr="00DA4F2A">
        <w:t>, a Laborc és az Ung folyók munkája volt jelent</w:t>
      </w:r>
      <w:r w:rsidRPr="00DA4F2A">
        <w:rPr>
          <w:rFonts w:ascii="TimesNewRoman" w:eastAsia="TimesNewRoman" w:hint="eastAsia"/>
        </w:rPr>
        <w:t>ő</w:t>
      </w:r>
      <w:r w:rsidRPr="00DA4F2A">
        <w:t>s.</w:t>
      </w:r>
    </w:p>
    <w:p w:rsidR="00AA7B25" w:rsidRPr="00DA4F2A" w:rsidRDefault="00AA7B25" w:rsidP="00AA7B25">
      <w:pPr>
        <w:pStyle w:val="Default"/>
      </w:pPr>
    </w:p>
    <w:p w:rsidR="00AA7B25" w:rsidRPr="00DA4F2A" w:rsidRDefault="00AA7B25" w:rsidP="00AA7B25">
      <w:pPr>
        <w:autoSpaceDE w:val="0"/>
        <w:autoSpaceDN w:val="0"/>
        <w:adjustRightInd w:val="0"/>
      </w:pPr>
      <w:r w:rsidRPr="00DA4F2A">
        <w:t>A Bodrogközben nagyon sok elhagyott medret, mederszakaszt lehet látni. Ezek nagyobb részét a Tisza, kisebb hányadát pedig a Bodrog alakította ki. A mederváltozások örökségeként rengeteg olyan elhagyott, régi mederszakasz található a régióban, amelyek körül a Tisza és mellékfolyói rossz lefolyású, mocsaras területeket, ritkábban homokot hagytak hátra.</w:t>
      </w:r>
    </w:p>
    <w:p w:rsidR="00AA7B25" w:rsidRPr="00DA4F2A" w:rsidRDefault="00AA7B25" w:rsidP="00AA7B25">
      <w:pPr>
        <w:autoSpaceDE w:val="0"/>
        <w:autoSpaceDN w:val="0"/>
        <w:adjustRightInd w:val="0"/>
        <w:rPr>
          <w:szCs w:val="26"/>
        </w:rPr>
      </w:pPr>
      <w:r w:rsidRPr="00DA4F2A">
        <w:rPr>
          <w:szCs w:val="26"/>
        </w:rPr>
        <w:t xml:space="preserve">A Zempléni-hegységből lefutó patakok és a </w:t>
      </w:r>
      <w:proofErr w:type="spellStart"/>
      <w:r w:rsidRPr="00DA4F2A">
        <w:rPr>
          <w:szCs w:val="26"/>
        </w:rPr>
        <w:t>Tapoly</w:t>
      </w:r>
      <w:proofErr w:type="spellEnd"/>
      <w:r w:rsidRPr="00DA4F2A">
        <w:rPr>
          <w:szCs w:val="26"/>
        </w:rPr>
        <w:t xml:space="preserve">, </w:t>
      </w:r>
      <w:proofErr w:type="spellStart"/>
      <w:r w:rsidRPr="00DA4F2A">
        <w:rPr>
          <w:szCs w:val="26"/>
        </w:rPr>
        <w:t>Ondava</w:t>
      </w:r>
      <w:proofErr w:type="spellEnd"/>
      <w:r w:rsidRPr="00DA4F2A">
        <w:rPr>
          <w:szCs w:val="26"/>
        </w:rPr>
        <w:t xml:space="preserve">, Laborc homokos üledékéből álló hordalékkúpján az </w:t>
      </w:r>
      <w:proofErr w:type="spellStart"/>
      <w:r w:rsidRPr="00DA4F2A">
        <w:rPr>
          <w:szCs w:val="26"/>
        </w:rPr>
        <w:t>újpleisztocénban</w:t>
      </w:r>
      <w:proofErr w:type="spellEnd"/>
      <w:r w:rsidRPr="00DA4F2A">
        <w:rPr>
          <w:szCs w:val="26"/>
        </w:rPr>
        <w:t xml:space="preserve"> futóhomokos felszín képződött. A formákat gyakran löszös homoktakaró konzerválta. A Tisza és Bodrog a formák nagy részét elpusztította, s jelenleg a felszín 90%-</w:t>
      </w:r>
      <w:proofErr w:type="gramStart"/>
      <w:r w:rsidRPr="00DA4F2A">
        <w:rPr>
          <w:szCs w:val="26"/>
        </w:rPr>
        <w:t>a</w:t>
      </w:r>
      <w:proofErr w:type="gramEnd"/>
      <w:r w:rsidRPr="00DA4F2A">
        <w:rPr>
          <w:szCs w:val="26"/>
        </w:rPr>
        <w:t xml:space="preserve"> újholocén öntésképződmények, réti agyagok és </w:t>
      </w:r>
      <w:proofErr w:type="spellStart"/>
      <w:r w:rsidRPr="00DA4F2A">
        <w:rPr>
          <w:szCs w:val="26"/>
        </w:rPr>
        <w:t>lápos-kotus</w:t>
      </w:r>
      <w:proofErr w:type="spellEnd"/>
      <w:r w:rsidRPr="00DA4F2A">
        <w:rPr>
          <w:szCs w:val="26"/>
        </w:rPr>
        <w:t xml:space="preserve"> üledékek borítják. A kistáj hasznosítható nyersanyagai részben a homokos üledékekhez (Bodroghalom, Vajdácska), részben a középső rész egykori mocsaras-lápos területeihez (Nagyrozvágy, Semjén- mezőgazdasági tőzeg, lápföld) csatlakoznak.</w:t>
      </w:r>
    </w:p>
    <w:p w:rsidR="00AA7B25" w:rsidRDefault="00AA7B25" w:rsidP="00AA7B25">
      <w:pPr>
        <w:autoSpaceDE w:val="0"/>
        <w:autoSpaceDN w:val="0"/>
        <w:adjustRightInd w:val="0"/>
        <w:rPr>
          <w:szCs w:val="26"/>
        </w:rPr>
      </w:pPr>
    </w:p>
    <w:p w:rsidR="000853FC" w:rsidRPr="007A162E" w:rsidRDefault="000853FC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 xml:space="preserve">A talaj a Föld legkülső, mállott szilárd kérge, amely a talajképződés tényezőinek (geológiai "alapanyag", éghajlat, élővilág, idő, emberi tevékenység) együttes hatására végbemenő anyag- és energiaforgalmi folyamatok eredményeképpen jön létre a litoszféra, atmoszféra, hidroszféra és bioszféra kölcsönhatásának zónájában. </w:t>
      </w:r>
    </w:p>
    <w:p w:rsidR="000853FC" w:rsidRPr="007A162E" w:rsidRDefault="000853FC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853FC" w:rsidRPr="000853FC" w:rsidRDefault="000853FC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>A Kárpát-medence legmélyebb részét képező Tisza mente a Tisza és mellékfolyóinak jellegzetes alluviális síksága, amelynek kialakulása nem választható el a Medence egészének geológiai fejlődéstörténetétől, bár annak túlnyomórészt csak legújabb fejezetét képezi. A folyóhálózat és a medenceperemek felől az Alföld felé irányuló laterális erózió legutóbbi időkig, sőt a jelenben is aktív tevékenysége miatt ugyanis csak viszonylag rövid ideje indulhattak meg a zavartalan talajképződési folyamatok, s a Tisza mente, így a Bodrogköz talajai kivétel nélkül „fiatal” képződmények.</w:t>
      </w:r>
    </w:p>
    <w:p w:rsidR="000853FC" w:rsidRDefault="000853FC" w:rsidP="00174965">
      <w:pPr>
        <w:autoSpaceDE w:val="0"/>
        <w:autoSpaceDN w:val="0"/>
        <w:adjustRightInd w:val="0"/>
        <w:rPr>
          <w:szCs w:val="26"/>
        </w:rPr>
      </w:pPr>
    </w:p>
    <w:p w:rsidR="00CF0380" w:rsidRPr="007A162E" w:rsidRDefault="00CF0380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 xml:space="preserve">A talajképződési tényezők hatása alatt végbemenő változatos talajképződési folyamatok és azok kombinációi hozták létre a Tisza-menti Alföld talajtakaróját. A Bodrogköz kistáj területe a Tisza ma is süllyedő, relatív vízbőséggel bíró területe. A relatív vízbőségre általánosságban a sűrű, részben mesterséges vízfolyás-hálózat, és több kisebb időszakosan vízjárta mocsaras-lápos terület, valamint a </w:t>
      </w:r>
      <w:proofErr w:type="spellStart"/>
      <w:r w:rsidRPr="007A162E">
        <w:rPr>
          <w:rFonts w:ascii="Times New Roman" w:hAnsi="Times New Roman"/>
          <w:sz w:val="24"/>
          <w:szCs w:val="24"/>
        </w:rPr>
        <w:t>hidromorf</w:t>
      </w:r>
      <w:proofErr w:type="spellEnd"/>
      <w:r w:rsidRPr="007A162E">
        <w:rPr>
          <w:rFonts w:ascii="Times New Roman" w:hAnsi="Times New Roman"/>
          <w:sz w:val="24"/>
          <w:szCs w:val="24"/>
        </w:rPr>
        <w:t xml:space="preserve"> talajképződmények nagy aránya utal.</w:t>
      </w:r>
    </w:p>
    <w:p w:rsidR="00CF0380" w:rsidRPr="007A162E" w:rsidRDefault="00CF0380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F0380" w:rsidRPr="007A162E" w:rsidRDefault="00CF0380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 xml:space="preserve">A szeszélyes vízjárás nagyon változatos üledék-transzportot és üledék-lerakódást eredményezett a Bodrogközben. Az üledékek a kárpáti vízgyűjtő terület geológiai felépítésének és kőzetanyaga ásványi összetételének megfelelően kivétel nélkül karbonát </w:t>
      </w:r>
      <w:proofErr w:type="gramStart"/>
      <w:r w:rsidRPr="007A162E">
        <w:rPr>
          <w:rFonts w:ascii="Times New Roman" w:hAnsi="Times New Roman"/>
          <w:sz w:val="24"/>
          <w:szCs w:val="24"/>
        </w:rPr>
        <w:t>mentesek</w:t>
      </w:r>
      <w:proofErr w:type="gramEnd"/>
      <w:r w:rsidRPr="007A162E">
        <w:rPr>
          <w:rFonts w:ascii="Times New Roman" w:hAnsi="Times New Roman"/>
          <w:sz w:val="24"/>
          <w:szCs w:val="24"/>
        </w:rPr>
        <w:t xml:space="preserve">, savanyú kémhatásúak, s többnyire nehéz mechanikai összetételűek (iszapos agyag, agyag). A rendszeres víz- és iszapborításoktól mentes területeken ilyen üledékanyagon indult meg a talajképződés, nem ritkán újabb árvizekkel és üledékborításokkal megszakítva. Ezt jelzik a számos helyen megfigyelhető – gyakran méteres vastagságot is elérő – eltemetett talajszintek. </w:t>
      </w:r>
    </w:p>
    <w:p w:rsidR="00A0594F" w:rsidRDefault="00A0594F" w:rsidP="00A0594F">
      <w:pPr>
        <w:jc w:val="left"/>
        <w:rPr>
          <w:szCs w:val="24"/>
        </w:rPr>
      </w:pPr>
    </w:p>
    <w:p w:rsidR="00745E4B" w:rsidRDefault="00CF0380">
      <w:pPr>
        <w:jc w:val="left"/>
        <w:rPr>
          <w:rFonts w:eastAsia="Calibri"/>
          <w:szCs w:val="24"/>
          <w:lang w:eastAsia="ar-SA"/>
        </w:rPr>
      </w:pPr>
      <w:r w:rsidRPr="007A162E">
        <w:rPr>
          <w:szCs w:val="24"/>
        </w:rPr>
        <w:t xml:space="preserve">A Bodrogközi táj természeti viszonyainak megfelelően a talajképző kőzetet szinte kivétel nélkül alluviális üledékek képezik, amelyek </w:t>
      </w:r>
      <w:proofErr w:type="spellStart"/>
      <w:r w:rsidRPr="007A162E">
        <w:rPr>
          <w:szCs w:val="24"/>
        </w:rPr>
        <w:t>karbonátmentesek</w:t>
      </w:r>
      <w:proofErr w:type="spellEnd"/>
      <w:r w:rsidRPr="007A162E">
        <w:rPr>
          <w:szCs w:val="24"/>
        </w:rPr>
        <w:t>, erősen vagy mérsékelten savanyú kémhatásúak, agyag–agyagos vályog mechanikai összetételűek.</w:t>
      </w:r>
      <w:r w:rsidR="00745E4B">
        <w:rPr>
          <w:szCs w:val="24"/>
        </w:rPr>
        <w:br w:type="page"/>
      </w:r>
    </w:p>
    <w:p w:rsidR="00CF0380" w:rsidRPr="007A162E" w:rsidRDefault="00CF0380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F0380" w:rsidRPr="007A162E" w:rsidRDefault="00CF0380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 xml:space="preserve">A Tisza-menti Alföld változatos talajképződési tényezők összhatásának eredményeképpen végbemenő talajképződési folyamatait a mezőségi talajképződés, a réti talajképződés és a </w:t>
      </w:r>
      <w:proofErr w:type="spellStart"/>
      <w:r w:rsidRPr="007A162E">
        <w:rPr>
          <w:rFonts w:ascii="Times New Roman" w:hAnsi="Times New Roman"/>
          <w:sz w:val="24"/>
          <w:szCs w:val="24"/>
        </w:rPr>
        <w:t>sófelhalmozódás</w:t>
      </w:r>
      <w:proofErr w:type="spellEnd"/>
      <w:r w:rsidRPr="007A162E">
        <w:rPr>
          <w:rFonts w:ascii="Times New Roman" w:hAnsi="Times New Roman"/>
          <w:sz w:val="24"/>
          <w:szCs w:val="24"/>
        </w:rPr>
        <w:t xml:space="preserve">, szikesedés folyamatai jellemzik. </w:t>
      </w:r>
    </w:p>
    <w:p w:rsidR="00BB01DF" w:rsidRDefault="00BB01DF" w:rsidP="00174965">
      <w:pPr>
        <w:autoSpaceDE w:val="0"/>
        <w:autoSpaceDN w:val="0"/>
        <w:adjustRightInd w:val="0"/>
        <w:rPr>
          <w:szCs w:val="26"/>
        </w:rPr>
      </w:pPr>
    </w:p>
    <w:p w:rsidR="00BB01DF" w:rsidRPr="007A162E" w:rsidRDefault="00BB01DF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vizsgált területen a</w:t>
      </w:r>
      <w:r w:rsidRPr="007A162E">
        <w:rPr>
          <w:rFonts w:ascii="Times New Roman" w:hAnsi="Times New Roman"/>
          <w:sz w:val="24"/>
          <w:szCs w:val="24"/>
        </w:rPr>
        <w:t xml:space="preserve"> talajképződés folyamatát a talajképződés ún. </w:t>
      </w:r>
      <w:proofErr w:type="spellStart"/>
      <w:r w:rsidRPr="007A162E">
        <w:rPr>
          <w:rFonts w:ascii="Times New Roman" w:hAnsi="Times New Roman"/>
          <w:i/>
          <w:iCs/>
          <w:sz w:val="24"/>
          <w:szCs w:val="24"/>
        </w:rPr>
        <w:t>hidromorf</w:t>
      </w:r>
      <w:proofErr w:type="spellEnd"/>
      <w:r w:rsidRPr="007A162E">
        <w:rPr>
          <w:rFonts w:ascii="Times New Roman" w:hAnsi="Times New Roman"/>
          <w:i/>
          <w:iCs/>
          <w:sz w:val="24"/>
          <w:szCs w:val="24"/>
        </w:rPr>
        <w:t xml:space="preserve"> sora</w:t>
      </w:r>
      <w:r w:rsidRPr="007A162E">
        <w:rPr>
          <w:rFonts w:ascii="Times New Roman" w:hAnsi="Times New Roman"/>
          <w:sz w:val="24"/>
          <w:szCs w:val="24"/>
        </w:rPr>
        <w:t xml:space="preserve"> jellemzi. A </w:t>
      </w:r>
      <w:proofErr w:type="spellStart"/>
      <w:r w:rsidRPr="007A162E">
        <w:rPr>
          <w:rFonts w:ascii="Times New Roman" w:hAnsi="Times New Roman"/>
          <w:sz w:val="24"/>
          <w:szCs w:val="24"/>
        </w:rPr>
        <w:t>hidromorf</w:t>
      </w:r>
      <w:proofErr w:type="spellEnd"/>
      <w:r w:rsidRPr="007A162E">
        <w:rPr>
          <w:rFonts w:ascii="Times New Roman" w:hAnsi="Times New Roman"/>
          <w:sz w:val="24"/>
          <w:szCs w:val="24"/>
        </w:rPr>
        <w:t xml:space="preserve"> sor a talajképződés </w:t>
      </w:r>
      <w:proofErr w:type="spellStart"/>
      <w:r w:rsidRPr="007A162E">
        <w:rPr>
          <w:rFonts w:ascii="Times New Roman" w:hAnsi="Times New Roman"/>
          <w:sz w:val="24"/>
          <w:szCs w:val="24"/>
        </w:rPr>
        <w:t>rétiesedés</w:t>
      </w:r>
      <w:proofErr w:type="spellEnd"/>
      <w:r w:rsidRPr="007A162E">
        <w:rPr>
          <w:rFonts w:ascii="Times New Roman" w:hAnsi="Times New Roman"/>
          <w:sz w:val="24"/>
          <w:szCs w:val="24"/>
        </w:rPr>
        <w:t>, illetve láposodás irányában történő elmozdulásával jellemezhető.</w:t>
      </w:r>
    </w:p>
    <w:p w:rsidR="00BB01DF" w:rsidRPr="007A162E" w:rsidRDefault="00BB01DF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>A Bodrogközben döntően lecsapolt és telkesített rétláp talajok és gyengén savanyú kémhatású réti talajok, illetve nyers- és humuszos öntés- és homokfoltok találhatók. Az emberi beavatkozás hatására kialakult lecsapolt és telkesített rétláp talajok az állandó vízborítás megszűnésének, a talajvízszínt süllyedésének hatására képződtek.</w:t>
      </w:r>
    </w:p>
    <w:p w:rsidR="00CF0380" w:rsidRPr="00DA4F2A" w:rsidRDefault="00CF0380" w:rsidP="00174965">
      <w:pPr>
        <w:autoSpaceDE w:val="0"/>
        <w:autoSpaceDN w:val="0"/>
        <w:adjustRightInd w:val="0"/>
        <w:rPr>
          <w:szCs w:val="26"/>
        </w:rPr>
      </w:pPr>
    </w:p>
    <w:p w:rsidR="00AA7B25" w:rsidRPr="00DA4F2A" w:rsidRDefault="00AA7B25" w:rsidP="00174965">
      <w:pPr>
        <w:autoSpaceDE w:val="0"/>
        <w:autoSpaceDN w:val="0"/>
        <w:adjustRightInd w:val="0"/>
        <w:rPr>
          <w:szCs w:val="26"/>
        </w:rPr>
      </w:pPr>
      <w:r w:rsidRPr="00DA4F2A">
        <w:rPr>
          <w:color w:val="000000"/>
          <w:szCs w:val="22"/>
        </w:rPr>
        <w:t>Az érintett területen a felső 10 m-ben található fedőkőzet képződmények között uralkodnak a laza üledékes kőzetek. Legelterjedtebb üledékek a felszín közelében a lösz (kőzetliszt), az agyag és a homok. A földtani képződmények felső pár métere meghatározza a fedőtalaj fizikai, kémiai tulajdonságait.</w:t>
      </w:r>
    </w:p>
    <w:p w:rsidR="00AA7B25" w:rsidRPr="00DA4F2A" w:rsidRDefault="00AA7B25" w:rsidP="00174965">
      <w:pPr>
        <w:autoSpaceDE w:val="0"/>
        <w:autoSpaceDN w:val="0"/>
        <w:adjustRightInd w:val="0"/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>A talajtakaró közel 90 %-</w:t>
      </w:r>
      <w:proofErr w:type="gramStart"/>
      <w:r w:rsidRPr="00DA4F2A">
        <w:rPr>
          <w:color w:val="auto"/>
          <w:szCs w:val="26"/>
        </w:rPr>
        <w:t>a</w:t>
      </w:r>
      <w:proofErr w:type="gramEnd"/>
      <w:r w:rsidRPr="00DA4F2A">
        <w:rPr>
          <w:color w:val="auto"/>
          <w:szCs w:val="26"/>
        </w:rPr>
        <w:t xml:space="preserve"> a Bodrog allúviumán, talajvízhatás alatt képződött </w:t>
      </w:r>
      <w:proofErr w:type="spellStart"/>
      <w:r w:rsidRPr="00DA4F2A">
        <w:rPr>
          <w:color w:val="auto"/>
          <w:szCs w:val="26"/>
        </w:rPr>
        <w:t>hidromorf</w:t>
      </w:r>
      <w:proofErr w:type="spellEnd"/>
      <w:r w:rsidRPr="00DA4F2A">
        <w:rPr>
          <w:color w:val="auto"/>
          <w:szCs w:val="26"/>
        </w:rPr>
        <w:t xml:space="preserve"> talajképződmény. A legnagyobb területi kiterjedésben (45%) az agyag mechanikai összetételű savanyú, erősen savanyú kémhatású, általában 4 % szerves anyag tartalmú, az V. vagy a VI. talaj minőségi kategóriába sorolt réti talajok fordulnak elő. </w:t>
      </w:r>
    </w:p>
    <w:p w:rsidR="00C568E4" w:rsidRPr="00DA4F2A" w:rsidRDefault="00C568E4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A vályog, agyagos vályog vagy agyag mechanikai összetételű, savanyú kémhatású öntés réti talajok területi részaránya 15 %. A VI. vagy a VII. talajminőségi kategóriába tartoznak a fizikai féleségüktől, ezen keresztül vízgazdálkodási sajátosságaiktól függően.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 w:val="26"/>
          <w:szCs w:val="26"/>
        </w:rPr>
      </w:pPr>
      <w:r w:rsidRPr="00DA4F2A">
        <w:rPr>
          <w:color w:val="auto"/>
          <w:szCs w:val="26"/>
        </w:rPr>
        <w:t xml:space="preserve">Az állandó felszín </w:t>
      </w:r>
      <w:proofErr w:type="gramStart"/>
      <w:r w:rsidRPr="00DA4F2A">
        <w:rPr>
          <w:color w:val="auto"/>
          <w:szCs w:val="26"/>
        </w:rPr>
        <w:t>közeli talajvizű</w:t>
      </w:r>
      <w:proofErr w:type="gramEnd"/>
      <w:r w:rsidRPr="00DA4F2A">
        <w:rPr>
          <w:color w:val="auto"/>
          <w:szCs w:val="26"/>
        </w:rPr>
        <w:t xml:space="preserve"> síklápok 7 %-os területi kiterjedésűek, termékenységük ezért korlátozott (VIII.) és a tőzeges szervesanyag-felhalmozódás jellemző rájuk.</w:t>
      </w:r>
      <w:r w:rsidRPr="00DA4F2A">
        <w:rPr>
          <w:color w:val="auto"/>
          <w:sz w:val="26"/>
          <w:szCs w:val="26"/>
        </w:rPr>
        <w:t xml:space="preserve">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Ugyancsak gyenge termékenységűek (VIII.) az 1% körüli vagy alatti szerves anyagot tartalmazó, agyagos vályog, helyenként vályog fizikai féleségű, gyengén savanyú kémhatású nyers öntéstalajok, amelyek területi részaránya jelentős (22 %).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A táj Ny-i határa menti lejtők harmadidőszaki és nyirokszerű, agyagos vályog fizikai féleségű üledékein erősen savanyú, a VI. talaj minőségi kategóriába sorolt barna földek találhatók, összesen 5 %-os területi kiterjedésben.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autoSpaceDE w:val="0"/>
        <w:autoSpaceDN w:val="0"/>
        <w:adjustRightInd w:val="0"/>
        <w:rPr>
          <w:szCs w:val="26"/>
        </w:rPr>
      </w:pPr>
      <w:r w:rsidRPr="00DA4F2A">
        <w:rPr>
          <w:szCs w:val="26"/>
        </w:rPr>
        <w:t xml:space="preserve">A magasabb térszínek homokos üledékein gyenge termékenységű (VIII.) </w:t>
      </w:r>
      <w:proofErr w:type="spellStart"/>
      <w:r w:rsidRPr="00DA4F2A">
        <w:rPr>
          <w:szCs w:val="26"/>
        </w:rPr>
        <w:t>kovárványos</w:t>
      </w:r>
      <w:proofErr w:type="spellEnd"/>
      <w:r w:rsidRPr="00DA4F2A">
        <w:rPr>
          <w:szCs w:val="26"/>
        </w:rPr>
        <w:t xml:space="preserve"> barna erdőtalajok képződtek, 5 %-os kiterjedésben. A humuszos homoktalajok kiterjedése 1 %.</w:t>
      </w:r>
    </w:p>
    <w:p w:rsidR="00AA7B25" w:rsidRPr="00DA4F2A" w:rsidRDefault="00AA7B25" w:rsidP="00AA7B25">
      <w:pPr>
        <w:pStyle w:val="Szvegtrzs2"/>
        <w:rPr>
          <w:rStyle w:val="Szvegtrzs1695"/>
          <w:kern w:val="2"/>
          <w:szCs w:val="24"/>
          <w:u w:val="none"/>
        </w:rPr>
      </w:pP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jc w:val="center"/>
        <w:rPr>
          <w:rStyle w:val="Szvegtrzs1695"/>
          <w:b/>
          <w:kern w:val="2"/>
          <w:sz w:val="24"/>
          <w:szCs w:val="24"/>
        </w:rPr>
      </w:pPr>
      <w:r w:rsidRPr="00DA4F2A">
        <w:rPr>
          <w:rStyle w:val="Szvegtrzs1695"/>
          <w:b/>
          <w:kern w:val="2"/>
          <w:sz w:val="24"/>
          <w:szCs w:val="24"/>
        </w:rPr>
        <w:t>A talajtípusok területi megoszlása (%)</w:t>
      </w: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70"/>
        <w:gridCol w:w="4882"/>
      </w:tblGrid>
      <w:tr w:rsidR="00AA7B25" w:rsidRPr="00DA4F2A" w:rsidTr="00A021BC">
        <w:trPr>
          <w:trHeight w:val="2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b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b/>
                <w:kern w:val="2"/>
                <w:sz w:val="20"/>
                <w:szCs w:val="20"/>
              </w:rPr>
              <w:t>Talajtípus kód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b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b/>
                <w:kern w:val="2"/>
                <w:sz w:val="20"/>
                <w:szCs w:val="20"/>
              </w:rPr>
              <w:t>Területi részesedés</w:t>
            </w:r>
          </w:p>
        </w:tc>
      </w:tr>
      <w:tr w:rsidR="00AA7B25" w:rsidRPr="00DA4F2A" w:rsidTr="009C7CE3">
        <w:trPr>
          <w:trHeight w:val="2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Humuszos homoktalajok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1</w:t>
            </w:r>
          </w:p>
        </w:tc>
      </w:tr>
      <w:tr w:rsidR="00AA7B25" w:rsidRPr="00DA4F2A" w:rsidTr="009C7CE3">
        <w:trPr>
          <w:trHeight w:val="2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Barnaföldek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</w:tr>
      <w:tr w:rsidR="00AA7B25" w:rsidRPr="00DA4F2A" w:rsidTr="009C7CE3">
        <w:trPr>
          <w:trHeight w:val="2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proofErr w:type="spellStart"/>
            <w:r w:rsidRPr="00DA4F2A">
              <w:rPr>
                <w:rStyle w:val="Szvegtrzs3424"/>
                <w:kern w:val="2"/>
                <w:sz w:val="20"/>
                <w:szCs w:val="20"/>
              </w:rPr>
              <w:t>Kovárványos</w:t>
            </w:r>
            <w:proofErr w:type="spellEnd"/>
            <w:r w:rsidRPr="00DA4F2A">
              <w:rPr>
                <w:rStyle w:val="Szvegtrzs3424"/>
                <w:kern w:val="2"/>
                <w:sz w:val="20"/>
                <w:szCs w:val="20"/>
              </w:rPr>
              <w:t xml:space="preserve"> barna erdőtalajok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</w:tr>
      <w:tr w:rsidR="00AA7B25" w:rsidRPr="00DA4F2A" w:rsidTr="009C7CE3">
        <w:trPr>
          <w:trHeight w:val="2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Réti talajok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45</w:t>
            </w:r>
          </w:p>
        </w:tc>
      </w:tr>
      <w:tr w:rsidR="00AA7B25" w:rsidRPr="00DA4F2A" w:rsidTr="009C7CE3">
        <w:trPr>
          <w:trHeight w:val="2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Réti öntéstalajok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15</w:t>
            </w:r>
          </w:p>
        </w:tc>
      </w:tr>
      <w:tr w:rsidR="00AA7B25" w:rsidRPr="00DA4F2A" w:rsidTr="009C7CE3">
        <w:trPr>
          <w:trHeight w:val="2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Lecsapolt és telkesített sík láp talajok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7</w:t>
            </w:r>
          </w:p>
        </w:tc>
      </w:tr>
      <w:tr w:rsidR="00AA7B25" w:rsidRPr="00DA4F2A" w:rsidTr="009C7CE3">
        <w:trPr>
          <w:trHeight w:val="2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Fiatal, nyers öntéstalajok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22</w:t>
            </w:r>
          </w:p>
        </w:tc>
      </w:tr>
    </w:tbl>
    <w:p w:rsidR="00745E4B" w:rsidRDefault="00745E4B" w:rsidP="00AA7B25">
      <w:pPr>
        <w:pStyle w:val="Szvegtrzs1691"/>
        <w:shd w:val="clear" w:color="auto" w:fill="auto"/>
        <w:spacing w:line="240" w:lineRule="auto"/>
        <w:jc w:val="center"/>
        <w:rPr>
          <w:rStyle w:val="Szvegtrzs1695"/>
          <w:b/>
          <w:kern w:val="2"/>
          <w:sz w:val="24"/>
          <w:szCs w:val="24"/>
        </w:rPr>
      </w:pPr>
    </w:p>
    <w:p w:rsidR="00745E4B" w:rsidRDefault="00745E4B">
      <w:pPr>
        <w:jc w:val="left"/>
        <w:rPr>
          <w:rStyle w:val="Szvegtrzs1695"/>
          <w:rFonts w:eastAsia="Arial Unicode MS"/>
          <w:b/>
          <w:kern w:val="2"/>
          <w:sz w:val="24"/>
          <w:szCs w:val="24"/>
        </w:rPr>
      </w:pPr>
      <w:r>
        <w:rPr>
          <w:rStyle w:val="Szvegtrzs1695"/>
          <w:b/>
          <w:kern w:val="2"/>
          <w:sz w:val="24"/>
          <w:szCs w:val="24"/>
        </w:rPr>
        <w:br w:type="page"/>
      </w:r>
    </w:p>
    <w:p w:rsidR="00A0594F" w:rsidRDefault="00A0594F" w:rsidP="00AA7B25">
      <w:pPr>
        <w:pStyle w:val="Szvegtrzs1691"/>
        <w:shd w:val="clear" w:color="auto" w:fill="auto"/>
        <w:spacing w:line="240" w:lineRule="auto"/>
        <w:jc w:val="center"/>
        <w:rPr>
          <w:rStyle w:val="Szvegtrzs1695"/>
          <w:b/>
          <w:kern w:val="2"/>
          <w:sz w:val="24"/>
          <w:szCs w:val="24"/>
        </w:rPr>
      </w:pP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jc w:val="center"/>
        <w:rPr>
          <w:rStyle w:val="Szvegtrzs1695"/>
          <w:b/>
          <w:kern w:val="2"/>
          <w:sz w:val="24"/>
          <w:szCs w:val="24"/>
        </w:rPr>
      </w:pPr>
      <w:r w:rsidRPr="00DA4F2A">
        <w:rPr>
          <w:rStyle w:val="Szvegtrzs1695"/>
          <w:b/>
          <w:kern w:val="2"/>
          <w:sz w:val="24"/>
          <w:szCs w:val="24"/>
        </w:rPr>
        <w:t>Területhasznosítási módok területi eloszlása a talajtípusok függvényében (%)</w:t>
      </w:r>
    </w:p>
    <w:tbl>
      <w:tblPr>
        <w:tblW w:w="0" w:type="auto"/>
        <w:jc w:val="center"/>
        <w:tblInd w:w="-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76"/>
        <w:gridCol w:w="1099"/>
        <w:gridCol w:w="1099"/>
        <w:gridCol w:w="1085"/>
        <w:gridCol w:w="1090"/>
        <w:gridCol w:w="1090"/>
      </w:tblGrid>
      <w:tr w:rsidR="00AA7B25" w:rsidRPr="00DA4F2A" w:rsidTr="00A021BC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pacing w:line="240" w:lineRule="auto"/>
              <w:jc w:val="center"/>
              <w:rPr>
                <w:b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b/>
                <w:kern w:val="2"/>
                <w:sz w:val="20"/>
                <w:szCs w:val="20"/>
              </w:rPr>
              <w:t>Talajtípus kód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b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b/>
                <w:kern w:val="2"/>
                <w:sz w:val="20"/>
                <w:szCs w:val="20"/>
              </w:rPr>
              <w:t>1egelő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b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b/>
                <w:kern w:val="2"/>
                <w:sz w:val="20"/>
                <w:szCs w:val="20"/>
              </w:rPr>
              <w:t>szántó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b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b/>
                <w:kern w:val="2"/>
                <w:sz w:val="20"/>
                <w:szCs w:val="20"/>
              </w:rPr>
              <w:t>gyümölcsös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b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b/>
                <w:kern w:val="2"/>
                <w:sz w:val="20"/>
                <w:szCs w:val="20"/>
              </w:rPr>
              <w:t>erdő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b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b/>
                <w:kern w:val="2"/>
                <w:sz w:val="20"/>
                <w:szCs w:val="20"/>
              </w:rPr>
              <w:t>település</w:t>
            </w:r>
          </w:p>
        </w:tc>
      </w:tr>
      <w:tr w:rsidR="00AA7B25" w:rsidRPr="00DA4F2A" w:rsidTr="009C7CE3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proofErr w:type="spellStart"/>
            <w:r w:rsidRPr="00DA4F2A">
              <w:rPr>
                <w:rStyle w:val="Szvegtrzs3424"/>
                <w:kern w:val="2"/>
                <w:sz w:val="20"/>
                <w:szCs w:val="20"/>
              </w:rPr>
              <w:t>Humoszos</w:t>
            </w:r>
            <w:proofErr w:type="spellEnd"/>
            <w:r w:rsidRPr="00DA4F2A">
              <w:rPr>
                <w:rStyle w:val="Szvegtrzs3424"/>
                <w:kern w:val="2"/>
                <w:sz w:val="20"/>
                <w:szCs w:val="20"/>
              </w:rPr>
              <w:t xml:space="preserve"> homoktalajok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kern w:val="2"/>
                <w:sz w:val="20"/>
              </w:rPr>
              <w:t>45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noProof/>
                <w:kern w:val="2"/>
                <w:sz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kern w:val="2"/>
                <w:sz w:val="20"/>
                <w:szCs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kern w:val="2"/>
                <w:sz w:val="20"/>
                <w:szCs w:val="20"/>
              </w:rPr>
              <w:t>5</w:t>
            </w:r>
          </w:p>
        </w:tc>
      </w:tr>
      <w:tr w:rsidR="00AA7B25" w:rsidRPr="00DA4F2A" w:rsidTr="009C7CE3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Barnaföldek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=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kern w:val="2"/>
                <w:sz w:val="20"/>
                <w:szCs w:val="20"/>
              </w:rPr>
              <w:t>60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noProof/>
                <w:kern w:val="2"/>
                <w:sz w:val="20"/>
              </w:rPr>
              <w:t>35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</w:tr>
      <w:tr w:rsidR="00AA7B25" w:rsidRPr="00DA4F2A" w:rsidTr="009C7CE3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proofErr w:type="spellStart"/>
            <w:r w:rsidRPr="00DA4F2A">
              <w:rPr>
                <w:rStyle w:val="Szvegtrzs3424"/>
                <w:kern w:val="2"/>
                <w:sz w:val="20"/>
                <w:szCs w:val="20"/>
              </w:rPr>
              <w:t>Kovárványos</w:t>
            </w:r>
            <w:proofErr w:type="spellEnd"/>
            <w:r w:rsidRPr="00DA4F2A">
              <w:rPr>
                <w:rStyle w:val="Szvegtrzs3424"/>
                <w:kern w:val="2"/>
                <w:sz w:val="20"/>
                <w:szCs w:val="20"/>
              </w:rPr>
              <w:t xml:space="preserve"> barna erdőtalajok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kern w:val="2"/>
                <w:sz w:val="20"/>
              </w:rPr>
              <w:t>15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noProof/>
                <w:kern w:val="2"/>
                <w:sz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25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</w:tr>
      <w:tr w:rsidR="00AA7B25" w:rsidRPr="00DA4F2A" w:rsidTr="009C7CE3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Réti talajok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kern w:val="2"/>
                <w:sz w:val="20"/>
              </w:rPr>
            </w:pPr>
            <w:r w:rsidRPr="00DA4F2A">
              <w:rPr>
                <w:kern w:val="2"/>
                <w:sz w:val="20"/>
              </w:rPr>
              <w:t>15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75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noProof/>
                <w:kern w:val="2"/>
                <w:sz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</w:tr>
      <w:tr w:rsidR="00AA7B25" w:rsidRPr="00DA4F2A" w:rsidTr="009C7CE3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Réti öntéstalajok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kern w:val="2"/>
                <w:sz w:val="20"/>
              </w:rPr>
            </w:pPr>
            <w:r w:rsidRPr="00DA4F2A">
              <w:rPr>
                <w:kern w:val="2"/>
                <w:sz w:val="20"/>
              </w:rPr>
              <w:t>25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noProof/>
                <w:kern w:val="2"/>
                <w:sz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</w:tr>
      <w:tr w:rsidR="00AA7B25" w:rsidRPr="00DA4F2A" w:rsidTr="009C7CE3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Lecsapolt és telkesített sík láp talajok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kern w:val="2"/>
                <w:sz w:val="20"/>
              </w:rPr>
            </w:pPr>
            <w:r w:rsidRPr="00DA4F2A">
              <w:rPr>
                <w:kern w:val="2"/>
                <w:sz w:val="20"/>
              </w:rPr>
              <w:t>35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60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noProof/>
                <w:kern w:val="2"/>
                <w:sz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</w:tr>
      <w:tr w:rsidR="00AA7B25" w:rsidRPr="00DA4F2A" w:rsidTr="009C7CE3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Fiatal nyers öntéstalajok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kern w:val="2"/>
                <w:sz w:val="20"/>
              </w:rPr>
            </w:pPr>
            <w:r w:rsidRPr="00DA4F2A">
              <w:rPr>
                <w:kern w:val="2"/>
                <w:sz w:val="20"/>
              </w:rPr>
              <w:t>75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jc w:val="center"/>
              <w:rPr>
                <w:noProof/>
                <w:kern w:val="2"/>
                <w:sz w:val="20"/>
              </w:rPr>
            </w:pPr>
            <w:r w:rsidRPr="00DA4F2A">
              <w:rPr>
                <w:noProof/>
                <w:kern w:val="2"/>
                <w:sz w:val="20"/>
              </w:rPr>
              <w:t>=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25" w:rsidRPr="00DA4F2A" w:rsidRDefault="00AA7B25" w:rsidP="00A021BC">
            <w:pPr>
              <w:pStyle w:val="Szvegtrzs34241"/>
              <w:shd w:val="clear" w:color="auto" w:fill="auto"/>
              <w:spacing w:line="240" w:lineRule="auto"/>
              <w:jc w:val="center"/>
              <w:rPr>
                <w:rStyle w:val="Szvegtrzs3424"/>
                <w:kern w:val="2"/>
                <w:sz w:val="20"/>
                <w:szCs w:val="20"/>
              </w:rPr>
            </w:pPr>
            <w:r w:rsidRPr="00DA4F2A">
              <w:rPr>
                <w:rStyle w:val="Szvegtrzs3424"/>
                <w:kern w:val="2"/>
                <w:sz w:val="20"/>
                <w:szCs w:val="20"/>
              </w:rPr>
              <w:t>=</w:t>
            </w:r>
          </w:p>
        </w:tc>
      </w:tr>
    </w:tbl>
    <w:p w:rsidR="00AA7B25" w:rsidRPr="00DA4F2A" w:rsidRDefault="00AA7B25" w:rsidP="00AA7B25">
      <w:pPr>
        <w:rPr>
          <w:kern w:val="2"/>
          <w:szCs w:val="24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A folyószabályozások és árvédelmi töltés építések jelentősen befolyásolták a lefolyási viszonyokat. A töltésépítéssel egyidejűleg kiépültek a Bodrogközi belvízrendszer fő csatornái.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Az árvédelmi és belvízvédelmi rendszer fokozatos kiépítése során megváltoztak az utánpótlási és lefolyási viszonyok, mely különösen 1954. után okozott jelentős belvízi problémákat.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Az árvízmentesítés megkezdése előtt a Bodrogköz területe a Tisza és a Bodrog árvizeinek kitett terület volt, egy-egy árvíz után hónapokig borította víz a terület nagy részét, ekkor csak a magasabban fekvő területeken volt mezőgazdasági művelés, a mélyebb részeken </w:t>
      </w:r>
      <w:proofErr w:type="gramStart"/>
      <w:r w:rsidRPr="00DA4F2A">
        <w:rPr>
          <w:color w:val="auto"/>
          <w:szCs w:val="26"/>
        </w:rPr>
        <w:t>rét-legelő hasznosítás</w:t>
      </w:r>
      <w:proofErr w:type="gramEnd"/>
      <w:r w:rsidRPr="00DA4F2A">
        <w:rPr>
          <w:color w:val="auto"/>
          <w:szCs w:val="26"/>
        </w:rPr>
        <w:t xml:space="preserve"> történt. Árvízmentes, illetve aszályos években a mélyebben fekvő részeken kiváló termést értek el a gazdák. Az 1900-as évek elején a Bodrogköz volt az ország éléskamrája. </w:t>
      </w:r>
    </w:p>
    <w:p w:rsidR="00C568E4" w:rsidRPr="00DA4F2A" w:rsidRDefault="00C568E4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A területhasználat módja, a művelési ágak arányának jelentős módosulása következett be az 1960-as évektől, amikor a termelőszövetkezetek, állami gazdaságok a nagytáblás, gépi művelésre tértek át. Az 1980-as évek első felében megkezdett, majd félbehagyott Bodrogközi komplex térségi melioráció óriási változást eredményezett a belvízelvezető rendszerben és a területhasználatban.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Az 1990-es évektől a termelőszövetkezetek átalakulása a területhasználatokat is befolyásolta, a nagy táblák kiosztása a mezőgazdasági használatokat csökkentette, sok elhanyagolt terület volt. A pályázati és támogatási rendszer szintén befolyásolta a területhasználatot, napjainkra megváltozott a szántó, erdő és gyümölcsös, rét/legelő aránya. </w:t>
      </w:r>
    </w:p>
    <w:p w:rsidR="00AA7B25" w:rsidRPr="00DA4F2A" w:rsidRDefault="00AA7B25" w:rsidP="00AA7B25">
      <w:pPr>
        <w:rPr>
          <w:kern w:val="2"/>
          <w:szCs w:val="24"/>
        </w:rPr>
      </w:pPr>
    </w:p>
    <w:p w:rsidR="00AA7B25" w:rsidRPr="00DA4F2A" w:rsidRDefault="00AA7B25" w:rsidP="00AA7B25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A tervezett munkálatok a légvezeték tartó oszlopainak létesítése során kerülnek kapcsolatba a talajjal és a földtani közeggel. Normál munkavégzés esetén környezetét érő káros hatással nem kell számolnunk. </w:t>
      </w:r>
    </w:p>
    <w:p w:rsidR="00AA7B25" w:rsidRPr="00DA4F2A" w:rsidRDefault="00AA7B25" w:rsidP="00AA7B25">
      <w:pPr>
        <w:rPr>
          <w:kern w:val="2"/>
          <w:szCs w:val="24"/>
          <w:u w:val="single"/>
        </w:rPr>
      </w:pPr>
    </w:p>
    <w:p w:rsidR="00AA7B25" w:rsidRPr="00DA4F2A" w:rsidRDefault="00AA7B25" w:rsidP="00AA7B25">
      <w:pPr>
        <w:rPr>
          <w:kern w:val="2"/>
          <w:szCs w:val="24"/>
          <w:u w:val="single"/>
        </w:rPr>
      </w:pPr>
      <w:proofErr w:type="spellStart"/>
      <w:r w:rsidRPr="00DA4F2A">
        <w:rPr>
          <w:kern w:val="2"/>
          <w:szCs w:val="24"/>
          <w:u w:val="single"/>
        </w:rPr>
        <w:t>Havária</w:t>
      </w:r>
      <w:proofErr w:type="spellEnd"/>
      <w:r w:rsidRPr="00DA4F2A">
        <w:rPr>
          <w:kern w:val="2"/>
          <w:szCs w:val="24"/>
          <w:u w:val="single"/>
        </w:rPr>
        <w:t xml:space="preserve"> helyzetben (pl. olajelfolyás munkagépből) minimális mennyiségben keletkezhet olajjal szennyezett föld, mint veszélyes hulladék, a szennyezett talaj kitermelésekor. Ezen esetben a 2.7. pontban leírtak szerint kell eljárni. </w:t>
      </w:r>
    </w:p>
    <w:p w:rsidR="00AA7B25" w:rsidRPr="00DA4F2A" w:rsidRDefault="00AA7B25" w:rsidP="00AA7B25">
      <w:pPr>
        <w:rPr>
          <w:kern w:val="2"/>
          <w:szCs w:val="24"/>
          <w:u w:val="single"/>
        </w:rPr>
      </w:pPr>
    </w:p>
    <w:p w:rsidR="00AA7B25" w:rsidRPr="00DA4F2A" w:rsidRDefault="00AA7B25" w:rsidP="00AA7B25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A létesítési munkálatok befejezését követően üzemelési fázisban a földtani közeget érintő környezeti hatások nem jelentkeznek. </w:t>
      </w:r>
    </w:p>
    <w:p w:rsidR="00C568E4" w:rsidRPr="00DA4F2A" w:rsidRDefault="00C568E4" w:rsidP="00AA7B25">
      <w:pPr>
        <w:rPr>
          <w:kern w:val="2"/>
          <w:szCs w:val="24"/>
        </w:rPr>
      </w:pPr>
    </w:p>
    <w:p w:rsidR="00AA7B25" w:rsidRPr="00DA4F2A" w:rsidRDefault="00AA7B25" w:rsidP="00AA7B25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tervezett munkálatok talajra és földtani közegre vonatkozó hatásterülete a földmunkák területére korlátozódik. </w:t>
      </w:r>
    </w:p>
    <w:p w:rsidR="00A1051D" w:rsidRPr="00DA4F2A" w:rsidRDefault="00A1051D">
      <w:pPr>
        <w:jc w:val="left"/>
        <w:rPr>
          <w:kern w:val="2"/>
          <w:szCs w:val="24"/>
        </w:rPr>
      </w:pPr>
    </w:p>
    <w:p w:rsidR="00AA7B25" w:rsidRPr="00DA4F2A" w:rsidRDefault="00AA7B25" w:rsidP="00AA7B25">
      <w:pPr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 Földművelésügyi és Vidékfejlesztési Miniszter 90/2008. (VII. 18.) FVM. rendelete a talajvédelmi terv készítésének részletes szabályairól rendelkezik. A termőföld védelméről szóló 2007. évi CXXIX. törvény 49. § (3) bekezdésében és az 50. §</w:t>
      </w:r>
      <w:proofErr w:type="spellStart"/>
      <w:r w:rsidRPr="00DA4F2A">
        <w:rPr>
          <w:color w:val="000000"/>
          <w:kern w:val="2"/>
          <w:szCs w:val="24"/>
        </w:rPr>
        <w:t>-ában</w:t>
      </w:r>
      <w:proofErr w:type="spellEnd"/>
      <w:r w:rsidRPr="00DA4F2A">
        <w:rPr>
          <w:color w:val="000000"/>
          <w:kern w:val="2"/>
          <w:szCs w:val="24"/>
        </w:rPr>
        <w:t xml:space="preserve"> felsorolt, </w:t>
      </w:r>
      <w:r w:rsidRPr="00DA4F2A">
        <w:rPr>
          <w:color w:val="000000"/>
          <w:kern w:val="2"/>
          <w:szCs w:val="24"/>
        </w:rPr>
        <w:lastRenderedPageBreak/>
        <w:t>termőföldön folytatott mezőgazdasági tevékenységekkel, illetve beruházásokkal, valamint a termőföld igénybevételével járó, vagy arra hatást gyakorló beruházásokkal kapcsolatos talajvédelmi követelmények meghatározásához talajvédelmi terv készítése szükséges a következő esetekben:</w:t>
      </w:r>
    </w:p>
    <w:p w:rsidR="00AA7B25" w:rsidRPr="00DA4F2A" w:rsidRDefault="00AA7B25" w:rsidP="00D72821">
      <w:pPr>
        <w:numPr>
          <w:ilvl w:val="1"/>
          <w:numId w:val="3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 savanyú, a szikes és a homoktalajok javításához,</w:t>
      </w:r>
    </w:p>
    <w:p w:rsidR="00AA7B25" w:rsidRPr="00DA4F2A" w:rsidRDefault="00AA7B25" w:rsidP="00D72821">
      <w:pPr>
        <w:numPr>
          <w:ilvl w:val="1"/>
          <w:numId w:val="3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 mezőgazdasági célú tereprendezéshez,</w:t>
      </w:r>
    </w:p>
    <w:p w:rsidR="00AA7B25" w:rsidRPr="00DA4F2A" w:rsidRDefault="00AA7B25" w:rsidP="00D72821">
      <w:pPr>
        <w:numPr>
          <w:ilvl w:val="1"/>
          <w:numId w:val="3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 xml:space="preserve">szőlő, gyümölcs, bogyós gyümölcs, illetve – ha jogszabály úgy rendelkezik – egyéb ültetvények telepítéséhez, </w:t>
      </w:r>
    </w:p>
    <w:p w:rsidR="00AA7B25" w:rsidRPr="00DA4F2A" w:rsidRDefault="00AA7B25" w:rsidP="00D72821">
      <w:pPr>
        <w:numPr>
          <w:ilvl w:val="1"/>
          <w:numId w:val="3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az 1500 m2-nél nagyobb szőlő, és gyümölcs, és 500 m2-nél nagyobb bogyósgyümölcs-ültetvény telepítése esetén,</w:t>
      </w:r>
    </w:p>
    <w:p w:rsidR="00AA7B25" w:rsidRPr="00DA4F2A" w:rsidRDefault="00AA7B25" w:rsidP="00D72821">
      <w:pPr>
        <w:numPr>
          <w:ilvl w:val="1"/>
          <w:numId w:val="3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 xml:space="preserve">a termőföldön történő, 400 m2-t meghaladó beruházások megvalósítása során a humuszos termőréteg mentéséhez, </w:t>
      </w:r>
    </w:p>
    <w:p w:rsidR="00AA7B25" w:rsidRPr="00DA4F2A" w:rsidRDefault="00AA7B25" w:rsidP="00D72821">
      <w:pPr>
        <w:numPr>
          <w:ilvl w:val="1"/>
          <w:numId w:val="3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 mezőgazdasági célú hasznosítást lehetővé tevő rekultivációhoz, újrahasznosításhoz,</w:t>
      </w:r>
    </w:p>
    <w:p w:rsidR="00AA7B25" w:rsidRPr="00DA4F2A" w:rsidRDefault="00AA7B25" w:rsidP="00D72821">
      <w:pPr>
        <w:numPr>
          <w:ilvl w:val="1"/>
          <w:numId w:val="3"/>
        </w:numPr>
        <w:tabs>
          <w:tab w:val="clear" w:pos="1785"/>
          <w:tab w:val="num" w:pos="284"/>
        </w:tabs>
        <w:ind w:left="284" w:hanging="284"/>
        <w:rPr>
          <w:color w:val="000000"/>
          <w:kern w:val="2"/>
          <w:szCs w:val="24"/>
        </w:rPr>
      </w:pPr>
      <w:r w:rsidRPr="00DA4F2A">
        <w:rPr>
          <w:color w:val="000000"/>
          <w:kern w:val="2"/>
          <w:szCs w:val="24"/>
        </w:rPr>
        <w:t>az öntözéshez,</w:t>
      </w:r>
    </w:p>
    <w:p w:rsidR="00AA7B25" w:rsidRPr="00DA4F2A" w:rsidRDefault="00AA7B25" w:rsidP="00D72821">
      <w:pPr>
        <w:numPr>
          <w:ilvl w:val="1"/>
          <w:numId w:val="4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 hígtrágya termőföldön történő felhasználásához, az állattartás során keletkező egyéb szerves trágya kivételével,</w:t>
      </w:r>
    </w:p>
    <w:p w:rsidR="00AA7B25" w:rsidRPr="00DA4F2A" w:rsidRDefault="00AA7B25" w:rsidP="00D72821">
      <w:pPr>
        <w:numPr>
          <w:ilvl w:val="1"/>
          <w:numId w:val="4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 szennyvíz és szennyvíziszap mezőgazdasági felhasználásához,</w:t>
      </w:r>
    </w:p>
    <w:p w:rsidR="00AA7B25" w:rsidRPr="00DA4F2A" w:rsidRDefault="00AA7B25" w:rsidP="00D72821">
      <w:pPr>
        <w:numPr>
          <w:ilvl w:val="1"/>
          <w:numId w:val="4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 mezőgazdasági területek vízrendezéséhez,</w:t>
      </w:r>
    </w:p>
    <w:p w:rsidR="00AA7B25" w:rsidRPr="00DA4F2A" w:rsidRDefault="00AA7B25" w:rsidP="00D72821">
      <w:pPr>
        <w:numPr>
          <w:ilvl w:val="1"/>
          <w:numId w:val="4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 nem mezőgazdasági eredetű, nem veszélyes hulladékok termőföldön történő felhasználásához;</w:t>
      </w:r>
    </w:p>
    <w:p w:rsidR="00AA7B25" w:rsidRPr="00DA4F2A" w:rsidRDefault="00AA7B25" w:rsidP="00D72821">
      <w:pPr>
        <w:numPr>
          <w:ilvl w:val="1"/>
          <w:numId w:val="4"/>
        </w:numPr>
        <w:tabs>
          <w:tab w:val="clear" w:pos="1785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color w:val="000000"/>
          <w:kern w:val="2"/>
          <w:szCs w:val="24"/>
        </w:rPr>
        <w:t>az erózió elleni műszaki talajvédelmi beavatkozások megvalósításához.</w:t>
      </w:r>
    </w:p>
    <w:p w:rsidR="00AA7B25" w:rsidRPr="00DA4F2A" w:rsidRDefault="00AA7B25" w:rsidP="00AA7B25">
      <w:pPr>
        <w:rPr>
          <w:color w:val="000000"/>
          <w:kern w:val="2"/>
          <w:szCs w:val="24"/>
        </w:rPr>
      </w:pPr>
    </w:p>
    <w:p w:rsidR="00AA7B25" w:rsidRPr="00DA4F2A" w:rsidRDefault="00AA7B25" w:rsidP="00AA7B25">
      <w:pPr>
        <w:rPr>
          <w:color w:val="000000"/>
          <w:kern w:val="2"/>
          <w:szCs w:val="24"/>
        </w:rPr>
      </w:pPr>
      <w:r w:rsidRPr="00DA4F2A">
        <w:rPr>
          <w:color w:val="000000"/>
          <w:kern w:val="2"/>
          <w:szCs w:val="24"/>
        </w:rPr>
        <w:t>Az ismertetett adatokból egyértelműen következik, hogy jelen esetben a rendelet meghatározásai nem vonatkoznak a tervezett munkavégzésre, hiszen termőföld – határértéket meghaladó – igénybevételéről nincs szó. A kijelölt biztonsági területek csak elvi igénybevételt jelentenek, fizikai igénybevételről nincs szó.</w:t>
      </w:r>
    </w:p>
    <w:p w:rsidR="006C1FF0" w:rsidRDefault="006C1FF0" w:rsidP="007121B8">
      <w:pPr>
        <w:rPr>
          <w:kern w:val="2"/>
          <w:szCs w:val="24"/>
        </w:rPr>
      </w:pPr>
    </w:p>
    <w:p w:rsidR="00354563" w:rsidRPr="00DA4F2A" w:rsidRDefault="00354563" w:rsidP="007121B8">
      <w:pPr>
        <w:rPr>
          <w:kern w:val="2"/>
          <w:szCs w:val="24"/>
        </w:rPr>
      </w:pPr>
    </w:p>
    <w:p w:rsidR="00933989" w:rsidRPr="00FD2884" w:rsidRDefault="00933989" w:rsidP="004D3B72">
      <w:pPr>
        <w:pStyle w:val="Cmsor2"/>
        <w:rPr>
          <w:kern w:val="2"/>
        </w:rPr>
      </w:pPr>
      <w:bookmarkStart w:id="489" w:name="_Toc246132646"/>
      <w:bookmarkStart w:id="490" w:name="_Toc252956148"/>
      <w:bookmarkStart w:id="491" w:name="_Toc307559700"/>
      <w:bookmarkStart w:id="492" w:name="_Toc310937164"/>
      <w:bookmarkStart w:id="493" w:name="_Toc322351760"/>
      <w:bookmarkStart w:id="494" w:name="_Toc331666114"/>
      <w:bookmarkStart w:id="495" w:name="_Toc331666337"/>
      <w:bookmarkStart w:id="496" w:name="_Toc331666411"/>
      <w:bookmarkStart w:id="497" w:name="_Toc331667446"/>
      <w:bookmarkStart w:id="498" w:name="_Toc337451878"/>
      <w:bookmarkStart w:id="499" w:name="_Toc338314923"/>
      <w:bookmarkStart w:id="500" w:name="_Toc345059869"/>
      <w:bookmarkStart w:id="501" w:name="_Toc357518551"/>
      <w:bookmarkStart w:id="502" w:name="_Toc384976133"/>
      <w:bookmarkStart w:id="503" w:name="_Toc384976334"/>
      <w:bookmarkStart w:id="504" w:name="_Toc396804825"/>
      <w:bookmarkStart w:id="505" w:name="_Toc398627731"/>
      <w:bookmarkStart w:id="506" w:name="_Toc403468782"/>
      <w:bookmarkStart w:id="507" w:name="_Toc405816091"/>
      <w:bookmarkStart w:id="508" w:name="_Toc409783964"/>
      <w:bookmarkStart w:id="509" w:name="_Toc413743681"/>
      <w:bookmarkStart w:id="510" w:name="_Toc455063435"/>
      <w:bookmarkStart w:id="511" w:name="_Toc468880708"/>
      <w:bookmarkStart w:id="512" w:name="_Toc476658267"/>
      <w:r w:rsidRPr="00FD2884">
        <w:rPr>
          <w:kern w:val="2"/>
        </w:rPr>
        <w:t>6.2. Felszíni és felszín alatti vizek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933989" w:rsidRPr="00DA4F2A" w:rsidRDefault="00933989" w:rsidP="007121B8">
      <w:pPr>
        <w:rPr>
          <w:kern w:val="2"/>
          <w:szCs w:val="24"/>
        </w:rPr>
      </w:pPr>
    </w:p>
    <w:p w:rsidR="00AA7B25" w:rsidRPr="00DA4F2A" w:rsidRDefault="00AA7B25" w:rsidP="00AA7B25">
      <w:r w:rsidRPr="00DA4F2A">
        <w:t>A beruházással érintett terület a VKI (Víz keretirányelv) szempontjai alapján a „Bodrogköz” megnevezésű tervezési alegység része.</w:t>
      </w:r>
      <w:r w:rsidRPr="00DA4F2A">
        <w:rPr>
          <w:color w:val="000000"/>
          <w:szCs w:val="22"/>
        </w:rPr>
        <w:t xml:space="preserve"> A Bodrogköz megnevezésű tervezési alegység – a Tisza részvízgyűjtő részeként – a Bodrog – Tisza – országhatár által határolt területet foglalja magába. Az alegység területe Borsod-Abaúj-Zemplén megyében, annak ÉK-i csücskében helyezkedik el.</w:t>
      </w:r>
      <w:r w:rsidRPr="00DA4F2A">
        <w:rPr>
          <w:color w:val="000000"/>
        </w:rPr>
        <w:t xml:space="preserve"> </w:t>
      </w:r>
      <w:r w:rsidRPr="00DA4F2A">
        <w:rPr>
          <w:color w:val="000000"/>
          <w:szCs w:val="22"/>
        </w:rPr>
        <w:t>A terület zártsága és sajátos vízgazdálkodása annak ellenére indokolja az önálló tervezési alegységként való kijelölését, hogy a kijelölt víztestek száma igen kevés (3 db).</w:t>
      </w:r>
    </w:p>
    <w:p w:rsidR="00AA7B25" w:rsidRPr="00DA4F2A" w:rsidRDefault="00AA7B25" w:rsidP="00AA7B25"/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>A vízgyűjtő alegység területe gyakorlatilag megegyezik a Bodrogköz kistáj területével. A</w:t>
      </w:r>
    </w:p>
    <w:p w:rsidR="00AA7B25" w:rsidRPr="00DA4F2A" w:rsidRDefault="00AA7B25" w:rsidP="00AA7B25">
      <w:r w:rsidRPr="00DA4F2A">
        <w:rPr>
          <w:color w:val="000000"/>
          <w:szCs w:val="22"/>
        </w:rPr>
        <w:t xml:space="preserve">Bodrogköz kistáj ártéri szintű tökéletes síkság. A </w:t>
      </w:r>
      <w:proofErr w:type="spellStart"/>
      <w:r w:rsidRPr="00DA4F2A">
        <w:rPr>
          <w:color w:val="000000"/>
          <w:szCs w:val="22"/>
        </w:rPr>
        <w:t>karcsai</w:t>
      </w:r>
      <w:proofErr w:type="spellEnd"/>
      <w:r w:rsidRPr="00DA4F2A">
        <w:rPr>
          <w:color w:val="000000"/>
          <w:szCs w:val="22"/>
        </w:rPr>
        <w:t xml:space="preserve"> egykori Tisza ág a jelenlegi Tisza ághoz kapcsolódó folyóhátak közén kialakult, a szabályozásokig mocsaras, vizenyős területen számos, a Tisza és a Bodrog oldalazó eróziójával pusztított, de ma is 10-15 m magas futóhomoksziget tarkítja. A Tisza és a Bodrog menti alluviális síkságot elhagyott morotvák és mederszakaszok tagolják. A felszín átlagos relatív </w:t>
      </w:r>
      <w:proofErr w:type="spellStart"/>
      <w:r w:rsidRPr="00DA4F2A">
        <w:rPr>
          <w:color w:val="000000"/>
          <w:szCs w:val="22"/>
        </w:rPr>
        <w:t>reliefe</w:t>
      </w:r>
      <w:proofErr w:type="spellEnd"/>
      <w:r w:rsidRPr="00DA4F2A">
        <w:rPr>
          <w:color w:val="000000"/>
          <w:szCs w:val="22"/>
        </w:rPr>
        <w:t xml:space="preserve"> 4 m/km</w:t>
      </w:r>
      <w:r w:rsidRPr="00DA4F2A">
        <w:rPr>
          <w:color w:val="000000"/>
          <w:szCs w:val="14"/>
        </w:rPr>
        <w:t>2</w:t>
      </w:r>
      <w:r w:rsidRPr="00DA4F2A">
        <w:rPr>
          <w:color w:val="000000"/>
          <w:szCs w:val="22"/>
        </w:rPr>
        <w:t>; a középső részén élénkebb, a Bodrog és a Tisza mentén kevésbé változatos a felszín.</w:t>
      </w:r>
    </w:p>
    <w:p w:rsidR="00D620F7" w:rsidRDefault="00D620F7" w:rsidP="00AA7B25">
      <w:pPr>
        <w:rPr>
          <w:szCs w:val="26"/>
        </w:rPr>
      </w:pPr>
    </w:p>
    <w:p w:rsidR="00AA7B25" w:rsidRPr="00DA4F2A" w:rsidRDefault="00AA7B25" w:rsidP="00AA7B25">
      <w:pPr>
        <w:rPr>
          <w:szCs w:val="26"/>
        </w:rPr>
      </w:pPr>
      <w:r w:rsidRPr="00DA4F2A">
        <w:rPr>
          <w:szCs w:val="26"/>
        </w:rPr>
        <w:t>A területet a Tisza Zsurk-Tokaj közötti szakasza (92 km) és a Bodrog (51,1 km, 13 579 km</w:t>
      </w:r>
      <w:r w:rsidRPr="00DA4F2A">
        <w:rPr>
          <w:szCs w:val="17"/>
        </w:rPr>
        <w:t xml:space="preserve">2 </w:t>
      </w:r>
      <w:r w:rsidRPr="00DA4F2A">
        <w:rPr>
          <w:szCs w:val="26"/>
        </w:rPr>
        <w:t>összes és 972 km</w:t>
      </w:r>
      <w:r w:rsidRPr="00DA4F2A">
        <w:rPr>
          <w:szCs w:val="17"/>
        </w:rPr>
        <w:t xml:space="preserve">2 </w:t>
      </w:r>
      <w:r w:rsidRPr="00DA4F2A">
        <w:rPr>
          <w:szCs w:val="26"/>
        </w:rPr>
        <w:t xml:space="preserve">hazai vízgyűjtővel) határolják. A Tiszának Tokajnál 49 449 km2-re gyarapodik az összes és 6552 km2-re a hazai </w:t>
      </w:r>
      <w:proofErr w:type="spellStart"/>
      <w:r w:rsidRPr="00DA4F2A">
        <w:rPr>
          <w:szCs w:val="26"/>
        </w:rPr>
        <w:t>vízgyüjtő</w:t>
      </w:r>
      <w:proofErr w:type="spellEnd"/>
      <w:r w:rsidRPr="00DA4F2A">
        <w:rPr>
          <w:szCs w:val="26"/>
        </w:rPr>
        <w:t xml:space="preserve"> területe. Ide tartozik még a </w:t>
      </w:r>
      <w:proofErr w:type="spellStart"/>
      <w:r w:rsidRPr="00DA4F2A">
        <w:rPr>
          <w:szCs w:val="26"/>
        </w:rPr>
        <w:t>Ronyva</w:t>
      </w:r>
      <w:proofErr w:type="spellEnd"/>
      <w:r w:rsidRPr="00DA4F2A">
        <w:rPr>
          <w:szCs w:val="26"/>
        </w:rPr>
        <w:t xml:space="preserve"> (51 km, 522 km2) Sátoraljaújhely alatti szakasza (12 km, 54 km2). </w:t>
      </w:r>
      <w:r w:rsidRPr="00DA4F2A">
        <w:t xml:space="preserve">A tájegység további fontos </w:t>
      </w:r>
      <w:r w:rsidRPr="00DA4F2A">
        <w:lastRenderedPageBreak/>
        <w:t xml:space="preserve">folyói: a </w:t>
      </w:r>
      <w:hyperlink r:id="rId14" w:tooltip="Karcsa (folyó)" w:history="1">
        <w:r w:rsidRPr="00DA4F2A">
          <w:rPr>
            <w:rStyle w:val="Hiperhivatkozs"/>
            <w:color w:val="000000"/>
            <w:u w:val="none"/>
          </w:rPr>
          <w:t>Karcsa</w:t>
        </w:r>
      </w:hyperlink>
      <w:r w:rsidRPr="00DA4F2A">
        <w:rPr>
          <w:color w:val="000000"/>
        </w:rPr>
        <w:t xml:space="preserve"> </w:t>
      </w:r>
      <w:r w:rsidRPr="00DA4F2A">
        <w:t xml:space="preserve">(a </w:t>
      </w:r>
      <w:hyperlink r:id="rId15" w:tooltip="17. század" w:history="1">
        <w:r w:rsidRPr="00DA4F2A">
          <w:rPr>
            <w:rStyle w:val="Hiperhivatkozs"/>
            <w:color w:val="000000"/>
            <w:u w:val="none"/>
          </w:rPr>
          <w:t>17. században</w:t>
        </w:r>
      </w:hyperlink>
      <w:r w:rsidRPr="00DA4F2A">
        <w:t xml:space="preserve"> még hajózható </w:t>
      </w:r>
      <w:proofErr w:type="spellStart"/>
      <w:r w:rsidRPr="00DA4F2A">
        <w:t>sószállító</w:t>
      </w:r>
      <w:proofErr w:type="spellEnd"/>
      <w:r w:rsidRPr="00DA4F2A">
        <w:t xml:space="preserve"> útvonal), a </w:t>
      </w:r>
      <w:hyperlink r:id="rId16" w:tooltip="Latorca" w:history="1">
        <w:r w:rsidRPr="00DA4F2A">
          <w:rPr>
            <w:rStyle w:val="Hiperhivatkozs"/>
            <w:color w:val="000000"/>
            <w:u w:val="none"/>
          </w:rPr>
          <w:t>Latorca</w:t>
        </w:r>
      </w:hyperlink>
      <w:r w:rsidRPr="00DA4F2A">
        <w:rPr>
          <w:color w:val="000000"/>
        </w:rPr>
        <w:t xml:space="preserve"> </w:t>
      </w:r>
      <w:r w:rsidRPr="00DA4F2A">
        <w:t xml:space="preserve">és a </w:t>
      </w:r>
      <w:hyperlink r:id="rId17" w:tooltip="Tice (a lap nem létezik)" w:history="1">
        <w:proofErr w:type="spellStart"/>
        <w:r w:rsidRPr="00DA4F2A">
          <w:rPr>
            <w:rStyle w:val="Hiperhivatkozs"/>
            <w:color w:val="000000"/>
            <w:u w:val="none"/>
          </w:rPr>
          <w:t>Tice</w:t>
        </w:r>
        <w:proofErr w:type="spellEnd"/>
      </w:hyperlink>
      <w:r w:rsidRPr="00DA4F2A">
        <w:rPr>
          <w:color w:val="000000"/>
        </w:rPr>
        <w:t>.</w:t>
      </w:r>
      <w:r w:rsidRPr="00DA4F2A">
        <w:t xml:space="preserve"> </w:t>
      </w:r>
      <w:proofErr w:type="gramStart"/>
      <w:r w:rsidRPr="00DA4F2A">
        <w:rPr>
          <w:szCs w:val="26"/>
        </w:rPr>
        <w:t>A</w:t>
      </w:r>
      <w:proofErr w:type="gramEnd"/>
      <w:r w:rsidRPr="00DA4F2A">
        <w:rPr>
          <w:szCs w:val="26"/>
        </w:rPr>
        <w:t xml:space="preserve"> tájat sűrű csatornahálózat járja be.</w:t>
      </w:r>
    </w:p>
    <w:p w:rsidR="00D62433" w:rsidRPr="00DA4F2A" w:rsidRDefault="00D62433" w:rsidP="00A807D8">
      <w:r w:rsidRPr="00DA4F2A">
        <w:t xml:space="preserve">Ma három folyót tartunk számon </w:t>
      </w:r>
      <w:r w:rsidRPr="00DA4F2A">
        <w:rPr>
          <w:rStyle w:val="Kiemels2"/>
          <w:b w:val="0"/>
          <w:bCs w:val="0"/>
        </w:rPr>
        <w:t xml:space="preserve">a Tiszát, a Bodrogot és a Latorcát, </w:t>
      </w:r>
      <w:r w:rsidRPr="00DA4F2A">
        <w:t xml:space="preserve">melyek </w:t>
      </w:r>
      <w:r w:rsidRPr="00DA4F2A">
        <w:rPr>
          <w:rStyle w:val="Kiemels2"/>
          <w:b w:val="0"/>
          <w:bCs w:val="0"/>
        </w:rPr>
        <w:t xml:space="preserve">a Bodrogköz természetes határait alkotják. </w:t>
      </w:r>
    </w:p>
    <w:p w:rsidR="00D62433" w:rsidRPr="00DA4F2A" w:rsidRDefault="00D62433" w:rsidP="00A807D8"/>
    <w:p w:rsidR="00D62433" w:rsidRPr="00DA4F2A" w:rsidRDefault="00D62433" w:rsidP="00A807D8">
      <w:r w:rsidRPr="00DA4F2A">
        <w:t xml:space="preserve">Az első hatalmasan, </w:t>
      </w:r>
      <w:r w:rsidRPr="00DA4F2A">
        <w:rPr>
          <w:rStyle w:val="Kiemels2"/>
          <w:b w:val="0"/>
          <w:bCs w:val="0"/>
        </w:rPr>
        <w:t>szőkén hömpölygő folyó</w:t>
      </w:r>
      <w:r w:rsidRPr="00DA4F2A">
        <w:t xml:space="preserve"> </w:t>
      </w:r>
      <w:r w:rsidRPr="00DA4F2A">
        <w:rPr>
          <w:rStyle w:val="Kiemels2"/>
          <w:b w:val="0"/>
          <w:bCs w:val="0"/>
        </w:rPr>
        <w:t>a Tisza</w:t>
      </w:r>
      <w:r w:rsidRPr="00DA4F2A">
        <w:t xml:space="preserve">, ami </w:t>
      </w:r>
      <w:r w:rsidRPr="00DA4F2A">
        <w:rPr>
          <w:rStyle w:val="Kiemels2"/>
          <w:b w:val="0"/>
          <w:bCs w:val="0"/>
        </w:rPr>
        <w:t>igazi tájalakító</w:t>
      </w:r>
      <w:r w:rsidRPr="00DA4F2A">
        <w:t xml:space="preserve">, ami hozzájárult </w:t>
      </w:r>
      <w:r w:rsidRPr="00DA4F2A">
        <w:rPr>
          <w:rStyle w:val="Kiemels2"/>
          <w:b w:val="0"/>
          <w:bCs w:val="0"/>
        </w:rPr>
        <w:t xml:space="preserve">a mai tájkép kialakulásához. </w:t>
      </w:r>
      <w:r w:rsidRPr="00DA4F2A">
        <w:t xml:space="preserve">Az elhagyott medrek, mint a </w:t>
      </w:r>
      <w:proofErr w:type="spellStart"/>
      <w:r w:rsidRPr="00DA4F2A">
        <w:t>Tice</w:t>
      </w:r>
      <w:proofErr w:type="spellEnd"/>
      <w:r w:rsidRPr="00DA4F2A">
        <w:t xml:space="preserve"> és a Karcsa a bizonyítékai annak, hogy </w:t>
      </w:r>
      <w:r w:rsidRPr="00DA4F2A">
        <w:rPr>
          <w:rStyle w:val="Kiemels2"/>
          <w:b w:val="0"/>
          <w:bCs w:val="0"/>
        </w:rPr>
        <w:t>a Tisza vándorolt</w:t>
      </w:r>
      <w:r w:rsidRPr="00DA4F2A">
        <w:t xml:space="preserve">, </w:t>
      </w:r>
      <w:r w:rsidRPr="00DA4F2A">
        <w:rPr>
          <w:rStyle w:val="Kiemels2"/>
          <w:b w:val="0"/>
          <w:bCs w:val="0"/>
        </w:rPr>
        <w:t>szinte hegynyi homokot</w:t>
      </w:r>
      <w:r w:rsidRPr="00DA4F2A">
        <w:t xml:space="preserve"> és más </w:t>
      </w:r>
      <w:r w:rsidRPr="00DA4F2A">
        <w:rPr>
          <w:rStyle w:val="Kiemels2"/>
          <w:b w:val="0"/>
          <w:bCs w:val="0"/>
        </w:rPr>
        <w:t>hordalékot sodort magával</w:t>
      </w:r>
      <w:r w:rsidRPr="00DA4F2A">
        <w:t xml:space="preserve">, épített folyóhátat, melyek a </w:t>
      </w:r>
      <w:r w:rsidRPr="00DA4F2A">
        <w:rPr>
          <w:rStyle w:val="Kiemels2"/>
          <w:b w:val="0"/>
          <w:bCs w:val="0"/>
        </w:rPr>
        <w:t>mai településeknek adtak alapot</w:t>
      </w:r>
      <w:r w:rsidRPr="00DA4F2A">
        <w:t xml:space="preserve">, pusztította a jégkorszak végén felhalmozott homokhegyeket - </w:t>
      </w:r>
      <w:r w:rsidRPr="00DA4F2A">
        <w:rPr>
          <w:rStyle w:val="Kiemels2"/>
          <w:b w:val="0"/>
          <w:bCs w:val="0"/>
        </w:rPr>
        <w:t>igazi tájalakítóként viselkedve</w:t>
      </w:r>
      <w:r w:rsidRPr="00DA4F2A">
        <w:t xml:space="preserve">. Ma, részben </w:t>
      </w:r>
      <w:r w:rsidRPr="00DA4F2A">
        <w:rPr>
          <w:rStyle w:val="Kiemels2"/>
          <w:b w:val="0"/>
          <w:bCs w:val="0"/>
        </w:rPr>
        <w:t>mesterséges</w:t>
      </w:r>
      <w:r w:rsidRPr="00DA4F2A">
        <w:t xml:space="preserve"> </w:t>
      </w:r>
      <w:r w:rsidRPr="00DA4F2A">
        <w:rPr>
          <w:rStyle w:val="Kiemels2"/>
          <w:b w:val="0"/>
          <w:bCs w:val="0"/>
        </w:rPr>
        <w:t>medrében hömpölyög</w:t>
      </w:r>
      <w:r w:rsidRPr="00DA4F2A">
        <w:t xml:space="preserve">, határt alkotva </w:t>
      </w:r>
      <w:r w:rsidRPr="00DA4F2A">
        <w:rPr>
          <w:rStyle w:val="Kiemels2"/>
          <w:b w:val="0"/>
          <w:bCs w:val="0"/>
        </w:rPr>
        <w:t>a szlovákiai rész 8 km-nyi szakaszával</w:t>
      </w:r>
      <w:r w:rsidRPr="00DA4F2A">
        <w:t xml:space="preserve">, </w:t>
      </w:r>
      <w:r w:rsidRPr="00DA4F2A">
        <w:rPr>
          <w:rStyle w:val="Kiemels2"/>
          <w:b w:val="0"/>
          <w:bCs w:val="0"/>
        </w:rPr>
        <w:t>az Ukrán határral és átérve Magyarországra,</w:t>
      </w:r>
      <w:r w:rsidRPr="00DA4F2A">
        <w:t xml:space="preserve"> szintén </w:t>
      </w:r>
      <w:r w:rsidRPr="00DA4F2A">
        <w:rPr>
          <w:rStyle w:val="Kiemels2"/>
          <w:b w:val="0"/>
          <w:bCs w:val="0"/>
        </w:rPr>
        <w:t xml:space="preserve">határt alkot a Zemplén és Szabolcs megye között. </w:t>
      </w:r>
    </w:p>
    <w:p w:rsidR="00D62433" w:rsidRPr="00DA4F2A" w:rsidRDefault="00D62433" w:rsidP="00A807D8"/>
    <w:p w:rsidR="00D62433" w:rsidRPr="00DA4F2A" w:rsidRDefault="00D62433" w:rsidP="00A807D8">
      <w:r w:rsidRPr="00DA4F2A">
        <w:rPr>
          <w:rStyle w:val="Kiemels2"/>
          <w:b w:val="0"/>
          <w:bCs w:val="0"/>
        </w:rPr>
        <w:t>A Latorca,</w:t>
      </w:r>
      <w:r w:rsidRPr="00DA4F2A">
        <w:t xml:space="preserve"> mihelyt vizei átfolynak a mai hivatalos Kárpátaljáról, azonnal </w:t>
      </w:r>
      <w:r w:rsidRPr="00DA4F2A">
        <w:rPr>
          <w:rStyle w:val="Kiemels2"/>
          <w:b w:val="0"/>
          <w:bCs w:val="0"/>
        </w:rPr>
        <w:t>síksági folyó jellegét</w:t>
      </w:r>
      <w:r w:rsidRPr="00DA4F2A">
        <w:t xml:space="preserve"> ölti fel. </w:t>
      </w:r>
      <w:r w:rsidRPr="00DA4F2A">
        <w:rPr>
          <w:rStyle w:val="Kiemels2"/>
          <w:b w:val="0"/>
          <w:bCs w:val="0"/>
        </w:rPr>
        <w:t>Széles kanyarulatai ma is</w:t>
      </w:r>
      <w:r w:rsidRPr="00DA4F2A">
        <w:t xml:space="preserve"> jellemzőek rá, hiszen nem régen szabályozták és így megőrizhette </w:t>
      </w:r>
      <w:proofErr w:type="spellStart"/>
      <w:r w:rsidRPr="00DA4F2A">
        <w:rPr>
          <w:rStyle w:val="Kiemels2"/>
          <w:b w:val="0"/>
          <w:bCs w:val="0"/>
        </w:rPr>
        <w:t>ősijellegét</w:t>
      </w:r>
      <w:proofErr w:type="spellEnd"/>
      <w:r w:rsidRPr="00DA4F2A">
        <w:t xml:space="preserve"> és </w:t>
      </w:r>
      <w:r w:rsidRPr="00DA4F2A">
        <w:rPr>
          <w:rStyle w:val="Kiemels2"/>
          <w:b w:val="0"/>
          <w:bCs w:val="0"/>
        </w:rPr>
        <w:t>természetességét</w:t>
      </w:r>
      <w:r w:rsidRPr="00DA4F2A">
        <w:t xml:space="preserve">. Szintén </w:t>
      </w:r>
      <w:r w:rsidRPr="00DA4F2A">
        <w:rPr>
          <w:rStyle w:val="Kiemels2"/>
          <w:b w:val="0"/>
          <w:bCs w:val="0"/>
        </w:rPr>
        <w:t>határfolyó</w:t>
      </w:r>
      <w:r w:rsidRPr="00DA4F2A">
        <w:t xml:space="preserve">, mely elválasztja a tőle délre fekvő </w:t>
      </w:r>
      <w:proofErr w:type="gramStart"/>
      <w:r w:rsidRPr="00DA4F2A">
        <w:t>részt</w:t>
      </w:r>
      <w:proofErr w:type="gramEnd"/>
      <w:r w:rsidRPr="00DA4F2A">
        <w:t xml:space="preserve"> Zemplént és északra az Ung Megye vidékét, </w:t>
      </w:r>
      <w:r w:rsidRPr="00DA4F2A">
        <w:rPr>
          <w:rStyle w:val="Kiemels2"/>
          <w:b w:val="0"/>
          <w:bCs w:val="0"/>
        </w:rPr>
        <w:t>egyetlen közúti hídján lehet megközelíteni a két partot</w:t>
      </w:r>
      <w:r w:rsidRPr="00DA4F2A">
        <w:t xml:space="preserve">. A lapályon áradáskor gyakran szétterülő folyó két partján egykor széles sávban fedték az </w:t>
      </w:r>
      <w:r w:rsidRPr="00DA4F2A">
        <w:rPr>
          <w:rStyle w:val="Kiemels2"/>
          <w:b w:val="0"/>
          <w:bCs w:val="0"/>
        </w:rPr>
        <w:t xml:space="preserve">átjárhatatlan mocsárerdők és ártéri ligetek. </w:t>
      </w:r>
      <w:r w:rsidRPr="00DA4F2A">
        <w:t xml:space="preserve">A két partján fekvő települések sokkal messzebb fekszenek egymástól, </w:t>
      </w:r>
      <w:r w:rsidR="00A807D8" w:rsidRPr="00DA4F2A">
        <w:t>mint más közeli folyó esetében.</w:t>
      </w:r>
    </w:p>
    <w:p w:rsidR="00D62433" w:rsidRPr="00DA4F2A" w:rsidRDefault="00D62433" w:rsidP="00AA7B25">
      <w:pPr>
        <w:rPr>
          <w:szCs w:val="26"/>
        </w:rPr>
      </w:pPr>
    </w:p>
    <w:p w:rsidR="00AA7B25" w:rsidRPr="00DA4F2A" w:rsidRDefault="00AA7B25" w:rsidP="00AA7B25">
      <w:r w:rsidRPr="00DA4F2A">
        <w:t xml:space="preserve">Az alegység meghatározó vízfolyása a Bodrog folyó, melynek teljes magyar szakasza (51,1 </w:t>
      </w:r>
      <w:proofErr w:type="spellStart"/>
      <w:r w:rsidRPr="00DA4F2A">
        <w:t>fkm</w:t>
      </w:r>
      <w:proofErr w:type="spellEnd"/>
      <w:r w:rsidRPr="00DA4F2A">
        <w:t>) az alegységhez tartozik.  A Bodrog teljes vízgyűjtő területe 13.579 km</w:t>
      </w:r>
      <w:r w:rsidRPr="00DA4F2A">
        <w:rPr>
          <w:szCs w:val="14"/>
        </w:rPr>
        <w:t>2</w:t>
      </w:r>
      <w:r w:rsidRPr="00DA4F2A">
        <w:t>, ebből 972 km</w:t>
      </w:r>
      <w:r w:rsidRPr="00DA4F2A">
        <w:rPr>
          <w:szCs w:val="14"/>
        </w:rPr>
        <w:t xml:space="preserve">2 </w:t>
      </w:r>
      <w:r w:rsidRPr="00DA4F2A">
        <w:t xml:space="preserve">(7,1 %) tartozik a magyar államhoz. </w:t>
      </w:r>
      <w:proofErr w:type="spellStart"/>
      <w:r w:rsidRPr="00DA4F2A">
        <w:t>Bordog</w:t>
      </w:r>
      <w:proofErr w:type="spellEnd"/>
      <w:r w:rsidRPr="00DA4F2A">
        <w:t xml:space="preserve"> folyó medrének átlagos esése a magyarországi szakaszon 0,2 m/km, a víz átlagos sebessége 0,4 m/s, átlagos mélysége 4-5 m, helyenként 7-8 m-es kimélyülésekkel, a középvízi meder szélessége 80-100 m. A víz hőmérséklete nyáron 18-20°C. A hordalékszállítás – a nagyvizes időszakok kivételével – valószínűleg igen csekély, mivel a </w:t>
      </w:r>
      <w:proofErr w:type="spellStart"/>
      <w:r w:rsidRPr="00DA4F2A">
        <w:t>tiszalöki</w:t>
      </w:r>
      <w:proofErr w:type="spellEnd"/>
      <w:r w:rsidRPr="00DA4F2A">
        <w:t xml:space="preserve"> duzzasztás miatt a lebegtetett hordalék legnagyobb része a duzzasztási határ (~37 </w:t>
      </w:r>
      <w:proofErr w:type="spellStart"/>
      <w:r w:rsidRPr="00DA4F2A">
        <w:t>fkm</w:t>
      </w:r>
      <w:proofErr w:type="spellEnd"/>
      <w:r w:rsidRPr="00DA4F2A">
        <w:t xml:space="preserve"> szelvény térsége) környezetében, a folyó felső szakaszán lerakódik.</w:t>
      </w:r>
    </w:p>
    <w:p w:rsidR="00AA7B25" w:rsidRPr="00DA4F2A" w:rsidRDefault="00AA7B25" w:rsidP="00AA7B25"/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 xml:space="preserve">A folyó magyarországi szakasza jellemzően vulkanikus mederanyagú, </w:t>
      </w:r>
      <w:proofErr w:type="spellStart"/>
      <w:r w:rsidRPr="00DA4F2A">
        <w:rPr>
          <w:color w:val="000000"/>
          <w:szCs w:val="22"/>
        </w:rPr>
        <w:t>meanderezésre</w:t>
      </w:r>
      <w:proofErr w:type="spellEnd"/>
      <w:r w:rsidRPr="00DA4F2A">
        <w:rPr>
          <w:color w:val="000000"/>
          <w:szCs w:val="22"/>
        </w:rPr>
        <w:t>,</w:t>
      </w:r>
      <w:r w:rsidR="00A1051D" w:rsidRPr="00DA4F2A">
        <w:rPr>
          <w:color w:val="000000"/>
          <w:szCs w:val="22"/>
        </w:rPr>
        <w:t xml:space="preserve"> </w:t>
      </w:r>
      <w:r w:rsidRPr="00DA4F2A">
        <w:rPr>
          <w:color w:val="000000"/>
          <w:szCs w:val="22"/>
        </w:rPr>
        <w:t>kanyargásra kevéssé hajlamos, a folyó magyar szakaszának kereken ¼</w:t>
      </w:r>
      <w:proofErr w:type="spellStart"/>
      <w:r w:rsidRPr="00DA4F2A">
        <w:rPr>
          <w:color w:val="000000"/>
          <w:szCs w:val="22"/>
        </w:rPr>
        <w:t>-</w:t>
      </w:r>
      <w:proofErr w:type="gramStart"/>
      <w:r w:rsidRPr="00DA4F2A">
        <w:rPr>
          <w:color w:val="000000"/>
          <w:szCs w:val="22"/>
        </w:rPr>
        <w:t>e</w:t>
      </w:r>
      <w:proofErr w:type="spellEnd"/>
      <w:proofErr w:type="gramEnd"/>
      <w:r w:rsidRPr="00DA4F2A">
        <w:rPr>
          <w:color w:val="000000"/>
          <w:szCs w:val="22"/>
        </w:rPr>
        <w:t xml:space="preserve"> egyenes, vagy</w:t>
      </w:r>
      <w:r w:rsidR="00A1051D" w:rsidRPr="00DA4F2A">
        <w:rPr>
          <w:color w:val="000000"/>
          <w:szCs w:val="22"/>
        </w:rPr>
        <w:t xml:space="preserve"> </w:t>
      </w:r>
      <w:r w:rsidRPr="00DA4F2A">
        <w:rPr>
          <w:color w:val="000000"/>
          <w:szCs w:val="22"/>
        </w:rPr>
        <w:t>egyenesnek minősíthető átmeneti szakasz (800 m körüli átlaghosszakkal, eléggé egyenletes</w:t>
      </w:r>
      <w:r w:rsidR="00A1051D" w:rsidRPr="00DA4F2A">
        <w:rPr>
          <w:color w:val="000000"/>
          <w:szCs w:val="22"/>
        </w:rPr>
        <w:t xml:space="preserve"> </w:t>
      </w:r>
      <w:r w:rsidRPr="00DA4F2A">
        <w:rPr>
          <w:color w:val="000000"/>
          <w:szCs w:val="22"/>
        </w:rPr>
        <w:t xml:space="preserve">hossz menti megoszlásban). </w:t>
      </w:r>
      <w:proofErr w:type="spellStart"/>
      <w:r w:rsidRPr="00DA4F2A">
        <w:rPr>
          <w:color w:val="000000"/>
          <w:szCs w:val="22"/>
        </w:rPr>
        <w:t>Magaspartok</w:t>
      </w:r>
      <w:proofErr w:type="spellEnd"/>
      <w:r w:rsidRPr="00DA4F2A">
        <w:rPr>
          <w:color w:val="000000"/>
          <w:szCs w:val="22"/>
        </w:rPr>
        <w:t xml:space="preserve"> jelenléte ~3 %-ra tehető.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AA7B25" w:rsidRPr="00DA4F2A" w:rsidRDefault="00AA7B25" w:rsidP="00AA7B25">
      <w:pPr>
        <w:rPr>
          <w:szCs w:val="26"/>
        </w:rPr>
      </w:pPr>
      <w:r w:rsidRPr="00DA4F2A">
        <w:rPr>
          <w:color w:val="000000"/>
          <w:szCs w:val="22"/>
        </w:rPr>
        <w:t xml:space="preserve">Az alegység meghatározó jellemzője, hogy teljes területe belvízvédelmi </w:t>
      </w:r>
      <w:proofErr w:type="spellStart"/>
      <w:r w:rsidRPr="00DA4F2A">
        <w:rPr>
          <w:color w:val="000000"/>
          <w:szCs w:val="22"/>
        </w:rPr>
        <w:t>öblözetnek</w:t>
      </w:r>
      <w:proofErr w:type="spellEnd"/>
      <w:r w:rsidRPr="00DA4F2A">
        <w:rPr>
          <w:color w:val="000000"/>
          <w:szCs w:val="22"/>
        </w:rPr>
        <w:t xml:space="preserve"> minősül. A belvizek levezetésére közel 700 km-es csatornahálózat épült, ebből 164 km vízügyi, és 383 km társulati kezelésű. A belvízcsatornákkal összegyűjtött vizeket 9 szivattyútelep emeli át a Tisza és a Bodrog folyóba. A Bodrogot és a Tiszát védgátak kísérik.</w:t>
      </w:r>
    </w:p>
    <w:p w:rsidR="00AA7B25" w:rsidRPr="00DA4F2A" w:rsidRDefault="00AA7B25" w:rsidP="00AA7B25">
      <w:pPr>
        <w:rPr>
          <w:szCs w:val="26"/>
        </w:rPr>
      </w:pPr>
    </w:p>
    <w:p w:rsidR="00AA7B25" w:rsidRPr="00DA4F2A" w:rsidRDefault="00AA7B25" w:rsidP="00AA7B25">
      <w:r w:rsidRPr="00DA4F2A">
        <w:rPr>
          <w:color w:val="000000"/>
          <w:szCs w:val="22"/>
        </w:rPr>
        <w:t xml:space="preserve">Főbb csatornák: </w:t>
      </w:r>
      <w:proofErr w:type="spellStart"/>
      <w:r w:rsidRPr="00DA4F2A">
        <w:rPr>
          <w:color w:val="000000"/>
          <w:szCs w:val="22"/>
        </w:rPr>
        <w:t>Bodrogzugi-</w:t>
      </w:r>
      <w:proofErr w:type="spellEnd"/>
      <w:r w:rsidRPr="00DA4F2A">
        <w:rPr>
          <w:color w:val="000000"/>
          <w:szCs w:val="22"/>
        </w:rPr>
        <w:t xml:space="preserve"> I. (</w:t>
      </w:r>
      <w:proofErr w:type="spellStart"/>
      <w:r w:rsidRPr="00DA4F2A">
        <w:rPr>
          <w:color w:val="000000"/>
          <w:szCs w:val="22"/>
        </w:rPr>
        <w:t>Zsaróéri-</w:t>
      </w:r>
      <w:proofErr w:type="spellEnd"/>
      <w:r w:rsidRPr="00DA4F2A">
        <w:rPr>
          <w:color w:val="000000"/>
          <w:szCs w:val="22"/>
        </w:rPr>
        <w:t>) és II. (</w:t>
      </w:r>
      <w:proofErr w:type="spellStart"/>
      <w:r w:rsidRPr="00DA4F2A">
        <w:rPr>
          <w:color w:val="000000"/>
          <w:szCs w:val="22"/>
        </w:rPr>
        <w:t>Longi-</w:t>
      </w:r>
      <w:proofErr w:type="spellEnd"/>
      <w:r w:rsidRPr="00DA4F2A">
        <w:rPr>
          <w:color w:val="000000"/>
          <w:szCs w:val="22"/>
        </w:rPr>
        <w:t xml:space="preserve">) csatorna a Tokaj-Bodrogzugi Tájvédelmi Körzet területén, Törökéri-főcsatorna, Piti-összekötő csatorna, </w:t>
      </w:r>
      <w:proofErr w:type="spellStart"/>
      <w:r w:rsidRPr="00DA4F2A">
        <w:rPr>
          <w:color w:val="000000"/>
          <w:szCs w:val="22"/>
        </w:rPr>
        <w:t>Új-füzeséri-csatorna</w:t>
      </w:r>
      <w:proofErr w:type="spellEnd"/>
      <w:r w:rsidRPr="00DA4F2A">
        <w:rPr>
          <w:color w:val="000000"/>
          <w:szCs w:val="22"/>
        </w:rPr>
        <w:t xml:space="preserve">, </w:t>
      </w:r>
      <w:proofErr w:type="spellStart"/>
      <w:r w:rsidRPr="00DA4F2A">
        <w:rPr>
          <w:color w:val="000000"/>
          <w:szCs w:val="22"/>
        </w:rPr>
        <w:t>Vajdácskaicsatorna</w:t>
      </w:r>
      <w:proofErr w:type="spellEnd"/>
      <w:r w:rsidRPr="00DA4F2A">
        <w:rPr>
          <w:color w:val="000000"/>
          <w:szCs w:val="22"/>
        </w:rPr>
        <w:t xml:space="preserve">, </w:t>
      </w:r>
      <w:proofErr w:type="spellStart"/>
      <w:r w:rsidRPr="00DA4F2A">
        <w:rPr>
          <w:color w:val="000000"/>
          <w:szCs w:val="22"/>
        </w:rPr>
        <w:t>Karos-szerdahelyi-csatorna</w:t>
      </w:r>
      <w:proofErr w:type="spellEnd"/>
      <w:r w:rsidRPr="00DA4F2A">
        <w:rPr>
          <w:color w:val="000000"/>
          <w:szCs w:val="22"/>
        </w:rPr>
        <w:t xml:space="preserve">, Felsőberecki-főcsatorna a Törökéri-főcsatorna víztest területén, </w:t>
      </w:r>
      <w:r w:rsidRPr="00DA4F2A">
        <w:rPr>
          <w:bCs/>
          <w:color w:val="000000"/>
          <w:szCs w:val="22"/>
        </w:rPr>
        <w:t>Tiszakarádi-főcsatorna, Karcsa-csatorna, Ricsei-főcsatorna, Tiszakarádi-összekötő, Őrszemi-, stb. a Tiszakarádi-főcsatorna víztest területén.</w:t>
      </w:r>
    </w:p>
    <w:p w:rsidR="00AA7B25" w:rsidRPr="00DA4F2A" w:rsidRDefault="00AA7B25" w:rsidP="00AA7B25">
      <w:pPr>
        <w:rPr>
          <w:szCs w:val="26"/>
        </w:rPr>
      </w:pPr>
      <w:r w:rsidRPr="00DA4F2A">
        <w:rPr>
          <w:szCs w:val="26"/>
        </w:rPr>
        <w:t>A határoló vízfolyásokon a kora tavaszi hóolvadásos árvizek a legmagasabbak, míg a kisvizek ősszel és télen jelentkeznek.</w:t>
      </w:r>
    </w:p>
    <w:p w:rsidR="00AA7B25" w:rsidRPr="00DA4F2A" w:rsidRDefault="00AA7B25" w:rsidP="00AA7B25"/>
    <w:p w:rsidR="00AA7B25" w:rsidRPr="00DA4F2A" w:rsidRDefault="00AA7B25" w:rsidP="00AA7B25">
      <w:pPr>
        <w:rPr>
          <w:szCs w:val="26"/>
        </w:rPr>
      </w:pPr>
      <w:r w:rsidRPr="00DA4F2A">
        <w:rPr>
          <w:szCs w:val="26"/>
        </w:rPr>
        <w:t>Az időszakos belvizek levezetésére több mint 500 km-es csatornahálózat épült, melyek vizét 9 db, 26,2 m</w:t>
      </w:r>
      <w:r w:rsidRPr="00DA4F2A">
        <w:rPr>
          <w:szCs w:val="17"/>
        </w:rPr>
        <w:t>3</w:t>
      </w:r>
      <w:proofErr w:type="gramStart"/>
      <w:r w:rsidRPr="00DA4F2A">
        <w:rPr>
          <w:szCs w:val="26"/>
        </w:rPr>
        <w:t>/s teljesítményű</w:t>
      </w:r>
      <w:proofErr w:type="gramEnd"/>
      <w:r w:rsidRPr="00DA4F2A">
        <w:rPr>
          <w:szCs w:val="26"/>
        </w:rPr>
        <w:t xml:space="preserve"> szivattyútelep emeli át a Tisza és a Bodrog-folyókba. A Bodrogot és a Tiszát védgátak kísérik. Az állóvizek csoportja 4 természetes tóból (együtt 36 Ha), 3 </w:t>
      </w:r>
      <w:r w:rsidRPr="00DA4F2A">
        <w:rPr>
          <w:szCs w:val="26"/>
        </w:rPr>
        <w:lastRenderedPageBreak/>
        <w:t xml:space="preserve">tározóból (összesen 123 Ha) és 14 holtágból (92 Ha) áll. A természetes tavak között a Karcsa-tó (24,5 Ha), a holtágak között a </w:t>
      </w:r>
      <w:proofErr w:type="spellStart"/>
      <w:r w:rsidRPr="00DA4F2A">
        <w:rPr>
          <w:szCs w:val="26"/>
        </w:rPr>
        <w:t>kenézlői</w:t>
      </w:r>
      <w:proofErr w:type="spellEnd"/>
      <w:r w:rsidRPr="00DA4F2A">
        <w:rPr>
          <w:szCs w:val="26"/>
        </w:rPr>
        <w:t xml:space="preserve"> (18 Ha), a tározók között a </w:t>
      </w:r>
      <w:proofErr w:type="spellStart"/>
      <w:r w:rsidRPr="00DA4F2A">
        <w:rPr>
          <w:szCs w:val="26"/>
        </w:rPr>
        <w:t>vajdácskai</w:t>
      </w:r>
      <w:proofErr w:type="spellEnd"/>
      <w:r w:rsidRPr="00DA4F2A">
        <w:rPr>
          <w:szCs w:val="26"/>
        </w:rPr>
        <w:t xml:space="preserve"> (55 Ha) a legnagyobb.</w:t>
      </w:r>
    </w:p>
    <w:p w:rsidR="00AA7B25" w:rsidRPr="00DA4F2A" w:rsidRDefault="00AA7B25" w:rsidP="00AA7B25">
      <w:pPr>
        <w:rPr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>A Bodrogköz területén jelenleg három víztározó üzemel. A Cigándi belvíztározó 1,5 millió m</w:t>
      </w:r>
      <w:r w:rsidRPr="00DA4F2A">
        <w:rPr>
          <w:color w:val="auto"/>
          <w:szCs w:val="17"/>
        </w:rPr>
        <w:t xml:space="preserve">3 </w:t>
      </w:r>
      <w:r w:rsidRPr="00DA4F2A">
        <w:rPr>
          <w:color w:val="auto"/>
          <w:szCs w:val="26"/>
        </w:rPr>
        <w:t xml:space="preserve">térfogatú, tófelszíne 121 ha. Két holtági tározó található még a térségben. Mindkettőt az ÉVIZIG építette ki még az 1960-as évek közepén, mezőgazdasági vízhasznosítási céllal.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>A Sárospatak Keleti holtági tározó a Bodrog bal parti ármentesített területén helyezkedik el. Területe 50 ha. A holtágban tárolt vízmennyiség 882 ezer m</w:t>
      </w:r>
      <w:r w:rsidRPr="00DA4F2A">
        <w:rPr>
          <w:color w:val="auto"/>
          <w:szCs w:val="17"/>
        </w:rPr>
        <w:t>3</w:t>
      </w:r>
      <w:r w:rsidRPr="00DA4F2A">
        <w:rPr>
          <w:color w:val="auto"/>
          <w:szCs w:val="26"/>
        </w:rPr>
        <w:t xml:space="preserve">. Ez a holtág szerepel az állóvíztestek nyilvántartásában is.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>A Vajdácskai holtági tározó 1,025 millió m</w:t>
      </w:r>
      <w:r w:rsidRPr="00DA4F2A">
        <w:rPr>
          <w:color w:val="auto"/>
          <w:szCs w:val="17"/>
        </w:rPr>
        <w:t xml:space="preserve">3 </w:t>
      </w:r>
      <w:r w:rsidRPr="00DA4F2A">
        <w:rPr>
          <w:color w:val="auto"/>
          <w:szCs w:val="26"/>
        </w:rPr>
        <w:t xml:space="preserve">vizet </w:t>
      </w:r>
      <w:proofErr w:type="spellStart"/>
      <w:r w:rsidRPr="00DA4F2A">
        <w:rPr>
          <w:color w:val="auto"/>
          <w:szCs w:val="26"/>
        </w:rPr>
        <w:t>tároz</w:t>
      </w:r>
      <w:proofErr w:type="spellEnd"/>
      <w:r w:rsidRPr="00DA4F2A">
        <w:rPr>
          <w:color w:val="auto"/>
          <w:szCs w:val="26"/>
        </w:rPr>
        <w:t xml:space="preserve"> </w:t>
      </w:r>
      <w:proofErr w:type="gramStart"/>
      <w:r w:rsidRPr="00DA4F2A">
        <w:rPr>
          <w:color w:val="auto"/>
          <w:szCs w:val="26"/>
        </w:rPr>
        <w:t>55</w:t>
      </w:r>
      <w:proofErr w:type="gramEnd"/>
      <w:r w:rsidRPr="00DA4F2A">
        <w:rPr>
          <w:color w:val="auto"/>
          <w:szCs w:val="26"/>
        </w:rPr>
        <w:t xml:space="preserve"> ha tófelszín mellett, és a Bodrog bal parti hullámterében helyezkedik el. A holtág „szentély” típusú, kezelője a Bükki Nemzeti park Igazgatósága.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rPr>
          <w:szCs w:val="26"/>
        </w:rPr>
      </w:pPr>
      <w:r w:rsidRPr="00DA4F2A">
        <w:rPr>
          <w:szCs w:val="26"/>
        </w:rPr>
        <w:t xml:space="preserve">2008-ban fejeződött be a </w:t>
      </w:r>
      <w:proofErr w:type="spellStart"/>
      <w:r w:rsidRPr="00DA4F2A">
        <w:rPr>
          <w:bCs/>
          <w:szCs w:val="26"/>
        </w:rPr>
        <w:t>Cigánd-tiszakarádi</w:t>
      </w:r>
      <w:proofErr w:type="spellEnd"/>
      <w:r w:rsidRPr="00DA4F2A">
        <w:rPr>
          <w:szCs w:val="26"/>
        </w:rPr>
        <w:t xml:space="preserve"> árapasztó tározó. Maximális </w:t>
      </w:r>
      <w:proofErr w:type="spellStart"/>
      <w:r w:rsidRPr="00DA4F2A">
        <w:rPr>
          <w:szCs w:val="26"/>
        </w:rPr>
        <w:t>tározási</w:t>
      </w:r>
      <w:proofErr w:type="spellEnd"/>
      <w:r w:rsidRPr="00DA4F2A">
        <w:rPr>
          <w:szCs w:val="26"/>
        </w:rPr>
        <w:t xml:space="preserve"> szinten a tározó 24,7 km</w:t>
      </w:r>
      <w:r w:rsidRPr="00DA4F2A">
        <w:rPr>
          <w:szCs w:val="17"/>
        </w:rPr>
        <w:t xml:space="preserve">2 </w:t>
      </w:r>
      <w:r w:rsidRPr="00DA4F2A">
        <w:rPr>
          <w:szCs w:val="26"/>
        </w:rPr>
        <w:t>vízfelület mellett 94 millió m</w:t>
      </w:r>
      <w:r w:rsidRPr="00DA4F2A">
        <w:rPr>
          <w:szCs w:val="17"/>
        </w:rPr>
        <w:t xml:space="preserve">3 </w:t>
      </w:r>
      <w:r w:rsidRPr="00DA4F2A">
        <w:rPr>
          <w:szCs w:val="26"/>
        </w:rPr>
        <w:t xml:space="preserve">víz </w:t>
      </w:r>
      <w:proofErr w:type="spellStart"/>
      <w:r w:rsidRPr="00DA4F2A">
        <w:rPr>
          <w:szCs w:val="26"/>
        </w:rPr>
        <w:t>betározására</w:t>
      </w:r>
      <w:proofErr w:type="spellEnd"/>
      <w:r w:rsidRPr="00DA4F2A">
        <w:rPr>
          <w:szCs w:val="26"/>
        </w:rPr>
        <w:t xml:space="preserve"> képes.</w:t>
      </w: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20"/>
        <w:jc w:val="both"/>
        <w:rPr>
          <w:rStyle w:val="Szvegtrzs1695"/>
          <w:kern w:val="2"/>
          <w:sz w:val="24"/>
          <w:szCs w:val="24"/>
        </w:rPr>
      </w:pP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 xml:space="preserve">Az alegység területén 3 vízfolyás víztest lett kijelölve, melyből a </w:t>
      </w:r>
      <w:r w:rsidRPr="00DA4F2A">
        <w:rPr>
          <w:bCs/>
          <w:color w:val="000000"/>
          <w:szCs w:val="22"/>
        </w:rPr>
        <w:t>Tiszakarádi-főcsatorna</w:t>
      </w:r>
      <w:r w:rsidRPr="00DA4F2A">
        <w:rPr>
          <w:color w:val="000000"/>
          <w:szCs w:val="22"/>
        </w:rPr>
        <w:t xml:space="preserve"> és a Törökéri-főcsatorna mesterséges belvízcsatorna, míg a Bodrog folyó eredendően természetes volt, de mára már erősen módosított víztestnek kell tekinteni.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>Természetes állóvíztestként lett kijelölve a Sárospatak Keleti Holtági tározó.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D620F7" w:rsidRDefault="00AA7B25" w:rsidP="00FD2884">
      <w:pPr>
        <w:rPr>
          <w:szCs w:val="22"/>
        </w:rPr>
      </w:pPr>
      <w:r w:rsidRPr="00DA4F2A">
        <w:rPr>
          <w:szCs w:val="22"/>
        </w:rPr>
        <w:t>Az alegység területén lévő 3 db vízfolyás víztestből 2 db mesterséges, 1 db pedig erősen</w:t>
      </w:r>
      <w:r w:rsidR="00174965">
        <w:rPr>
          <w:szCs w:val="22"/>
        </w:rPr>
        <w:t xml:space="preserve"> </w:t>
      </w:r>
      <w:r w:rsidRPr="00DA4F2A">
        <w:rPr>
          <w:szCs w:val="22"/>
        </w:rPr>
        <w:t>módosított kategóriába lett besorolva. A mesterséges kategóriába sorolt Tiszakarádi-főcsatorna és a Törökéri-főcsatorna belvízvédelmi főmű, célja a belvizek elvezetése.</w:t>
      </w:r>
    </w:p>
    <w:p w:rsidR="006C7DDB" w:rsidRPr="00DA4F2A" w:rsidRDefault="006C7DDB" w:rsidP="00AA7B25">
      <w:pPr>
        <w:rPr>
          <w:szCs w:val="22"/>
        </w:rPr>
      </w:pPr>
    </w:p>
    <w:p w:rsidR="00AA7B25" w:rsidRPr="00DA4F2A" w:rsidRDefault="00AA7B25" w:rsidP="00AA7B25">
      <w:pPr>
        <w:rPr>
          <w:szCs w:val="22"/>
        </w:rPr>
      </w:pPr>
      <w:r w:rsidRPr="00DA4F2A">
        <w:rPr>
          <w:szCs w:val="22"/>
        </w:rPr>
        <w:t xml:space="preserve">A Bodrog folyó esetében az erősen módosított besorolást a Tisza </w:t>
      </w:r>
      <w:proofErr w:type="spellStart"/>
      <w:r w:rsidRPr="00DA4F2A">
        <w:rPr>
          <w:szCs w:val="22"/>
        </w:rPr>
        <w:t>tiszalöki</w:t>
      </w:r>
      <w:proofErr w:type="spellEnd"/>
      <w:r w:rsidRPr="00DA4F2A">
        <w:rPr>
          <w:szCs w:val="22"/>
        </w:rPr>
        <w:t xml:space="preserve"> duzzasztása kapcsán átadódó hatás indokolja. A duzzasztás célja a vízienergia-termelés, öntözési célú vízkivétel, ökológiai vízpótlás.</w:t>
      </w:r>
    </w:p>
    <w:p w:rsidR="006C7DDB" w:rsidRPr="00DA4F2A" w:rsidRDefault="006C7DDB" w:rsidP="00AA7B25">
      <w:pPr>
        <w:rPr>
          <w:color w:val="000000"/>
          <w:szCs w:val="22"/>
        </w:rPr>
      </w:pP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szCs w:val="22"/>
        </w:rPr>
        <w:t>A településeken összegyűjtött szennyvíz összesen 6 db tisztítótelepen kerül kezelésre, melyek közül 4 db (Cigánd, Kenézlő, Pácin és Ricse) a FETIKÖVÍZIG illetékességi területéhez tartozó víztestbe (Tisza-folyó) bocsátja a tisztított szennyvizet.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AA7B25" w:rsidRPr="00DA4F2A" w:rsidRDefault="00AA7B25" w:rsidP="00AA7B25">
      <w:pPr>
        <w:rPr>
          <w:szCs w:val="22"/>
        </w:rPr>
      </w:pPr>
      <w:r w:rsidRPr="00DA4F2A">
        <w:rPr>
          <w:szCs w:val="22"/>
        </w:rPr>
        <w:t>Az alegység területén nem található felszíni ivóvízkivétel.</w:t>
      </w:r>
    </w:p>
    <w:p w:rsidR="006C7DDB" w:rsidRPr="00DA4F2A" w:rsidRDefault="006C7DDB" w:rsidP="00AA7B25"/>
    <w:p w:rsidR="00AA7B25" w:rsidRPr="00DA4F2A" w:rsidRDefault="00AA7B25" w:rsidP="00AA7B25">
      <w:pPr>
        <w:rPr>
          <w:rStyle w:val="Szvegtrzs1695"/>
          <w:kern w:val="2"/>
          <w:szCs w:val="24"/>
        </w:rPr>
      </w:pPr>
      <w:r w:rsidRPr="00DA4F2A">
        <w:t xml:space="preserve">A </w:t>
      </w:r>
      <w:r w:rsidRPr="00DA4F2A">
        <w:rPr>
          <w:bCs/>
        </w:rPr>
        <w:t>Tiszakarádi-főcsatorna</w:t>
      </w:r>
      <w:r w:rsidRPr="00DA4F2A">
        <w:t xml:space="preserve"> „</w:t>
      </w:r>
      <w:proofErr w:type="spellStart"/>
      <w:r w:rsidRPr="00DA4F2A">
        <w:t>eutróf</w:t>
      </w:r>
      <w:proofErr w:type="spellEnd"/>
      <w:r w:rsidRPr="00DA4F2A">
        <w:t xml:space="preserve"> sekély tavak és holtmedrek hínárja” megnevezésű élőhelye védett terület. A légvezeték a csatorna medrét csak légvonalban keresztezi. Valóságos kapcsolat tehát nem alakul ki a tervezett munkálatok és a terület felszíni, felszín alatti víztestei között.</w:t>
      </w: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20"/>
        <w:jc w:val="both"/>
        <w:rPr>
          <w:rStyle w:val="Szvegtrzs1695"/>
          <w:kern w:val="2"/>
          <w:sz w:val="24"/>
          <w:szCs w:val="24"/>
        </w:rPr>
      </w:pP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20"/>
        <w:jc w:val="both"/>
        <w:rPr>
          <w:sz w:val="24"/>
          <w:szCs w:val="26"/>
        </w:rPr>
      </w:pPr>
      <w:r w:rsidRPr="00DA4F2A">
        <w:rPr>
          <w:sz w:val="24"/>
          <w:szCs w:val="26"/>
        </w:rPr>
        <w:t>A Bodrogközben jelentős felszíni vízkivételek, vízvisszavezetések nincsenek. Az alegység területén két öntözési célú vízkivétel és egy tisztított szennyvíz bevezetés történik, melyek a vízbázishoz viszonyítva nem minősülnek jelentősnek.</w:t>
      </w: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20"/>
        <w:jc w:val="both"/>
        <w:rPr>
          <w:sz w:val="24"/>
          <w:szCs w:val="26"/>
        </w:rPr>
      </w:pP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20"/>
        <w:jc w:val="both"/>
        <w:rPr>
          <w:rStyle w:val="Szvegtrzs1695"/>
          <w:kern w:val="2"/>
          <w:sz w:val="24"/>
          <w:szCs w:val="24"/>
        </w:rPr>
      </w:pPr>
      <w:r w:rsidRPr="00DA4F2A">
        <w:rPr>
          <w:sz w:val="24"/>
          <w:szCs w:val="26"/>
        </w:rPr>
        <w:t xml:space="preserve">A mezőgazdasági célú vízkivétel főként öntözővíz használati célú volt, azonban ennek mértéke </w:t>
      </w:r>
      <w:proofErr w:type="gramStart"/>
      <w:r w:rsidRPr="00DA4F2A">
        <w:rPr>
          <w:sz w:val="24"/>
          <w:szCs w:val="26"/>
        </w:rPr>
        <w:t>napjainkra minimálisra</w:t>
      </w:r>
      <w:proofErr w:type="gramEnd"/>
      <w:r w:rsidRPr="00DA4F2A">
        <w:rPr>
          <w:sz w:val="24"/>
          <w:szCs w:val="26"/>
        </w:rPr>
        <w:t xml:space="preserve"> csökkent. Az elmúlt években telepített gyümölcsösök öntözése főként felszín alatti vízkészletre alapul, kutakból történik.</w:t>
      </w: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20"/>
        <w:jc w:val="both"/>
        <w:rPr>
          <w:rStyle w:val="Szvegtrzs1695"/>
          <w:kern w:val="2"/>
          <w:sz w:val="24"/>
          <w:szCs w:val="24"/>
        </w:rPr>
      </w:pPr>
    </w:p>
    <w:p w:rsidR="00AA7B25" w:rsidRPr="00DA4F2A" w:rsidRDefault="00AA7B25" w:rsidP="00AA7B25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kistáj száraz, vízhiányos terület, jellemző vízháztartási adatai: </w:t>
      </w:r>
    </w:p>
    <w:p w:rsidR="00AA7B25" w:rsidRPr="00DA4F2A" w:rsidRDefault="00AA7B25" w:rsidP="00AA7B25">
      <w:pPr>
        <w:ind w:left="567"/>
        <w:rPr>
          <w:kern w:val="2"/>
          <w:szCs w:val="24"/>
        </w:rPr>
      </w:pPr>
      <w:r w:rsidRPr="00DA4F2A">
        <w:rPr>
          <w:kern w:val="2"/>
          <w:szCs w:val="24"/>
        </w:rPr>
        <w:tab/>
        <w:t>Fajlagos lefolyás (</w:t>
      </w:r>
      <w:proofErr w:type="spellStart"/>
      <w:r w:rsidRPr="00DA4F2A">
        <w:rPr>
          <w:kern w:val="2"/>
          <w:szCs w:val="24"/>
        </w:rPr>
        <w:t>L</w:t>
      </w:r>
      <w:r w:rsidRPr="00DA4F2A">
        <w:rPr>
          <w:kern w:val="2"/>
          <w:szCs w:val="24"/>
          <w:vertAlign w:val="subscript"/>
        </w:rPr>
        <w:t>f</w:t>
      </w:r>
      <w:proofErr w:type="spellEnd"/>
      <w:r w:rsidRPr="00DA4F2A">
        <w:rPr>
          <w:kern w:val="2"/>
          <w:szCs w:val="24"/>
        </w:rPr>
        <w:t>) = 2,0 l/skm</w:t>
      </w:r>
      <w:r w:rsidRPr="00DA4F2A">
        <w:rPr>
          <w:kern w:val="2"/>
          <w:szCs w:val="24"/>
          <w:vertAlign w:val="superscript"/>
        </w:rPr>
        <w:t>2</w:t>
      </w:r>
    </w:p>
    <w:p w:rsidR="00AA7B25" w:rsidRPr="00DA4F2A" w:rsidRDefault="00AA7B25" w:rsidP="00AA7B25">
      <w:pPr>
        <w:ind w:left="567"/>
        <w:rPr>
          <w:kern w:val="2"/>
          <w:szCs w:val="24"/>
        </w:rPr>
      </w:pPr>
      <w:r w:rsidRPr="00DA4F2A">
        <w:rPr>
          <w:kern w:val="2"/>
          <w:szCs w:val="24"/>
        </w:rPr>
        <w:tab/>
        <w:t>Lefolyási tényező (</w:t>
      </w:r>
      <w:proofErr w:type="spellStart"/>
      <w:r w:rsidRPr="00DA4F2A">
        <w:rPr>
          <w:kern w:val="2"/>
          <w:szCs w:val="24"/>
        </w:rPr>
        <w:t>L</w:t>
      </w:r>
      <w:r w:rsidRPr="00DA4F2A">
        <w:rPr>
          <w:kern w:val="2"/>
          <w:szCs w:val="24"/>
          <w:vertAlign w:val="subscript"/>
        </w:rPr>
        <w:t>t</w:t>
      </w:r>
      <w:proofErr w:type="spellEnd"/>
      <w:r w:rsidRPr="00DA4F2A">
        <w:rPr>
          <w:kern w:val="2"/>
          <w:szCs w:val="24"/>
        </w:rPr>
        <w:t>) = 11 %</w:t>
      </w: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left="567" w:right="20"/>
        <w:jc w:val="both"/>
        <w:rPr>
          <w:kern w:val="2"/>
          <w:sz w:val="24"/>
          <w:szCs w:val="24"/>
        </w:rPr>
      </w:pPr>
      <w:r w:rsidRPr="00DA4F2A">
        <w:rPr>
          <w:kern w:val="2"/>
          <w:sz w:val="24"/>
          <w:szCs w:val="24"/>
        </w:rPr>
        <w:tab/>
        <w:t>Vízhiány (</w:t>
      </w:r>
      <w:proofErr w:type="spellStart"/>
      <w:r w:rsidRPr="00DA4F2A">
        <w:rPr>
          <w:kern w:val="2"/>
          <w:sz w:val="24"/>
          <w:szCs w:val="24"/>
        </w:rPr>
        <w:t>V</w:t>
      </w:r>
      <w:r w:rsidRPr="00DA4F2A">
        <w:rPr>
          <w:kern w:val="2"/>
          <w:sz w:val="24"/>
          <w:szCs w:val="24"/>
          <w:vertAlign w:val="subscript"/>
        </w:rPr>
        <w:t>h</w:t>
      </w:r>
      <w:proofErr w:type="spellEnd"/>
      <w:r w:rsidRPr="00DA4F2A">
        <w:rPr>
          <w:kern w:val="2"/>
          <w:sz w:val="24"/>
          <w:szCs w:val="24"/>
        </w:rPr>
        <w:t>) = 80 mm/év</w:t>
      </w: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20"/>
        <w:jc w:val="both"/>
        <w:rPr>
          <w:kern w:val="2"/>
          <w:sz w:val="24"/>
          <w:szCs w:val="24"/>
        </w:rPr>
      </w:pP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20"/>
        <w:jc w:val="both"/>
        <w:rPr>
          <w:kern w:val="2"/>
          <w:sz w:val="24"/>
          <w:szCs w:val="24"/>
        </w:rPr>
      </w:pPr>
      <w:r w:rsidRPr="00DA4F2A">
        <w:rPr>
          <w:kern w:val="2"/>
          <w:sz w:val="24"/>
          <w:szCs w:val="24"/>
        </w:rPr>
        <w:t xml:space="preserve">A felszíni vizek mennyiségét befolyásoló csapadék adatok az alábbiak: </w:t>
      </w:r>
    </w:p>
    <w:p w:rsidR="00AA7B25" w:rsidRPr="00DA4F2A" w:rsidRDefault="00AA7B25" w:rsidP="00D72821">
      <w:pPr>
        <w:numPr>
          <w:ilvl w:val="0"/>
          <w:numId w:val="13"/>
        </w:numPr>
        <w:tabs>
          <w:tab w:val="clear" w:pos="360"/>
          <w:tab w:val="left" w:pos="284"/>
        </w:tabs>
        <w:ind w:left="0" w:firstLine="0"/>
        <w:rPr>
          <w:kern w:val="2"/>
          <w:szCs w:val="24"/>
        </w:rPr>
      </w:pPr>
      <w:r w:rsidRPr="00DA4F2A">
        <w:rPr>
          <w:kern w:val="2"/>
          <w:szCs w:val="24"/>
        </w:rPr>
        <w:t>Éves átlag csapadékmennyiség = 580 - 600 mm</w:t>
      </w:r>
    </w:p>
    <w:p w:rsidR="00AA7B25" w:rsidRPr="00DA4F2A" w:rsidRDefault="00AA7B25" w:rsidP="00D72821">
      <w:pPr>
        <w:numPr>
          <w:ilvl w:val="0"/>
          <w:numId w:val="13"/>
        </w:numPr>
        <w:tabs>
          <w:tab w:val="clear" w:pos="360"/>
          <w:tab w:val="left" w:pos="284"/>
        </w:tabs>
        <w:ind w:left="0" w:firstLine="0"/>
        <w:rPr>
          <w:kern w:val="2"/>
          <w:szCs w:val="24"/>
        </w:rPr>
      </w:pPr>
      <w:r w:rsidRPr="00DA4F2A">
        <w:rPr>
          <w:kern w:val="2"/>
          <w:szCs w:val="24"/>
        </w:rPr>
        <w:t>Tenyészidőszaki csapadékmennyiség = 360 - 370 mm</w:t>
      </w:r>
    </w:p>
    <w:p w:rsidR="00AA7B25" w:rsidRPr="00DA4F2A" w:rsidRDefault="00AA7B25" w:rsidP="00D72821">
      <w:pPr>
        <w:numPr>
          <w:ilvl w:val="0"/>
          <w:numId w:val="13"/>
        </w:numPr>
        <w:tabs>
          <w:tab w:val="clear" w:pos="360"/>
          <w:tab w:val="left" w:pos="284"/>
        </w:tabs>
        <w:ind w:left="0" w:firstLine="0"/>
        <w:rPr>
          <w:kern w:val="2"/>
          <w:szCs w:val="24"/>
        </w:rPr>
      </w:pPr>
      <w:r w:rsidRPr="00DA4F2A">
        <w:rPr>
          <w:kern w:val="2"/>
          <w:szCs w:val="24"/>
        </w:rPr>
        <w:t>Hótakarós napok száma = 35 - 38 nap</w:t>
      </w:r>
    </w:p>
    <w:p w:rsidR="00AA7B25" w:rsidRPr="00DA4F2A" w:rsidRDefault="00AA7B25" w:rsidP="00D72821">
      <w:pPr>
        <w:numPr>
          <w:ilvl w:val="0"/>
          <w:numId w:val="13"/>
        </w:numPr>
        <w:tabs>
          <w:tab w:val="clear" w:pos="360"/>
          <w:tab w:val="left" w:pos="284"/>
        </w:tabs>
        <w:ind w:left="0" w:firstLine="0"/>
        <w:rPr>
          <w:kern w:val="2"/>
          <w:szCs w:val="24"/>
        </w:rPr>
      </w:pPr>
      <w:r w:rsidRPr="00DA4F2A">
        <w:rPr>
          <w:kern w:val="2"/>
          <w:szCs w:val="24"/>
        </w:rPr>
        <w:t xml:space="preserve">Átlagos maximális </w:t>
      </w:r>
      <w:proofErr w:type="spellStart"/>
      <w:r w:rsidRPr="00DA4F2A">
        <w:rPr>
          <w:kern w:val="2"/>
          <w:szCs w:val="24"/>
        </w:rPr>
        <w:t>hóvastagság</w:t>
      </w:r>
      <w:proofErr w:type="spellEnd"/>
      <w:r w:rsidRPr="00DA4F2A">
        <w:rPr>
          <w:kern w:val="2"/>
          <w:szCs w:val="24"/>
        </w:rPr>
        <w:t xml:space="preserve"> = 16 - 17 cm</w:t>
      </w:r>
    </w:p>
    <w:p w:rsidR="00AA7B25" w:rsidRPr="00DA4F2A" w:rsidRDefault="00AA7B25" w:rsidP="00AA7B25">
      <w:pPr>
        <w:tabs>
          <w:tab w:val="left" w:pos="284"/>
        </w:tabs>
        <w:rPr>
          <w:kern w:val="2"/>
          <w:szCs w:val="24"/>
        </w:rPr>
      </w:pP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  <w:r w:rsidRPr="00DA4F2A">
        <w:rPr>
          <w:color w:val="auto"/>
          <w:szCs w:val="26"/>
        </w:rPr>
        <w:t xml:space="preserve">A tervezési területen lévő települések 53%-a van szennyvízcsatornával ellátva. Az összegyűjtött szennyvíz 4 tisztítótelepen kerül kezelésre, minden telep alkalmas a III. fokozatú tisztításra. A tisztítótelepek </w:t>
      </w:r>
      <w:proofErr w:type="spellStart"/>
      <w:r w:rsidRPr="00DA4F2A">
        <w:rPr>
          <w:color w:val="auto"/>
          <w:szCs w:val="26"/>
        </w:rPr>
        <w:t>össz</w:t>
      </w:r>
      <w:proofErr w:type="spellEnd"/>
      <w:r w:rsidRPr="00DA4F2A">
        <w:rPr>
          <w:color w:val="auto"/>
          <w:szCs w:val="26"/>
        </w:rPr>
        <w:t>. kezelési kapacitása 9975 m</w:t>
      </w:r>
      <w:r w:rsidRPr="00DA4F2A">
        <w:rPr>
          <w:color w:val="auto"/>
          <w:szCs w:val="17"/>
        </w:rPr>
        <w:t>3</w:t>
      </w:r>
      <w:r w:rsidRPr="00DA4F2A">
        <w:rPr>
          <w:color w:val="auto"/>
          <w:szCs w:val="26"/>
        </w:rPr>
        <w:t xml:space="preserve">/d. A tisztított szennyvizek befogadói a Bodrog folyó, </w:t>
      </w:r>
      <w:proofErr w:type="spellStart"/>
      <w:r w:rsidRPr="00DA4F2A">
        <w:rPr>
          <w:color w:val="auto"/>
          <w:szCs w:val="26"/>
        </w:rPr>
        <w:t>Ronyva</w:t>
      </w:r>
      <w:proofErr w:type="spellEnd"/>
      <w:r w:rsidRPr="00DA4F2A">
        <w:rPr>
          <w:color w:val="auto"/>
          <w:szCs w:val="26"/>
        </w:rPr>
        <w:t xml:space="preserve"> patak, ill. a Tisza folyó. A 15 csatornázatlan település szennyvizei ellenőrizetlen kialakítású gyűjtőkben kerülnek tárolásra, a szippantott szennyvíz elszállított mennyisége nagyságrendekkel kevesebb a vízfogyasztás mennyiségétől. A tervezési területen 2 tisztítótelep fogad </w:t>
      </w:r>
      <w:proofErr w:type="spellStart"/>
      <w:r w:rsidRPr="00DA4F2A">
        <w:rPr>
          <w:color w:val="auto"/>
          <w:szCs w:val="26"/>
        </w:rPr>
        <w:t>TFH-ot</w:t>
      </w:r>
      <w:proofErr w:type="spellEnd"/>
      <w:r w:rsidRPr="00DA4F2A">
        <w:rPr>
          <w:color w:val="auto"/>
          <w:szCs w:val="26"/>
        </w:rPr>
        <w:t xml:space="preserve">. </w:t>
      </w:r>
    </w:p>
    <w:p w:rsidR="00AA7B25" w:rsidRPr="00DA4F2A" w:rsidRDefault="00AA7B25" w:rsidP="00AA7B25">
      <w:pPr>
        <w:pStyle w:val="Default"/>
        <w:jc w:val="both"/>
        <w:rPr>
          <w:color w:val="auto"/>
          <w:szCs w:val="26"/>
        </w:rPr>
      </w:pPr>
    </w:p>
    <w:p w:rsidR="00AA7B25" w:rsidRPr="00DA4F2A" w:rsidRDefault="00AA7B25" w:rsidP="00AA7B25">
      <w:pPr>
        <w:tabs>
          <w:tab w:val="left" w:pos="284"/>
        </w:tabs>
        <w:rPr>
          <w:kern w:val="2"/>
          <w:szCs w:val="26"/>
        </w:rPr>
      </w:pPr>
      <w:r w:rsidRPr="00DA4F2A">
        <w:rPr>
          <w:szCs w:val="26"/>
        </w:rPr>
        <w:t>A tisztított szennyvizek a Tiszába, illetve a Bodrogba kerültek/kerülnek bevezetésre.</w:t>
      </w:r>
    </w:p>
    <w:p w:rsidR="00AA7B25" w:rsidRPr="00DA4F2A" w:rsidRDefault="00AA7B25" w:rsidP="00AA7B25">
      <w:pPr>
        <w:tabs>
          <w:tab w:val="left" w:pos="284"/>
        </w:tabs>
        <w:rPr>
          <w:kern w:val="2"/>
          <w:szCs w:val="24"/>
        </w:rPr>
      </w:pPr>
    </w:p>
    <w:p w:rsidR="00D620F7" w:rsidRDefault="00AA7B25" w:rsidP="00FD2884">
      <w:pPr>
        <w:tabs>
          <w:tab w:val="left" w:pos="284"/>
        </w:tabs>
        <w:rPr>
          <w:color w:val="000000"/>
          <w:szCs w:val="22"/>
        </w:rPr>
      </w:pPr>
      <w:r w:rsidRPr="00DA4F2A">
        <w:rPr>
          <w:kern w:val="2"/>
          <w:szCs w:val="24"/>
        </w:rPr>
        <w:t xml:space="preserve">A talajvíz a csatornák mentén 2 m felett áll, máshol 2 – 4 m között ingadozik. </w:t>
      </w:r>
      <w:proofErr w:type="gramStart"/>
      <w:r w:rsidRPr="00DA4F2A">
        <w:rPr>
          <w:kern w:val="2"/>
          <w:szCs w:val="24"/>
        </w:rPr>
        <w:t xml:space="preserve">Mennyisége </w:t>
      </w:r>
      <w:r w:rsidR="00094BEA" w:rsidRPr="00DA4F2A">
        <w:rPr>
          <w:kern w:val="2"/>
          <w:szCs w:val="24"/>
        </w:rPr>
        <w:t xml:space="preserve">    </w:t>
      </w:r>
      <w:r w:rsidRPr="00DA4F2A">
        <w:rPr>
          <w:kern w:val="2"/>
          <w:szCs w:val="24"/>
        </w:rPr>
        <w:t>3</w:t>
      </w:r>
      <w:proofErr w:type="gramEnd"/>
      <w:r w:rsidRPr="00DA4F2A">
        <w:rPr>
          <w:kern w:val="2"/>
          <w:szCs w:val="24"/>
        </w:rPr>
        <w:t xml:space="preserve"> – 5 l/s×km2. Kémiai jellege </w:t>
      </w:r>
      <w:proofErr w:type="spellStart"/>
      <w:r w:rsidRPr="00DA4F2A">
        <w:rPr>
          <w:kern w:val="2"/>
          <w:szCs w:val="24"/>
        </w:rPr>
        <w:t>kalcium-magnézium-hidrogénkarbonátos</w:t>
      </w:r>
      <w:proofErr w:type="spellEnd"/>
      <w:r w:rsidRPr="00DA4F2A">
        <w:rPr>
          <w:kern w:val="2"/>
          <w:szCs w:val="24"/>
        </w:rPr>
        <w:t xml:space="preserve">. </w:t>
      </w:r>
      <w:r w:rsidRPr="00DA4F2A">
        <w:rPr>
          <w:color w:val="000000"/>
          <w:szCs w:val="22"/>
        </w:rPr>
        <w:t>A negyedidőszaki képződmények, holocén, pleisztocén folyóvízi üledékek általában jó vízadók, jó vízvezető képességűek.</w:t>
      </w:r>
    </w:p>
    <w:p w:rsidR="00B56115" w:rsidRDefault="00B56115" w:rsidP="00174965">
      <w:pPr>
        <w:tabs>
          <w:tab w:val="left" w:pos="284"/>
        </w:tabs>
        <w:rPr>
          <w:color w:val="000000"/>
          <w:szCs w:val="22"/>
        </w:rPr>
      </w:pPr>
    </w:p>
    <w:p w:rsidR="00B56115" w:rsidRPr="007A162E" w:rsidRDefault="00B56115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 xml:space="preserve">A Bodrogköz nagy részén a térképező fúrások adatai szerint a talajvíz mélysége 1-3 m közötti, 1 m-nél közelebb a felszínhez csak egy-két kisebb területen, a laposokban mélyült fúrásokban található. Cigándtól K-re a Tisza mentén 6-8 m körüli a talajvíz felszín alatti mélysége, de az itteni fúrások a </w:t>
      </w:r>
      <w:proofErr w:type="spellStart"/>
      <w:r w:rsidRPr="007A162E">
        <w:rPr>
          <w:rFonts w:ascii="Times New Roman" w:hAnsi="Times New Roman"/>
          <w:sz w:val="24"/>
          <w:szCs w:val="24"/>
        </w:rPr>
        <w:t>magaspart</w:t>
      </w:r>
      <w:proofErr w:type="spellEnd"/>
      <w:r w:rsidRPr="007A162E">
        <w:rPr>
          <w:rFonts w:ascii="Times New Roman" w:hAnsi="Times New Roman"/>
          <w:sz w:val="24"/>
          <w:szCs w:val="24"/>
        </w:rPr>
        <w:t xml:space="preserve"> tetején mélyültek, a talajvíz szintje pedig a Tisza szintjére állt be. A homokdombok tetejére települt fúrások pedig a 10 m-es mélységig nem érték el a talajvizet.</w:t>
      </w:r>
    </w:p>
    <w:p w:rsidR="00B56115" w:rsidRPr="007A162E" w:rsidRDefault="00B56115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56115" w:rsidRPr="007A162E" w:rsidRDefault="00B56115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 xml:space="preserve">A talajvízszint tengerszint feletti magassága 99 és 88 Balti feletti m közt váltakozik. A legmagasabban </w:t>
      </w:r>
      <w:proofErr w:type="gramStart"/>
      <w:r w:rsidRPr="007A162E">
        <w:rPr>
          <w:rFonts w:ascii="Times New Roman" w:hAnsi="Times New Roman"/>
          <w:sz w:val="24"/>
          <w:szCs w:val="24"/>
        </w:rPr>
        <w:t>ÉK-en</w:t>
      </w:r>
      <w:proofErr w:type="gramEnd"/>
      <w:r w:rsidRPr="007A162E">
        <w:rPr>
          <w:rFonts w:ascii="Times New Roman" w:hAnsi="Times New Roman"/>
          <w:sz w:val="24"/>
          <w:szCs w:val="24"/>
        </w:rPr>
        <w:t xml:space="preserve"> a futóhomokos területeken, míg legmélyebben – néhány kisebb helyi depresszió kivételével – Bodrogköz Ny-i részén, Zalkod–Györgytarló térségében van. A talajvíz tehát É-ról D-re, ill. ÉK-ről DNy-i irányba áramlik.</w:t>
      </w:r>
    </w:p>
    <w:p w:rsidR="00B56115" w:rsidRPr="007A162E" w:rsidRDefault="00B56115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56115" w:rsidRPr="007A162E" w:rsidRDefault="00B56115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 xml:space="preserve">A VITUKI kutak adatsoraiból megállapítható, hogy a talajvíz éves ingadozása jelentősebb, mint a vízszint sokéves átlagos változása. A Bodrogköz kútjaiban gyakran meghaladja a 2 m-t is. </w:t>
      </w:r>
    </w:p>
    <w:p w:rsidR="00B56115" w:rsidRPr="007A162E" w:rsidRDefault="00B56115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56115" w:rsidRPr="00E9293B" w:rsidRDefault="00B56115" w:rsidP="001749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162E">
        <w:rPr>
          <w:rFonts w:ascii="Times New Roman" w:hAnsi="Times New Roman"/>
          <w:sz w:val="24"/>
          <w:szCs w:val="24"/>
        </w:rPr>
        <w:t>A talajvíz helyzetét és mozgását egyaránt befolyásolja a tároló kőzet áteresztő képessége. A kis áteresztő képesség magasan tartja a talajvizet. Gátolja, ill. lassítja a víz oldalirányú elszivárgását. A felszínről beszivárgó csapadék lassabban ér le a tároló kőzetekig, s ez a belvizek kialakulását segíti elő, különösen ott, ahol egyébként is felszín közelben található a talajvíz.</w:t>
      </w:r>
    </w:p>
    <w:p w:rsidR="00745E4B" w:rsidRDefault="00745E4B">
      <w:pPr>
        <w:jc w:val="left"/>
        <w:rPr>
          <w:color w:val="000000"/>
          <w:szCs w:val="22"/>
        </w:rPr>
      </w:pPr>
      <w:r>
        <w:rPr>
          <w:color w:val="000000"/>
          <w:szCs w:val="22"/>
        </w:rPr>
        <w:br w:type="page"/>
      </w:r>
    </w:p>
    <w:p w:rsidR="008E1D9C" w:rsidRDefault="008E1D9C" w:rsidP="008E1D9C">
      <w:pPr>
        <w:jc w:val="left"/>
        <w:rPr>
          <w:color w:val="000000"/>
          <w:szCs w:val="22"/>
        </w:rPr>
      </w:pPr>
    </w:p>
    <w:p w:rsidR="00AA7B25" w:rsidRPr="00DA4F2A" w:rsidRDefault="00AA7B25" w:rsidP="00745E4B">
      <w:pPr>
        <w:rPr>
          <w:color w:val="000000"/>
          <w:szCs w:val="22"/>
        </w:rPr>
      </w:pPr>
      <w:r w:rsidRPr="00DA4F2A">
        <w:rPr>
          <w:color w:val="000000"/>
          <w:szCs w:val="22"/>
        </w:rPr>
        <w:t>A felső miocén, pliocén rétegek félig áteresztőek, vízvezető képességük horizontálisan a benne található kőzetliszt, homok, agyag, kavicsrétegek, agyagos és agyag-homok rétegek sűrű váltakozásából álló ártéri üledékeknek köszönhetően közepes és gyenge. A vertikális vízvezető képességük inkább gyengének mondható.</w:t>
      </w:r>
    </w:p>
    <w:p w:rsidR="00AA7B25" w:rsidRPr="00DA4F2A" w:rsidRDefault="00AA7B25" w:rsidP="00174965">
      <w:pPr>
        <w:rPr>
          <w:color w:val="000000"/>
          <w:szCs w:val="22"/>
        </w:rPr>
      </w:pPr>
    </w:p>
    <w:p w:rsidR="00AA7B25" w:rsidRPr="00DA4F2A" w:rsidRDefault="00AA7B25" w:rsidP="00174965">
      <w:pPr>
        <w:rPr>
          <w:color w:val="000000"/>
          <w:szCs w:val="22"/>
        </w:rPr>
      </w:pPr>
      <w:r w:rsidRPr="00DA4F2A">
        <w:rPr>
          <w:color w:val="000000"/>
          <w:szCs w:val="22"/>
        </w:rPr>
        <w:t>E képződmények alatt található felső pannóniai képződmények félig áteresztőek, horizontális</w:t>
      </w:r>
      <w:r w:rsidR="00094BEA" w:rsidRPr="00DA4F2A">
        <w:rPr>
          <w:color w:val="000000"/>
          <w:szCs w:val="22"/>
        </w:rPr>
        <w:t xml:space="preserve"> </w:t>
      </w:r>
      <w:r w:rsidRPr="00DA4F2A">
        <w:rPr>
          <w:color w:val="000000"/>
          <w:szCs w:val="22"/>
        </w:rPr>
        <w:t>vízvezető képességük közepes vagy gyenge, vertikális vízvezető képességük inkább gyengének mondható, mivel az agyag, vagy agyag-homok sűrű váltakozásából álló tavi üledékek egymástól elszigetelt, kis távolságon belül kiékelődő medrekben települtek.</w:t>
      </w:r>
    </w:p>
    <w:p w:rsidR="002776C7" w:rsidRPr="00DA4F2A" w:rsidRDefault="002776C7" w:rsidP="00174965">
      <w:pPr>
        <w:rPr>
          <w:color w:val="000000"/>
          <w:szCs w:val="22"/>
        </w:rPr>
      </w:pP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 xml:space="preserve">Az alegység sekély porózus (1 db), porózus (1 db), porózus termál (1 db) és termál </w:t>
      </w:r>
      <w:proofErr w:type="gramStart"/>
      <w:r w:rsidRPr="00DA4F2A">
        <w:rPr>
          <w:color w:val="000000"/>
          <w:szCs w:val="22"/>
        </w:rPr>
        <w:t xml:space="preserve">karszt </w:t>
      </w:r>
      <w:r w:rsidR="00094BEA" w:rsidRPr="00DA4F2A">
        <w:rPr>
          <w:color w:val="000000"/>
          <w:szCs w:val="22"/>
        </w:rPr>
        <w:t xml:space="preserve">    </w:t>
      </w:r>
      <w:r w:rsidRPr="00DA4F2A">
        <w:rPr>
          <w:color w:val="000000"/>
          <w:szCs w:val="22"/>
        </w:rPr>
        <w:t>(</w:t>
      </w:r>
      <w:proofErr w:type="gramEnd"/>
      <w:r w:rsidRPr="00DA4F2A">
        <w:rPr>
          <w:color w:val="000000"/>
          <w:szCs w:val="22"/>
        </w:rPr>
        <w:t>1 db) típusú víztestet érint.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094BEA" w:rsidRPr="00DA4F2A" w:rsidRDefault="00AA7B25" w:rsidP="00AA7B25">
      <w:pPr>
        <w:rPr>
          <w:color w:val="000000"/>
          <w:szCs w:val="22"/>
        </w:rPr>
      </w:pPr>
      <w:r w:rsidRPr="00DA4F2A">
        <w:rPr>
          <w:b/>
          <w:bCs/>
          <w:color w:val="000000"/>
          <w:szCs w:val="22"/>
        </w:rPr>
        <w:t>Bodrogköz (sp.2.5.2):</w:t>
      </w:r>
      <w:r w:rsidRPr="00DA4F2A">
        <w:rPr>
          <w:b/>
          <w:bCs/>
          <w:szCs w:val="22"/>
        </w:rPr>
        <w:t xml:space="preserve"> </w:t>
      </w:r>
      <w:r w:rsidRPr="00DA4F2A">
        <w:rPr>
          <w:color w:val="000000"/>
          <w:szCs w:val="22"/>
        </w:rPr>
        <w:t>A sekély porózus víztest teljes területe 750,07 km</w:t>
      </w:r>
      <w:r w:rsidRPr="00DA4F2A">
        <w:rPr>
          <w:color w:val="000000"/>
          <w:szCs w:val="14"/>
        </w:rPr>
        <w:t>2</w:t>
      </w:r>
      <w:r w:rsidRPr="00DA4F2A">
        <w:rPr>
          <w:color w:val="000000"/>
          <w:szCs w:val="22"/>
        </w:rPr>
        <w:t>, melyből 688,1 km</w:t>
      </w:r>
      <w:r w:rsidRPr="00DA4F2A">
        <w:rPr>
          <w:color w:val="000000"/>
          <w:szCs w:val="14"/>
        </w:rPr>
        <w:t xml:space="preserve">2 </w:t>
      </w:r>
      <w:r w:rsidRPr="00DA4F2A">
        <w:rPr>
          <w:color w:val="000000"/>
          <w:szCs w:val="22"/>
        </w:rPr>
        <w:t xml:space="preserve">esik az alegységre. A víztest az alegységet 100% arányban érinti. A víztest északon és nyugaton az sh.2.7, délen az sp.2.6.2, az sp.2.6.1 és az sp.2.4.2 víztestekkel határos. </w:t>
      </w: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 xml:space="preserve">Feláramlási terület. Az sp.2.5.2 határokkal osztott víztest (Szlovákia). Hazánkban döntően az sp.2.4.2 víztesthez kapcsolódik. A Bodrogköz sekély víztest kapcsolatban van a mentett oldali Bodrog-holtágak kb. 20 </w:t>
      </w:r>
      <w:proofErr w:type="spellStart"/>
      <w:r w:rsidRPr="00DA4F2A">
        <w:rPr>
          <w:color w:val="000000"/>
          <w:szCs w:val="22"/>
        </w:rPr>
        <w:t>%-val</w:t>
      </w:r>
      <w:proofErr w:type="spellEnd"/>
      <w:r w:rsidRPr="00DA4F2A">
        <w:rPr>
          <w:color w:val="000000"/>
          <w:szCs w:val="22"/>
        </w:rPr>
        <w:t>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D620F7" w:rsidRDefault="00AA7B25" w:rsidP="00FD2884">
      <w:r w:rsidRPr="00DA4F2A">
        <w:rPr>
          <w:b/>
          <w:bCs/>
          <w:color w:val="000000"/>
          <w:szCs w:val="22"/>
        </w:rPr>
        <w:t>Bodrogköz (p.2.5.2):</w:t>
      </w:r>
      <w:r w:rsidRPr="00DA4F2A">
        <w:rPr>
          <w:b/>
          <w:bCs/>
          <w:szCs w:val="22"/>
        </w:rPr>
        <w:t xml:space="preserve"> </w:t>
      </w:r>
      <w:r w:rsidRPr="00DA4F2A">
        <w:rPr>
          <w:color w:val="000000"/>
          <w:szCs w:val="22"/>
        </w:rPr>
        <w:t>A porózus víztest teljes területe 750,07 km</w:t>
      </w:r>
      <w:r w:rsidRPr="00DA4F2A">
        <w:rPr>
          <w:color w:val="000000"/>
          <w:szCs w:val="14"/>
        </w:rPr>
        <w:t>2</w:t>
      </w:r>
      <w:r w:rsidRPr="00DA4F2A">
        <w:rPr>
          <w:color w:val="000000"/>
          <w:szCs w:val="22"/>
        </w:rPr>
        <w:t>, melyből 688,1 km</w:t>
      </w:r>
      <w:r w:rsidRPr="00DA4F2A">
        <w:rPr>
          <w:color w:val="000000"/>
          <w:szCs w:val="14"/>
        </w:rPr>
        <w:t xml:space="preserve">2 </w:t>
      </w:r>
      <w:r w:rsidRPr="00DA4F2A">
        <w:rPr>
          <w:color w:val="000000"/>
          <w:szCs w:val="22"/>
        </w:rPr>
        <w:t xml:space="preserve">esik az </w:t>
      </w:r>
      <w:r w:rsidRPr="00DA4F2A">
        <w:t>alegységre. A víztest az alegységet 100% arányban érinti. A víztest északon és nyugaton a h.2.7, délen a p.2.6.2, a p.2.6.1 és a p.2.4.2 víztestekkel határos. Feláramlási terület. A p.2.5.2 határokkal osztott víztest (Szlovákia). Hazánkban döntően a p.2.4.2 víztesthez kapcsolódik. FAVÖKO kapcsolat nincs.</w:t>
      </w:r>
    </w:p>
    <w:p w:rsidR="002776C7" w:rsidRPr="00DA4F2A" w:rsidRDefault="002776C7" w:rsidP="00AA7B25"/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b/>
          <w:bCs/>
          <w:color w:val="000000"/>
          <w:szCs w:val="22"/>
        </w:rPr>
        <w:t>Északkelet Alföld (pt.2.4):</w:t>
      </w:r>
      <w:r w:rsidRPr="00DA4F2A">
        <w:rPr>
          <w:b/>
          <w:bCs/>
          <w:szCs w:val="22"/>
        </w:rPr>
        <w:t xml:space="preserve"> </w:t>
      </w:r>
      <w:r w:rsidRPr="00DA4F2A">
        <w:rPr>
          <w:color w:val="000000"/>
          <w:szCs w:val="22"/>
        </w:rPr>
        <w:t>A porózus termál víztest teljes területe 8861,45 km</w:t>
      </w:r>
      <w:r w:rsidRPr="00DA4F2A">
        <w:rPr>
          <w:color w:val="000000"/>
          <w:szCs w:val="14"/>
        </w:rPr>
        <w:t>2</w:t>
      </w:r>
      <w:r w:rsidRPr="00DA4F2A">
        <w:rPr>
          <w:color w:val="000000"/>
          <w:szCs w:val="22"/>
        </w:rPr>
        <w:t>, melyből 279,08 km</w:t>
      </w:r>
      <w:r w:rsidRPr="00DA4F2A">
        <w:rPr>
          <w:color w:val="000000"/>
          <w:szCs w:val="14"/>
        </w:rPr>
        <w:t xml:space="preserve">2 </w:t>
      </w:r>
      <w:r w:rsidRPr="00DA4F2A">
        <w:rPr>
          <w:color w:val="000000"/>
          <w:szCs w:val="22"/>
        </w:rPr>
        <w:t>esik az alegységre. A víztest az alegységet 40% arányban érinti. A pt.2.4 víztest folytatódik dél és kelet felé. Az alegységet érintően nem kapcsolódik más porózus termál víztesthez. FAVÖKO kapcsolat nincs.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AA7B25" w:rsidRPr="00DA4F2A" w:rsidRDefault="00AA7B25" w:rsidP="00AA7B25">
      <w:pPr>
        <w:rPr>
          <w:kern w:val="2"/>
          <w:szCs w:val="24"/>
        </w:rPr>
      </w:pPr>
      <w:r w:rsidRPr="00DA4F2A">
        <w:rPr>
          <w:b/>
          <w:bCs/>
          <w:color w:val="000000"/>
          <w:szCs w:val="22"/>
        </w:rPr>
        <w:t>Sárospataki termálkarszt (kt.2.3):</w:t>
      </w:r>
      <w:r w:rsidRPr="00DA4F2A">
        <w:rPr>
          <w:b/>
          <w:bCs/>
          <w:szCs w:val="22"/>
        </w:rPr>
        <w:t xml:space="preserve"> </w:t>
      </w:r>
      <w:r w:rsidRPr="00DA4F2A">
        <w:rPr>
          <w:color w:val="000000"/>
          <w:szCs w:val="22"/>
        </w:rPr>
        <w:t>A termálkarszt víztest teljes területe 153,79 km</w:t>
      </w:r>
      <w:r w:rsidRPr="00DA4F2A">
        <w:rPr>
          <w:color w:val="000000"/>
          <w:szCs w:val="14"/>
        </w:rPr>
        <w:t>2</w:t>
      </w:r>
      <w:r w:rsidRPr="00DA4F2A">
        <w:rPr>
          <w:color w:val="000000"/>
          <w:szCs w:val="22"/>
        </w:rPr>
        <w:t>, melyből 91,58 km</w:t>
      </w:r>
      <w:r w:rsidRPr="00DA4F2A">
        <w:rPr>
          <w:color w:val="000000"/>
          <w:szCs w:val="14"/>
        </w:rPr>
        <w:t xml:space="preserve">2 </w:t>
      </w:r>
      <w:r w:rsidRPr="00DA4F2A">
        <w:rPr>
          <w:color w:val="000000"/>
          <w:szCs w:val="22"/>
        </w:rPr>
        <w:t xml:space="preserve">esik az alegységre. A víztest az alegységet 13% arányban érinti. A kt.2.3 víztest </w:t>
      </w:r>
      <w:r w:rsidRPr="00DA4F2A">
        <w:t>folytatódik északi irányba. Az alegységet érintően nem kapcsolódik más termál karszt víztesthez. FAVÖKO kapcsolat nincs.</w:t>
      </w:r>
    </w:p>
    <w:p w:rsidR="00AA7B25" w:rsidRPr="00DA4F2A" w:rsidRDefault="00AA7B25" w:rsidP="00AA7B25">
      <w:pPr>
        <w:tabs>
          <w:tab w:val="left" w:pos="284"/>
        </w:tabs>
        <w:rPr>
          <w:kern w:val="2"/>
          <w:szCs w:val="24"/>
        </w:rPr>
      </w:pP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 xml:space="preserve">Az alegység területén 1 db üzemelő- (Ricse) és 2 db távlati- (Tiszakarád, Györgytarló) felszín alatti vízbázis került kijelölésre. Mindhárom vízbázis sérülékenyként van </w:t>
      </w:r>
      <w:proofErr w:type="spellStart"/>
      <w:r w:rsidRPr="00DA4F2A">
        <w:rPr>
          <w:color w:val="000000"/>
          <w:szCs w:val="22"/>
        </w:rPr>
        <w:t>nyílvántartva</w:t>
      </w:r>
      <w:proofErr w:type="spellEnd"/>
      <w:r w:rsidRPr="00DA4F2A">
        <w:rPr>
          <w:color w:val="000000"/>
          <w:szCs w:val="22"/>
        </w:rPr>
        <w:t>, jelenleg a védelembe helyezési munkálatok, diagnosztikai fázisa folyik.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AA7B25" w:rsidRPr="00DA4F2A" w:rsidRDefault="00AA7B25" w:rsidP="00AA7B25">
      <w:pPr>
        <w:tabs>
          <w:tab w:val="left" w:pos="284"/>
        </w:tabs>
        <w:rPr>
          <w:kern w:val="2"/>
          <w:szCs w:val="24"/>
        </w:rPr>
      </w:pPr>
      <w:r w:rsidRPr="00DA4F2A">
        <w:rPr>
          <w:color w:val="000000"/>
          <w:szCs w:val="22"/>
        </w:rPr>
        <w:t xml:space="preserve">Az alegység teljes területe </w:t>
      </w:r>
      <w:proofErr w:type="spellStart"/>
      <w:r w:rsidRPr="00DA4F2A">
        <w:rPr>
          <w:color w:val="000000"/>
          <w:szCs w:val="22"/>
        </w:rPr>
        <w:t>nitrátérzékeny</w:t>
      </w:r>
      <w:proofErr w:type="spellEnd"/>
      <w:r w:rsidRPr="00DA4F2A">
        <w:rPr>
          <w:color w:val="000000"/>
          <w:szCs w:val="22"/>
        </w:rPr>
        <w:t>.</w:t>
      </w:r>
    </w:p>
    <w:p w:rsidR="00AA7B25" w:rsidRPr="00DA4F2A" w:rsidRDefault="00AA7B25" w:rsidP="00AA7B25">
      <w:pPr>
        <w:pStyle w:val="Szvegtrzs1691"/>
        <w:shd w:val="clear" w:color="auto" w:fill="auto"/>
        <w:spacing w:line="240" w:lineRule="auto"/>
        <w:ind w:right="40"/>
        <w:jc w:val="both"/>
        <w:rPr>
          <w:kern w:val="2"/>
          <w:sz w:val="24"/>
          <w:szCs w:val="24"/>
        </w:rPr>
      </w:pPr>
    </w:p>
    <w:p w:rsidR="00AA7B25" w:rsidRPr="00DA4F2A" w:rsidRDefault="00AA7B25" w:rsidP="00AA7B25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27/2004. (XII.25.) </w:t>
      </w:r>
      <w:proofErr w:type="spellStart"/>
      <w:r w:rsidRPr="00DA4F2A">
        <w:rPr>
          <w:kern w:val="2"/>
          <w:szCs w:val="24"/>
        </w:rPr>
        <w:t>KvVM</w:t>
      </w:r>
      <w:proofErr w:type="spellEnd"/>
      <w:r w:rsidRPr="00DA4F2A">
        <w:rPr>
          <w:kern w:val="2"/>
          <w:szCs w:val="24"/>
        </w:rPr>
        <w:t xml:space="preserve"> rendelet a felszín alatti víz állapota szempontjából érzékeny területeken lévő települések besorolásáról rendelkezik. A rendelet szerint megkülönböztetünk fokozottan érzékeny, érzékeny és kevésbé érzékeny területeket, ill. </w:t>
      </w:r>
      <w:proofErr w:type="gramStart"/>
      <w:r w:rsidRPr="00DA4F2A">
        <w:rPr>
          <w:kern w:val="2"/>
          <w:szCs w:val="24"/>
        </w:rPr>
        <w:t>ezen</w:t>
      </w:r>
      <w:proofErr w:type="gramEnd"/>
      <w:r w:rsidRPr="00DA4F2A">
        <w:rPr>
          <w:kern w:val="2"/>
          <w:szCs w:val="24"/>
        </w:rPr>
        <w:t xml:space="preserve"> rendelet tartja számon a kiemelten érzékeny területeken lévő települések listáját is. Az érintett területen lévő települések területei az alábbiak szerint kerültek besorolásra:</w:t>
      </w:r>
    </w:p>
    <w:p w:rsidR="00AA7B25" w:rsidRPr="00DA4F2A" w:rsidRDefault="00AA7B25" w:rsidP="00AA7B25">
      <w:pPr>
        <w:rPr>
          <w:kern w:val="2"/>
          <w:szCs w:val="24"/>
        </w:rPr>
      </w:pPr>
    </w:p>
    <w:p w:rsidR="00AA7B25" w:rsidRDefault="008E1D9C" w:rsidP="00D72821">
      <w:pPr>
        <w:numPr>
          <w:ilvl w:val="0"/>
          <w:numId w:val="7"/>
        </w:numPr>
        <w:ind w:left="567" w:hanging="283"/>
        <w:rPr>
          <w:kern w:val="2"/>
          <w:szCs w:val="24"/>
        </w:rPr>
      </w:pPr>
      <w:r>
        <w:rPr>
          <w:kern w:val="2"/>
          <w:szCs w:val="24"/>
        </w:rPr>
        <w:t>Zalkod</w:t>
      </w:r>
      <w:r w:rsidR="002776C7" w:rsidRPr="00DA4F2A">
        <w:rPr>
          <w:kern w:val="2"/>
          <w:szCs w:val="24"/>
        </w:rPr>
        <w:t>:</w:t>
      </w:r>
      <w:r w:rsidR="002776C7" w:rsidRPr="00DA4F2A">
        <w:rPr>
          <w:kern w:val="2"/>
          <w:szCs w:val="24"/>
        </w:rPr>
        <w:tab/>
      </w:r>
      <w:r w:rsidR="002776C7" w:rsidRPr="00DA4F2A">
        <w:rPr>
          <w:kern w:val="2"/>
          <w:szCs w:val="24"/>
        </w:rPr>
        <w:tab/>
      </w:r>
      <w:r w:rsidR="00FD2884">
        <w:rPr>
          <w:kern w:val="2"/>
          <w:szCs w:val="24"/>
        </w:rPr>
        <w:t>Fokozottan é</w:t>
      </w:r>
      <w:r w:rsidR="00AA7B25" w:rsidRPr="00DA4F2A">
        <w:rPr>
          <w:kern w:val="2"/>
          <w:szCs w:val="24"/>
        </w:rPr>
        <w:t>rzékeny</w:t>
      </w:r>
    </w:p>
    <w:p w:rsidR="00AA7B25" w:rsidRPr="00DA4F2A" w:rsidRDefault="00AA7B25" w:rsidP="00AA7B25">
      <w:pPr>
        <w:rPr>
          <w:kern w:val="2"/>
          <w:szCs w:val="24"/>
        </w:rPr>
      </w:pPr>
    </w:p>
    <w:p w:rsidR="00AA7B25" w:rsidRPr="00DA4F2A" w:rsidRDefault="00FD2884" w:rsidP="00AA7B25">
      <w:pPr>
        <w:rPr>
          <w:kern w:val="2"/>
          <w:szCs w:val="24"/>
          <w:u w:val="single"/>
        </w:rPr>
      </w:pPr>
      <w:r>
        <w:rPr>
          <w:kern w:val="2"/>
          <w:szCs w:val="24"/>
        </w:rPr>
        <w:lastRenderedPageBreak/>
        <w:t>A</w:t>
      </w:r>
      <w:r w:rsidR="009608F7">
        <w:rPr>
          <w:kern w:val="2"/>
          <w:szCs w:val="24"/>
        </w:rPr>
        <w:t xml:space="preserve"> „fokozottan érzékeny” </w:t>
      </w:r>
      <w:r w:rsidR="001333BF">
        <w:rPr>
          <w:kern w:val="2"/>
          <w:szCs w:val="24"/>
        </w:rPr>
        <w:t xml:space="preserve">besorolású területeken </w:t>
      </w:r>
      <w:r w:rsidR="009608F7">
        <w:rPr>
          <w:kern w:val="2"/>
          <w:szCs w:val="24"/>
        </w:rPr>
        <w:t xml:space="preserve">szennyeződés kialakulása nem engedhető meg, amennyiben ilyen mégis előfordul, késlekedés nélkül, </w:t>
      </w:r>
      <w:r w:rsidR="00AA7B25" w:rsidRPr="00DA4F2A">
        <w:rPr>
          <w:kern w:val="2"/>
          <w:szCs w:val="24"/>
        </w:rPr>
        <w:t>a vízminőségi üzemi kárelhárítási tervekben szabályozott módon kell eljárni.</w:t>
      </w:r>
    </w:p>
    <w:p w:rsidR="00AA7B25" w:rsidRPr="00DA4F2A" w:rsidRDefault="00AA7B25" w:rsidP="00AA7B25">
      <w:pPr>
        <w:rPr>
          <w:kern w:val="2"/>
          <w:szCs w:val="24"/>
        </w:rPr>
      </w:pPr>
    </w:p>
    <w:p w:rsidR="00723BE0" w:rsidRPr="00DA4F2A" w:rsidRDefault="009E6D54" w:rsidP="007121B8">
      <w:pPr>
        <w:rPr>
          <w:kern w:val="2"/>
          <w:szCs w:val="24"/>
          <w:u w:val="single"/>
        </w:rPr>
      </w:pPr>
      <w:r>
        <w:rPr>
          <w:kern w:val="2"/>
          <w:szCs w:val="24"/>
        </w:rPr>
        <w:t>A legfeljebb 2,0</w:t>
      </w:r>
      <w:r w:rsidR="00AA7B25" w:rsidRPr="00DA4F2A">
        <w:rPr>
          <w:kern w:val="2"/>
          <w:szCs w:val="24"/>
        </w:rPr>
        <w:t xml:space="preserve"> m mélységű alapozás a területen előforduló felszín alatti vízszint maximuma szintjén folyhat. </w:t>
      </w:r>
      <w:r w:rsidR="00AA7B25" w:rsidRPr="00DA4F2A">
        <w:rPr>
          <w:kern w:val="2"/>
          <w:szCs w:val="24"/>
          <w:u w:val="single"/>
        </w:rPr>
        <w:t>A minimális alapozási munkálatok eredményeként a tervezett tevékenység építési fázisban magas vízállások esetén esetleg kerülhet kapcsolatba a felszín alatti vízzel, üzemelési fázisban viszont ilyen kapcsolat el sem képzelhető. Az elmondottak eredményeként a felszín alatti vízben hatásterületet nem jelölünk ki. A munkavégzésre javasoljuk a szárazabb nyári félévi időszakot preferálni.</w:t>
      </w:r>
    </w:p>
    <w:p w:rsidR="00AE3D47" w:rsidRPr="00DA4F2A" w:rsidRDefault="00AE3D47" w:rsidP="00AE3D47"/>
    <w:p w:rsidR="00094BEA" w:rsidRPr="00DA4F2A" w:rsidRDefault="00AE3D47" w:rsidP="00891175">
      <w:r w:rsidRPr="00DA4F2A">
        <w:t>A felszín alatti vizek védelméről a 219/2004. (VII.21.) Korm. rendelet rendelkezik. A rendelet 7. paragrafusa kimondja;</w:t>
      </w:r>
    </w:p>
    <w:p w:rsidR="00AE3D47" w:rsidRPr="00DA4F2A" w:rsidRDefault="00AE3D47" w:rsidP="00AE3D47"/>
    <w:p w:rsidR="00AE3D47" w:rsidRPr="00DA4F2A" w:rsidRDefault="00AE3D47" w:rsidP="00AE3D47">
      <w:pPr>
        <w:rPr>
          <w:i/>
        </w:rPr>
      </w:pPr>
      <w:r w:rsidRPr="00DA4F2A">
        <w:rPr>
          <w:i/>
        </w:rPr>
        <w:t xml:space="preserve">„(1) A területeket a felszín alatti víz állapotának érzékenysége, továbbá minőségének védelme szempontjából osztályozni kell a felszín alatti víz </w:t>
      </w:r>
      <w:proofErr w:type="spellStart"/>
      <w:r w:rsidRPr="00DA4F2A">
        <w:rPr>
          <w:i/>
        </w:rPr>
        <w:t>utánpótlódása</w:t>
      </w:r>
      <w:proofErr w:type="spellEnd"/>
      <w:r w:rsidRPr="00DA4F2A">
        <w:rPr>
          <w:i/>
        </w:rPr>
        <w:t xml:space="preserve">, földtani közeg vízvezető-képessége, továbbá a megkülönböztetett (fokozott) védelem alatt álló területek figyelembevétele alapján. 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rPr>
          <w:b/>
          <w:i/>
        </w:rPr>
      </w:pPr>
      <w:r w:rsidRPr="00DA4F2A">
        <w:rPr>
          <w:i/>
        </w:rPr>
        <w:t xml:space="preserve">(2) Egy adott terület a felszín alatti víz állapotának érzékenysége szempontjából lehet fokozottan érzékeny, érzékeny és kevésbé érzékeny terület. 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rPr>
          <w:i/>
        </w:rPr>
      </w:pPr>
      <w:r w:rsidRPr="00DA4F2A">
        <w:rPr>
          <w:i/>
        </w:rPr>
        <w:t>A vizsgálatok során az adott érzékenységi kategóriába tartozás szempontjai a következők:</w:t>
      </w:r>
    </w:p>
    <w:p w:rsidR="00AE3D47" w:rsidRPr="00DA4F2A" w:rsidRDefault="00AE3D47" w:rsidP="00AE3D47">
      <w:pPr>
        <w:rPr>
          <w:i/>
          <w:u w:val="single"/>
        </w:rPr>
      </w:pPr>
    </w:p>
    <w:p w:rsidR="00AE3D47" w:rsidRPr="00DA4F2A" w:rsidRDefault="00AE3D47" w:rsidP="00AE3D47">
      <w:pPr>
        <w:rPr>
          <w:i/>
        </w:rPr>
      </w:pPr>
      <w:r w:rsidRPr="00DA4F2A">
        <w:rPr>
          <w:i/>
          <w:u w:val="single"/>
        </w:rPr>
        <w:t>1. Felszín alatti víz állapota szempontjából fokozottan érzékeny terület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ind w:left="284" w:hanging="284"/>
        <w:rPr>
          <w:i/>
        </w:rPr>
      </w:pPr>
      <w:proofErr w:type="gramStart"/>
      <w:r w:rsidRPr="00DA4F2A">
        <w:rPr>
          <w:i/>
        </w:rPr>
        <w:t>a</w:t>
      </w:r>
      <w:proofErr w:type="gramEnd"/>
      <w:r w:rsidRPr="00DA4F2A">
        <w:rPr>
          <w:i/>
        </w:rPr>
        <w:t>)</w:t>
      </w:r>
      <w:r w:rsidRPr="00DA4F2A">
        <w:rPr>
          <w:i/>
        </w:rPr>
        <w:tab/>
        <w:t>Üzemelő és távlati ivóvízbázisok, ásvány-és gyógyvízhasznosítást szolgáló vízkivételek - külön jogszabály szerint - kijelölt, illetve előzetesen lehatárolt belső-, külső- és jogerős vízjogi határozattal kijelölt hidrogeológiai védőterületei.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ind w:left="284" w:hanging="284"/>
        <w:rPr>
          <w:i/>
        </w:rPr>
      </w:pPr>
      <w:r w:rsidRPr="00DA4F2A">
        <w:rPr>
          <w:i/>
        </w:rPr>
        <w:t>b)</w:t>
      </w:r>
      <w:r w:rsidRPr="00DA4F2A">
        <w:rPr>
          <w:i/>
        </w:rPr>
        <w:tab/>
        <w:t xml:space="preserve">Azok a karsztos területek, ahol a felszínen, vagy 10 m-en belül a felszín alatt mészkő, dolomit, mész- és dolomitmárga képződmények találhatók. 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ind w:left="284" w:hanging="284"/>
        <w:rPr>
          <w:i/>
        </w:rPr>
      </w:pPr>
      <w:r w:rsidRPr="00DA4F2A">
        <w:rPr>
          <w:i/>
        </w:rPr>
        <w:t>c)</w:t>
      </w:r>
      <w:r w:rsidRPr="00DA4F2A">
        <w:rPr>
          <w:i/>
        </w:rPr>
        <w:tab/>
      </w:r>
      <w:proofErr w:type="gramStart"/>
      <w:r w:rsidRPr="00DA4F2A">
        <w:rPr>
          <w:i/>
        </w:rPr>
        <w:t>A</w:t>
      </w:r>
      <w:proofErr w:type="gramEnd"/>
      <w:r w:rsidRPr="00DA4F2A">
        <w:rPr>
          <w:i/>
        </w:rPr>
        <w:t xml:space="preserve"> vízgazdálkodásról szóló 1995. évi LVII. törvény szerint állami tulajdonban lévő felszíni állóvizek </w:t>
      </w:r>
      <w:proofErr w:type="spellStart"/>
      <w:r w:rsidRPr="00DA4F2A">
        <w:rPr>
          <w:i/>
        </w:rPr>
        <w:t>mederéltől</w:t>
      </w:r>
      <w:proofErr w:type="spellEnd"/>
      <w:r w:rsidRPr="00DA4F2A">
        <w:rPr>
          <w:i/>
        </w:rPr>
        <w:t xml:space="preserve"> számított 0,25 km széles parti sávja, külön jogszabály szerint</w:t>
      </w:r>
      <w:r w:rsidRPr="00DA4F2A">
        <w:rPr>
          <w:i/>
          <w:vertAlign w:val="superscript"/>
        </w:rPr>
        <w:t>30</w:t>
      </w:r>
      <w:r w:rsidRPr="00DA4F2A">
        <w:rPr>
          <w:i/>
        </w:rPr>
        <w:t xml:space="preserve"> regisztrált természetes fürdőhely esetében a </w:t>
      </w:r>
      <w:proofErr w:type="spellStart"/>
      <w:r w:rsidRPr="00DA4F2A">
        <w:rPr>
          <w:i/>
        </w:rPr>
        <w:t>mederéltől</w:t>
      </w:r>
      <w:proofErr w:type="spellEnd"/>
      <w:r w:rsidRPr="00DA4F2A">
        <w:rPr>
          <w:i/>
        </w:rPr>
        <w:t xml:space="preserve"> számított 0,25-1,0 km közötti övezete is.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F01BED">
      <w:pPr>
        <w:ind w:left="284" w:hanging="284"/>
        <w:rPr>
          <w:i/>
        </w:rPr>
      </w:pPr>
      <w:r w:rsidRPr="00DA4F2A">
        <w:rPr>
          <w:i/>
        </w:rPr>
        <w:t>d)</w:t>
      </w:r>
      <w:r w:rsidRPr="00DA4F2A">
        <w:rPr>
          <w:i/>
        </w:rPr>
        <w:tab/>
      </w:r>
      <w:proofErr w:type="gramStart"/>
      <w:r w:rsidRPr="00DA4F2A">
        <w:rPr>
          <w:i/>
        </w:rPr>
        <w:t>A</w:t>
      </w:r>
      <w:proofErr w:type="gramEnd"/>
      <w:r w:rsidRPr="00DA4F2A">
        <w:rPr>
          <w:i/>
        </w:rPr>
        <w:t xml:space="preserve"> Nemzetközi Jelentőségű Vadvizek jegyzékébe felvett területek, továbbá a külön jogszabály szerinti </w:t>
      </w:r>
      <w:proofErr w:type="spellStart"/>
      <w:r w:rsidRPr="00DA4F2A">
        <w:rPr>
          <w:i/>
        </w:rPr>
        <w:t>Natura</w:t>
      </w:r>
      <w:proofErr w:type="spellEnd"/>
      <w:r w:rsidRPr="00DA4F2A">
        <w:rPr>
          <w:i/>
        </w:rPr>
        <w:t xml:space="preserve"> 2000 vizes élőhelyei.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rPr>
          <w:i/>
          <w:u w:val="single"/>
        </w:rPr>
      </w:pPr>
      <w:r w:rsidRPr="00DA4F2A">
        <w:rPr>
          <w:i/>
          <w:u w:val="single"/>
        </w:rPr>
        <w:t>2. Felszín alatti víz állapota szempontjából érzékeny terület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ind w:left="284" w:hanging="284"/>
        <w:rPr>
          <w:i/>
        </w:rPr>
      </w:pPr>
      <w:proofErr w:type="gramStart"/>
      <w:r w:rsidRPr="00DA4F2A">
        <w:rPr>
          <w:i/>
        </w:rPr>
        <w:t>a</w:t>
      </w:r>
      <w:proofErr w:type="gramEnd"/>
      <w:r w:rsidRPr="00DA4F2A">
        <w:rPr>
          <w:i/>
        </w:rPr>
        <w:t>)</w:t>
      </w:r>
      <w:r w:rsidRPr="00DA4F2A">
        <w:rPr>
          <w:i/>
        </w:rPr>
        <w:tab/>
        <w:t xml:space="preserve">Azok a területek, ahol a csapadékból származó </w:t>
      </w:r>
      <w:proofErr w:type="spellStart"/>
      <w:r w:rsidRPr="00DA4F2A">
        <w:rPr>
          <w:i/>
        </w:rPr>
        <w:t>utánpótlódás</w:t>
      </w:r>
      <w:proofErr w:type="spellEnd"/>
      <w:r w:rsidRPr="00DA4F2A">
        <w:rPr>
          <w:i/>
        </w:rPr>
        <w:t xml:space="preserve"> sokévi átlagos értéke meghaladja a 20 mm/évet.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ind w:left="284" w:hanging="284"/>
        <w:rPr>
          <w:i/>
        </w:rPr>
      </w:pPr>
      <w:r w:rsidRPr="00DA4F2A">
        <w:rPr>
          <w:i/>
        </w:rPr>
        <w:t>b)</w:t>
      </w:r>
      <w:r w:rsidRPr="00DA4F2A">
        <w:rPr>
          <w:i/>
        </w:rPr>
        <w:tab/>
        <w:t>Azok a felszín alatti víz állapota szempontjából fokozottan érzékeny területek közé nem tartozó területek, ahol a felszín alatt 100 m-en belül mészkő, dolomit, mész- és dolomitmárga képződmények találhatók.</w:t>
      </w:r>
    </w:p>
    <w:p w:rsidR="00745E4B" w:rsidRDefault="00745E4B">
      <w:pPr>
        <w:jc w:val="left"/>
        <w:rPr>
          <w:i/>
        </w:rPr>
      </w:pPr>
      <w:r>
        <w:rPr>
          <w:i/>
        </w:rPr>
        <w:br w:type="page"/>
      </w:r>
    </w:p>
    <w:p w:rsidR="009E6D54" w:rsidRDefault="009E6D54" w:rsidP="009E6D54">
      <w:pPr>
        <w:jc w:val="left"/>
        <w:rPr>
          <w:i/>
        </w:rPr>
      </w:pPr>
    </w:p>
    <w:p w:rsidR="009E6D54" w:rsidRDefault="009E6D54" w:rsidP="009E6D54">
      <w:pPr>
        <w:jc w:val="left"/>
        <w:rPr>
          <w:i/>
        </w:rPr>
      </w:pPr>
      <w:r>
        <w:rPr>
          <w:i/>
        </w:rPr>
        <w:t xml:space="preserve">c) </w:t>
      </w:r>
      <w:r w:rsidR="00AE3D47" w:rsidRPr="00DA4F2A">
        <w:rPr>
          <w:i/>
        </w:rPr>
        <w:t xml:space="preserve">Azok a területek, ahol a porózus fő vízadó képződmény teteje a felszín alatt 100 m-en belül </w:t>
      </w:r>
    </w:p>
    <w:p w:rsidR="00AE3D47" w:rsidRPr="00DA4F2A" w:rsidRDefault="009E6D54" w:rsidP="009E6D54">
      <w:pPr>
        <w:jc w:val="left"/>
        <w:rPr>
          <w:i/>
        </w:rPr>
      </w:pPr>
      <w:r>
        <w:rPr>
          <w:i/>
        </w:rPr>
        <w:t xml:space="preserve">    </w:t>
      </w:r>
      <w:proofErr w:type="gramStart"/>
      <w:r w:rsidR="00AE3D47" w:rsidRPr="00DA4F2A">
        <w:rPr>
          <w:i/>
        </w:rPr>
        <w:t>található</w:t>
      </w:r>
      <w:proofErr w:type="gramEnd"/>
      <w:r w:rsidR="00AE3D47" w:rsidRPr="00DA4F2A">
        <w:rPr>
          <w:i/>
        </w:rPr>
        <w:t>.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ind w:left="284" w:hanging="284"/>
        <w:rPr>
          <w:i/>
        </w:rPr>
      </w:pPr>
      <w:r w:rsidRPr="00DA4F2A">
        <w:rPr>
          <w:i/>
        </w:rPr>
        <w:t>d)</w:t>
      </w:r>
      <w:r w:rsidRPr="00DA4F2A">
        <w:rPr>
          <w:i/>
        </w:rPr>
        <w:tab/>
      </w:r>
      <w:proofErr w:type="gramStart"/>
      <w:r w:rsidRPr="00DA4F2A">
        <w:rPr>
          <w:i/>
        </w:rPr>
        <w:t>A</w:t>
      </w:r>
      <w:proofErr w:type="gramEnd"/>
      <w:r w:rsidRPr="00DA4F2A">
        <w:rPr>
          <w:i/>
        </w:rPr>
        <w:t xml:space="preserve"> vízgazdálkodásról szóló 1995. évi LVII. törvény szerint állami tulajdonban lévő felszíni állóvizek </w:t>
      </w:r>
      <w:proofErr w:type="spellStart"/>
      <w:r w:rsidRPr="00DA4F2A">
        <w:rPr>
          <w:i/>
        </w:rPr>
        <w:t>mederéltől</w:t>
      </w:r>
      <w:proofErr w:type="spellEnd"/>
      <w:r w:rsidRPr="00DA4F2A">
        <w:rPr>
          <w:i/>
        </w:rPr>
        <w:t xml:space="preserve"> számított 0,25-1,0 km közötti övezete.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ind w:left="284" w:hanging="284"/>
        <w:rPr>
          <w:i/>
        </w:rPr>
      </w:pPr>
      <w:proofErr w:type="gramStart"/>
      <w:r w:rsidRPr="00DA4F2A">
        <w:rPr>
          <w:i/>
        </w:rPr>
        <w:t>e</w:t>
      </w:r>
      <w:proofErr w:type="gramEnd"/>
      <w:r w:rsidRPr="00DA4F2A">
        <w:rPr>
          <w:i/>
        </w:rPr>
        <w:t>)</w:t>
      </w:r>
      <w:r w:rsidRPr="00DA4F2A">
        <w:rPr>
          <w:i/>
        </w:rPr>
        <w:tab/>
        <w:t>Az 1. d) pontban nem említett, külön jogszabály által kijelölt védett természeti területek.</w:t>
      </w:r>
    </w:p>
    <w:p w:rsidR="00AE3D47" w:rsidRPr="00DA4F2A" w:rsidRDefault="00AE3D47" w:rsidP="00AE3D47">
      <w:pPr>
        <w:rPr>
          <w:i/>
        </w:rPr>
      </w:pPr>
    </w:p>
    <w:p w:rsidR="00AE3D47" w:rsidRPr="00DA4F2A" w:rsidRDefault="00AE3D47" w:rsidP="00AE3D47">
      <w:pPr>
        <w:rPr>
          <w:i/>
          <w:u w:val="single"/>
        </w:rPr>
      </w:pPr>
      <w:r w:rsidRPr="00DA4F2A">
        <w:rPr>
          <w:i/>
          <w:u w:val="single"/>
        </w:rPr>
        <w:t>3. Felszín alatti víz állapota szempontjából kevésbé érzékeny terület</w:t>
      </w:r>
    </w:p>
    <w:p w:rsidR="00AE3D47" w:rsidRPr="00DA4F2A" w:rsidRDefault="00AE3D47" w:rsidP="00AE3D47">
      <w:pPr>
        <w:rPr>
          <w:i/>
        </w:rPr>
      </w:pPr>
    </w:p>
    <w:p w:rsidR="0085573D" w:rsidRPr="00DA4F2A" w:rsidRDefault="00AE3D47" w:rsidP="007121B8">
      <w:pPr>
        <w:rPr>
          <w:rStyle w:val="Szvegtrzs50127"/>
          <w:i/>
          <w:sz w:val="24"/>
          <w:szCs w:val="20"/>
        </w:rPr>
      </w:pPr>
      <w:r w:rsidRPr="00DA4F2A">
        <w:rPr>
          <w:i/>
        </w:rPr>
        <w:t>Egyéb, az 1-2. pontokba nem tartozó területek.</w:t>
      </w:r>
    </w:p>
    <w:p w:rsidR="00F7571C" w:rsidRDefault="00F7571C" w:rsidP="007121B8">
      <w:pPr>
        <w:rPr>
          <w:bCs/>
          <w:kern w:val="2"/>
          <w:szCs w:val="24"/>
        </w:rPr>
      </w:pPr>
    </w:p>
    <w:p w:rsidR="00174965" w:rsidRPr="00DA4F2A" w:rsidRDefault="00174965" w:rsidP="007121B8">
      <w:pPr>
        <w:rPr>
          <w:bCs/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513" w:name="_Toc246132647"/>
      <w:bookmarkStart w:id="514" w:name="_Toc252956149"/>
      <w:bookmarkStart w:id="515" w:name="_Toc307559701"/>
      <w:bookmarkStart w:id="516" w:name="_Toc310937165"/>
      <w:bookmarkStart w:id="517" w:name="_Toc322351761"/>
      <w:bookmarkStart w:id="518" w:name="_Toc331666115"/>
      <w:bookmarkStart w:id="519" w:name="_Toc331666338"/>
      <w:bookmarkStart w:id="520" w:name="_Toc331666412"/>
      <w:bookmarkStart w:id="521" w:name="_Toc331667447"/>
      <w:bookmarkStart w:id="522" w:name="_Toc337451879"/>
      <w:bookmarkStart w:id="523" w:name="_Toc338314924"/>
      <w:bookmarkStart w:id="524" w:name="_Toc345059870"/>
      <w:bookmarkStart w:id="525" w:name="_Toc357518552"/>
      <w:bookmarkStart w:id="526" w:name="_Toc384976134"/>
      <w:bookmarkStart w:id="527" w:name="_Toc384976335"/>
      <w:bookmarkStart w:id="528" w:name="_Toc396804826"/>
      <w:bookmarkStart w:id="529" w:name="_Toc398627732"/>
      <w:bookmarkStart w:id="530" w:name="_Toc403468783"/>
      <w:bookmarkStart w:id="531" w:name="_Toc405816092"/>
      <w:bookmarkStart w:id="532" w:name="_Toc409783965"/>
      <w:bookmarkStart w:id="533" w:name="_Toc413743682"/>
      <w:bookmarkStart w:id="534" w:name="_Toc455063436"/>
      <w:bookmarkStart w:id="535" w:name="_Toc468880709"/>
      <w:bookmarkStart w:id="536" w:name="_Toc476658268"/>
      <w:r w:rsidRPr="00DA4F2A">
        <w:rPr>
          <w:kern w:val="2"/>
          <w:szCs w:val="24"/>
        </w:rPr>
        <w:t>6.3. Élővilág, táj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r w:rsidRPr="00DA4F2A">
        <w:rPr>
          <w:kern w:val="2"/>
          <w:szCs w:val="24"/>
        </w:rPr>
        <w:t xml:space="preserve"> </w:t>
      </w:r>
    </w:p>
    <w:p w:rsidR="00B02A41" w:rsidRPr="00DA4F2A" w:rsidRDefault="00B02A41" w:rsidP="00EB0865">
      <w:pPr>
        <w:rPr>
          <w:kern w:val="2"/>
          <w:szCs w:val="24"/>
        </w:rPr>
      </w:pPr>
    </w:p>
    <w:p w:rsidR="00AA7B25" w:rsidRPr="00DA4F2A" w:rsidRDefault="00AA7B25" w:rsidP="00AA7B25">
      <w:r w:rsidRPr="00DA4F2A">
        <w:t>Az érintett terület ökológiai jellemzőit két szakaszban mutatjuk be. Először ismertetjük a nagyobb térség, Bodrogköz, élővilágát, majd rátérünk a beruházással érintett terület szűkebb térsége, Tisza ártér, jellemzőinek bemutatására.</w:t>
      </w:r>
    </w:p>
    <w:p w:rsidR="00AA7B25" w:rsidRPr="00DA4F2A" w:rsidRDefault="00AA7B25" w:rsidP="00AA7B25"/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 xml:space="preserve">Az </w:t>
      </w:r>
      <w:proofErr w:type="spellStart"/>
      <w:r w:rsidRPr="00DA4F2A">
        <w:rPr>
          <w:color w:val="000000"/>
          <w:szCs w:val="22"/>
        </w:rPr>
        <w:t>Északi-Alföld</w:t>
      </w:r>
      <w:proofErr w:type="spellEnd"/>
      <w:r w:rsidRPr="00DA4F2A">
        <w:rPr>
          <w:color w:val="000000"/>
          <w:szCs w:val="22"/>
        </w:rPr>
        <w:t xml:space="preserve"> (</w:t>
      </w:r>
      <w:proofErr w:type="spellStart"/>
      <w:r w:rsidRPr="00DA4F2A">
        <w:rPr>
          <w:color w:val="000000"/>
          <w:szCs w:val="22"/>
        </w:rPr>
        <w:t>Samicum</w:t>
      </w:r>
      <w:proofErr w:type="spellEnd"/>
      <w:r w:rsidRPr="00DA4F2A">
        <w:rPr>
          <w:color w:val="000000"/>
          <w:szCs w:val="22"/>
        </w:rPr>
        <w:t>) az államhatáron is átnyúló flórajárás a Bodrogközt és a Bereg–</w:t>
      </w: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 xml:space="preserve">Szatmári-síkot öleli fel. A folyókat a kockás liliomos </w:t>
      </w:r>
      <w:proofErr w:type="spellStart"/>
      <w:r w:rsidRPr="00DA4F2A">
        <w:rPr>
          <w:color w:val="000000"/>
          <w:szCs w:val="22"/>
        </w:rPr>
        <w:t>tölgy-szil-kőris</w:t>
      </w:r>
      <w:proofErr w:type="spellEnd"/>
      <w:r w:rsidRPr="00DA4F2A">
        <w:rPr>
          <w:color w:val="000000"/>
          <w:szCs w:val="22"/>
        </w:rPr>
        <w:t xml:space="preserve"> ligeterdők </w:t>
      </w:r>
      <w:r w:rsidRPr="00DA4F2A">
        <w:rPr>
          <w:i/>
          <w:iCs/>
          <w:color w:val="000000"/>
          <w:szCs w:val="22"/>
        </w:rPr>
        <w:t>(</w:t>
      </w:r>
      <w:proofErr w:type="spellStart"/>
      <w:r w:rsidRPr="00DA4F2A">
        <w:rPr>
          <w:i/>
          <w:iCs/>
          <w:color w:val="000000"/>
          <w:szCs w:val="22"/>
        </w:rPr>
        <w:t>Fraxino</w:t>
      </w:r>
      <w:proofErr w:type="spellEnd"/>
      <w:r w:rsidRPr="00DA4F2A">
        <w:rPr>
          <w:i/>
          <w:iCs/>
          <w:color w:val="000000"/>
          <w:szCs w:val="22"/>
        </w:rPr>
        <w:t xml:space="preserve"> </w:t>
      </w:r>
      <w:proofErr w:type="spellStart"/>
      <w:r w:rsidRPr="00DA4F2A">
        <w:rPr>
          <w:i/>
          <w:iCs/>
          <w:color w:val="000000"/>
          <w:szCs w:val="22"/>
        </w:rPr>
        <w:t>pannonicae-</w:t>
      </w:r>
      <w:proofErr w:type="spellEnd"/>
      <w:r w:rsidRPr="00DA4F2A">
        <w:rPr>
          <w:i/>
          <w:iCs/>
          <w:color w:val="000000"/>
          <w:szCs w:val="22"/>
        </w:rPr>
        <w:t xml:space="preserve"> </w:t>
      </w:r>
      <w:proofErr w:type="spellStart"/>
      <w:r w:rsidRPr="00DA4F2A">
        <w:rPr>
          <w:i/>
          <w:iCs/>
          <w:color w:val="000000"/>
          <w:szCs w:val="22"/>
        </w:rPr>
        <w:t>Ulmetum</w:t>
      </w:r>
      <w:proofErr w:type="spellEnd"/>
      <w:r w:rsidRPr="00DA4F2A">
        <w:rPr>
          <w:i/>
          <w:iCs/>
          <w:color w:val="000000"/>
          <w:szCs w:val="22"/>
        </w:rPr>
        <w:t xml:space="preserve">) </w:t>
      </w:r>
      <w:r w:rsidRPr="00DA4F2A">
        <w:rPr>
          <w:color w:val="000000"/>
          <w:szCs w:val="22"/>
        </w:rPr>
        <w:t xml:space="preserve">szép állományai kísérik. A flórajárás különleges értékét képviselik a sík vidéki gyertyános-tölgyesek </w:t>
      </w:r>
      <w:r w:rsidRPr="00DA4F2A">
        <w:rPr>
          <w:i/>
          <w:iCs/>
          <w:color w:val="000000"/>
          <w:szCs w:val="22"/>
        </w:rPr>
        <w:t>(</w:t>
      </w:r>
      <w:proofErr w:type="spellStart"/>
      <w:r w:rsidRPr="00DA4F2A">
        <w:rPr>
          <w:i/>
          <w:iCs/>
          <w:color w:val="000000"/>
          <w:szCs w:val="22"/>
        </w:rPr>
        <w:t>Querco</w:t>
      </w:r>
      <w:proofErr w:type="spellEnd"/>
      <w:r w:rsidRPr="00DA4F2A">
        <w:rPr>
          <w:i/>
          <w:iCs/>
          <w:color w:val="000000"/>
          <w:szCs w:val="22"/>
        </w:rPr>
        <w:t xml:space="preserve"> </w:t>
      </w:r>
      <w:proofErr w:type="spellStart"/>
      <w:r w:rsidRPr="00DA4F2A">
        <w:rPr>
          <w:i/>
          <w:iCs/>
          <w:color w:val="000000"/>
          <w:szCs w:val="22"/>
        </w:rPr>
        <w:t>robori-Carpinetum</w:t>
      </w:r>
      <w:proofErr w:type="spellEnd"/>
      <w:r w:rsidRPr="00DA4F2A">
        <w:rPr>
          <w:i/>
          <w:iCs/>
          <w:color w:val="000000"/>
          <w:szCs w:val="22"/>
        </w:rPr>
        <w:t>)</w:t>
      </w:r>
      <w:r w:rsidRPr="00DA4F2A">
        <w:rPr>
          <w:color w:val="000000"/>
          <w:szCs w:val="22"/>
        </w:rPr>
        <w:t xml:space="preserve">, amelyekben a közeli Keleti-Kárpátok hegyi elemei közül olyan fajok is megjelennek, mint a kárpáti sáfrány </w:t>
      </w:r>
      <w:r w:rsidRPr="00DA4F2A">
        <w:rPr>
          <w:i/>
          <w:iCs/>
          <w:color w:val="000000"/>
          <w:szCs w:val="22"/>
        </w:rPr>
        <w:t xml:space="preserve">(Crocus </w:t>
      </w:r>
      <w:proofErr w:type="spellStart"/>
      <w:r w:rsidRPr="00DA4F2A">
        <w:rPr>
          <w:i/>
          <w:iCs/>
          <w:color w:val="000000"/>
          <w:szCs w:val="22"/>
        </w:rPr>
        <w:t>heuffelianus</w:t>
      </w:r>
      <w:proofErr w:type="spellEnd"/>
      <w:r w:rsidRPr="00DA4F2A">
        <w:rPr>
          <w:i/>
          <w:iCs/>
          <w:color w:val="000000"/>
          <w:szCs w:val="22"/>
        </w:rPr>
        <w:t xml:space="preserve">) </w:t>
      </w:r>
      <w:r w:rsidRPr="00DA4F2A">
        <w:rPr>
          <w:color w:val="000000"/>
          <w:szCs w:val="22"/>
        </w:rPr>
        <w:t xml:space="preserve">és az erdélyi csillagvirág </w:t>
      </w:r>
      <w:r w:rsidRPr="00DA4F2A">
        <w:rPr>
          <w:i/>
          <w:iCs/>
          <w:color w:val="000000"/>
          <w:szCs w:val="22"/>
        </w:rPr>
        <w:t>(</w:t>
      </w:r>
      <w:proofErr w:type="spellStart"/>
      <w:r w:rsidRPr="00DA4F2A">
        <w:rPr>
          <w:i/>
          <w:iCs/>
          <w:color w:val="000000"/>
          <w:szCs w:val="22"/>
        </w:rPr>
        <w:t>Scilla</w:t>
      </w:r>
      <w:proofErr w:type="spellEnd"/>
      <w:r w:rsidRPr="00DA4F2A">
        <w:rPr>
          <w:i/>
          <w:iCs/>
          <w:color w:val="000000"/>
          <w:szCs w:val="22"/>
        </w:rPr>
        <w:t xml:space="preserve"> </w:t>
      </w:r>
      <w:proofErr w:type="spellStart"/>
      <w:r w:rsidRPr="00DA4F2A">
        <w:rPr>
          <w:i/>
          <w:iCs/>
          <w:color w:val="000000"/>
          <w:szCs w:val="22"/>
        </w:rPr>
        <w:t>kladnii</w:t>
      </w:r>
      <w:proofErr w:type="spellEnd"/>
      <w:r w:rsidRPr="00DA4F2A">
        <w:rPr>
          <w:i/>
          <w:iCs/>
          <w:color w:val="000000"/>
          <w:szCs w:val="22"/>
        </w:rPr>
        <w:t>)</w:t>
      </w:r>
      <w:r w:rsidRPr="00DA4F2A">
        <w:rPr>
          <w:color w:val="000000"/>
          <w:szCs w:val="22"/>
        </w:rPr>
        <w:t>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AA7B25" w:rsidRPr="00DA4F2A" w:rsidRDefault="00AA7B25" w:rsidP="00AA7B25">
      <w:r w:rsidRPr="00DA4F2A">
        <w:rPr>
          <w:color w:val="000000"/>
          <w:szCs w:val="22"/>
        </w:rPr>
        <w:t xml:space="preserve">A Tokaj-Bodrogzug Tájvédelmi Körzet </w:t>
      </w:r>
      <w:proofErr w:type="spellStart"/>
      <w:r w:rsidRPr="00DA4F2A">
        <w:rPr>
          <w:color w:val="000000"/>
          <w:szCs w:val="22"/>
        </w:rPr>
        <w:t>jelentõs</w:t>
      </w:r>
      <w:proofErr w:type="spellEnd"/>
      <w:r w:rsidRPr="00DA4F2A">
        <w:rPr>
          <w:color w:val="000000"/>
          <w:szCs w:val="22"/>
        </w:rPr>
        <w:t xml:space="preserve"> részei szintén a Bodrog árterén vannak. Nehezen választható el, hogy mikor melyik folyó vize önti el: a Bodrogé vagy a Tiszáé. Tulajdonképpen a gyakori vízborítás az, ami ezt a nagy, egybefüggő részt megvédi az emberi gazdálkodástól, az intenzív szántóföldi műveléstől. A táj ősi alföldi jellege a hegységperem felől </w:t>
      </w:r>
      <w:proofErr w:type="spellStart"/>
      <w:r w:rsidRPr="00DA4F2A">
        <w:rPr>
          <w:color w:val="000000"/>
          <w:szCs w:val="22"/>
        </w:rPr>
        <w:t>Bodrogszegi</w:t>
      </w:r>
      <w:proofErr w:type="spellEnd"/>
      <w:r w:rsidRPr="00DA4F2A">
        <w:rPr>
          <w:color w:val="000000"/>
          <w:szCs w:val="22"/>
        </w:rPr>
        <w:t xml:space="preserve"> vasútállomása </w:t>
      </w:r>
      <w:proofErr w:type="spellStart"/>
      <w:r w:rsidRPr="00DA4F2A">
        <w:rPr>
          <w:color w:val="000000"/>
          <w:szCs w:val="22"/>
        </w:rPr>
        <w:t>mellõl</w:t>
      </w:r>
      <w:proofErr w:type="spellEnd"/>
      <w:r w:rsidRPr="00DA4F2A">
        <w:rPr>
          <w:color w:val="000000"/>
          <w:szCs w:val="22"/>
        </w:rPr>
        <w:t xml:space="preserve"> jól látható. Itt ennek a vegetációnak, mint tájképnek a megőrzése is nagyon fontos.</w:t>
      </w:r>
    </w:p>
    <w:p w:rsidR="00AA3BCA" w:rsidRPr="00DA4F2A" w:rsidRDefault="00AA3BCA" w:rsidP="00AA3BCA">
      <w:pPr>
        <w:rPr>
          <w:color w:val="000000"/>
          <w:szCs w:val="22"/>
        </w:rPr>
      </w:pPr>
    </w:p>
    <w:p w:rsidR="00AA3BCA" w:rsidRPr="00DA4F2A" w:rsidRDefault="00AA3BCA" w:rsidP="00AA3BCA">
      <w:pPr>
        <w:rPr>
          <w:color w:val="000000"/>
          <w:szCs w:val="22"/>
        </w:rPr>
      </w:pPr>
      <w:r w:rsidRPr="00DA4F2A">
        <w:rPr>
          <w:szCs w:val="24"/>
        </w:rPr>
        <w:t>A Bodrogköz potenciális erdőterület:</w:t>
      </w:r>
    </w:p>
    <w:p w:rsidR="00AA3BCA" w:rsidRPr="00DA4F2A" w:rsidRDefault="00AA3BCA" w:rsidP="00D72821">
      <w:pPr>
        <w:numPr>
          <w:ilvl w:val="0"/>
          <w:numId w:val="17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a mélyebb térszinteken: </w:t>
      </w:r>
    </w:p>
    <w:p w:rsidR="00AA3BCA" w:rsidRPr="00DA4F2A" w:rsidRDefault="002F2056" w:rsidP="00D72821">
      <w:pPr>
        <w:numPr>
          <w:ilvl w:val="1"/>
          <w:numId w:val="17"/>
        </w:numPr>
        <w:spacing w:before="100" w:beforeAutospacing="1" w:after="100" w:afterAutospacing="1"/>
        <w:jc w:val="left"/>
        <w:rPr>
          <w:szCs w:val="24"/>
        </w:rPr>
      </w:pPr>
      <w:hyperlink r:id="rId18" w:tooltip="Fűz-nyár ligeterdő (a lap nem létezik)" w:history="1">
        <w:r w:rsidR="00AA3BCA" w:rsidRPr="00DA4F2A">
          <w:rPr>
            <w:rStyle w:val="Hiperhivatkozs"/>
            <w:color w:val="auto"/>
            <w:szCs w:val="24"/>
            <w:u w:val="none"/>
          </w:rPr>
          <w:t>fűz-nyár ligeterdőkkel</w:t>
        </w:r>
      </w:hyperlink>
      <w:r w:rsidR="00AA3BCA"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1"/>
          <w:numId w:val="17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égeres-kőrises mocsár- és láperdőkkel, </w:t>
      </w:r>
    </w:p>
    <w:p w:rsidR="00174965" w:rsidRDefault="002F2056" w:rsidP="00D72821">
      <w:pPr>
        <w:numPr>
          <w:ilvl w:val="1"/>
          <w:numId w:val="17"/>
        </w:numPr>
        <w:spacing w:before="100" w:beforeAutospacing="1" w:after="100" w:afterAutospacing="1"/>
        <w:jc w:val="left"/>
        <w:rPr>
          <w:szCs w:val="24"/>
        </w:rPr>
      </w:pPr>
      <w:hyperlink r:id="rId19" w:tooltip="Tölgy-kőris-szil ligeterdő (a lap nem létezik)" w:history="1">
        <w:proofErr w:type="spellStart"/>
        <w:r w:rsidR="00AA3BCA" w:rsidRPr="00DA4F2A">
          <w:rPr>
            <w:rStyle w:val="Hiperhivatkozs"/>
            <w:color w:val="auto"/>
            <w:szCs w:val="24"/>
            <w:u w:val="none"/>
          </w:rPr>
          <w:t>tölgy-kőris-szil</w:t>
        </w:r>
        <w:proofErr w:type="spellEnd"/>
        <w:r w:rsidR="00AA3BCA" w:rsidRPr="00DA4F2A">
          <w:rPr>
            <w:rStyle w:val="Hiperhivatkozs"/>
            <w:color w:val="auto"/>
            <w:szCs w:val="24"/>
            <w:u w:val="none"/>
          </w:rPr>
          <w:t xml:space="preserve"> ligeterdőkkel</w:t>
        </w:r>
      </w:hyperlink>
      <w:r w:rsidR="00AA3BCA" w:rsidRPr="00DA4F2A">
        <w:rPr>
          <w:szCs w:val="24"/>
        </w:rPr>
        <w:t>,</w:t>
      </w:r>
    </w:p>
    <w:p w:rsidR="00AA3BCA" w:rsidRPr="00DA4F2A" w:rsidRDefault="00AA3BCA" w:rsidP="00D72821">
      <w:pPr>
        <w:numPr>
          <w:ilvl w:val="0"/>
          <w:numId w:val="17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a folyóhátakon, homokszigeteken: </w:t>
      </w:r>
    </w:p>
    <w:p w:rsidR="00AA3BCA" w:rsidRPr="00DA4F2A" w:rsidRDefault="002F2056" w:rsidP="00D72821">
      <w:pPr>
        <w:numPr>
          <w:ilvl w:val="1"/>
          <w:numId w:val="17"/>
        </w:numPr>
        <w:spacing w:before="100" w:beforeAutospacing="1" w:after="100" w:afterAutospacing="1"/>
        <w:jc w:val="left"/>
        <w:rPr>
          <w:szCs w:val="24"/>
        </w:rPr>
      </w:pPr>
      <w:hyperlink r:id="rId20" w:tooltip="Gyertyános–tölgyes" w:history="1">
        <w:r w:rsidR="00AA3BCA" w:rsidRPr="00DA4F2A">
          <w:rPr>
            <w:rStyle w:val="Hiperhivatkozs"/>
            <w:color w:val="auto"/>
            <w:szCs w:val="24"/>
            <w:u w:val="none"/>
          </w:rPr>
          <w:t>gyertyános–tölgyesekkel</w:t>
        </w:r>
      </w:hyperlink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1"/>
          <w:numId w:val="17"/>
        </w:numPr>
        <w:spacing w:before="100" w:beforeAutospacing="1" w:after="100" w:afterAutospacing="1"/>
        <w:jc w:val="left"/>
        <w:rPr>
          <w:szCs w:val="24"/>
        </w:rPr>
      </w:pPr>
      <w:hyperlink r:id="rId21" w:tooltip="Alföldi zárt kocsányos tölgyes (a lap nem létezik)" w:history="1">
        <w:r w:rsidR="00AA3BCA" w:rsidRPr="00DA4F2A">
          <w:rPr>
            <w:rStyle w:val="Hiperhivatkozs"/>
            <w:color w:val="auto"/>
            <w:szCs w:val="24"/>
            <w:u w:val="none"/>
          </w:rPr>
          <w:t>alföldi zárt kocsányos tölgyesekkel</w:t>
        </w:r>
      </w:hyperlink>
      <w:r w:rsidR="00AA3BCA" w:rsidRPr="00DA4F2A">
        <w:rPr>
          <w:szCs w:val="24"/>
        </w:rPr>
        <w:t>.</w:t>
      </w:r>
    </w:p>
    <w:p w:rsidR="00AA3BCA" w:rsidRPr="00DA4F2A" w:rsidRDefault="00AA3BCA" w:rsidP="00AA3BCA">
      <w:pPr>
        <w:pStyle w:val="NormlWeb"/>
        <w:ind w:firstLine="0"/>
        <w:rPr>
          <w:rFonts w:ascii="Times New Roman" w:hAnsi="Times New Roman" w:cs="Times New Roman"/>
          <w:sz w:val="24"/>
          <w:szCs w:val="24"/>
        </w:rPr>
      </w:pPr>
      <w:r w:rsidRPr="00DA4F2A">
        <w:rPr>
          <w:rFonts w:ascii="Times New Roman" w:hAnsi="Times New Roman" w:cs="Times New Roman"/>
          <w:sz w:val="24"/>
          <w:szCs w:val="24"/>
        </w:rPr>
        <w:t xml:space="preserve">A Bodrogköz több pontján (Long-erdő, Ricse-Révleányvár, </w:t>
      </w:r>
      <w:proofErr w:type="spellStart"/>
      <w:r w:rsidRPr="00DA4F2A">
        <w:rPr>
          <w:rFonts w:ascii="Times New Roman" w:hAnsi="Times New Roman" w:cs="Times New Roman"/>
          <w:sz w:val="24"/>
          <w:szCs w:val="24"/>
        </w:rPr>
        <w:t>Mosonnai-erdő</w:t>
      </w:r>
      <w:proofErr w:type="spellEnd"/>
      <w:r w:rsidRPr="00DA4F2A">
        <w:rPr>
          <w:rFonts w:ascii="Times New Roman" w:hAnsi="Times New Roman" w:cs="Times New Roman"/>
          <w:sz w:val="24"/>
          <w:szCs w:val="24"/>
        </w:rPr>
        <w:t xml:space="preserve">) fellelhető </w:t>
      </w:r>
      <w:r w:rsidRPr="00DA4F2A">
        <w:rPr>
          <w:rFonts w:ascii="Times New Roman" w:hAnsi="Times New Roman" w:cs="Times New Roman"/>
          <w:bCs/>
          <w:sz w:val="24"/>
          <w:szCs w:val="24"/>
        </w:rPr>
        <w:t>gyertyános–tölgyes</w:t>
      </w:r>
      <w:r w:rsidRPr="00DA4F2A">
        <w:rPr>
          <w:rFonts w:ascii="Times New Roman" w:hAnsi="Times New Roman" w:cs="Times New Roman"/>
          <w:sz w:val="24"/>
          <w:szCs w:val="24"/>
        </w:rPr>
        <w:t xml:space="preserve">ek </w:t>
      </w:r>
      <w:proofErr w:type="spellStart"/>
      <w:r w:rsidRPr="00DA4F2A">
        <w:rPr>
          <w:rFonts w:ascii="Times New Roman" w:hAnsi="Times New Roman" w:cs="Times New Roman"/>
          <w:sz w:val="24"/>
          <w:szCs w:val="24"/>
        </w:rPr>
        <w:t>montán</w:t>
      </w:r>
      <w:proofErr w:type="spellEnd"/>
      <w:r w:rsidRPr="00DA4F2A">
        <w:rPr>
          <w:rFonts w:ascii="Times New Roman" w:hAnsi="Times New Roman" w:cs="Times New Roman"/>
          <w:sz w:val="24"/>
          <w:szCs w:val="24"/>
        </w:rPr>
        <w:t xml:space="preserve"> elemeket:</w:t>
      </w:r>
    </w:p>
    <w:p w:rsidR="00AA3BCA" w:rsidRPr="00DA4F2A" w:rsidRDefault="002F2056" w:rsidP="00D72821">
      <w:pPr>
        <w:numPr>
          <w:ilvl w:val="0"/>
          <w:numId w:val="18"/>
        </w:numPr>
        <w:spacing w:before="100" w:beforeAutospacing="1" w:after="100" w:afterAutospacing="1"/>
        <w:jc w:val="left"/>
        <w:rPr>
          <w:szCs w:val="24"/>
        </w:rPr>
      </w:pPr>
      <w:hyperlink r:id="rId22" w:tooltip="Bükksás" w:history="1">
        <w:proofErr w:type="spellStart"/>
        <w:r w:rsidR="00AA3BCA" w:rsidRPr="00DA4F2A">
          <w:rPr>
            <w:rStyle w:val="Hiperhivatkozs"/>
            <w:color w:val="auto"/>
            <w:szCs w:val="24"/>
            <w:u w:val="none"/>
          </w:rPr>
          <w:t>bükksás</w:t>
        </w:r>
        <w:proofErr w:type="spellEnd"/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Carex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pilosa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18"/>
        </w:numPr>
        <w:spacing w:before="100" w:beforeAutospacing="1" w:after="100" w:afterAutospacing="1"/>
        <w:jc w:val="left"/>
        <w:rPr>
          <w:szCs w:val="24"/>
        </w:rPr>
      </w:pPr>
      <w:hyperlink r:id="rId23" w:tooltip="Gyertyán" w:history="1">
        <w:r w:rsidR="00AA3BCA" w:rsidRPr="00DA4F2A">
          <w:rPr>
            <w:rStyle w:val="Hiperhivatkozs"/>
            <w:color w:val="auto"/>
            <w:szCs w:val="24"/>
            <w:u w:val="none"/>
          </w:rPr>
          <w:t>gyertyán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Carpinus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betulus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18"/>
        </w:numPr>
        <w:spacing w:before="100" w:beforeAutospacing="1" w:after="100" w:afterAutospacing="1"/>
        <w:jc w:val="left"/>
        <w:rPr>
          <w:szCs w:val="24"/>
        </w:rPr>
      </w:pPr>
      <w:hyperlink r:id="rId24" w:tooltip="Erdei varázslófű" w:history="1">
        <w:r w:rsidR="00AA3BCA" w:rsidRPr="00DA4F2A">
          <w:rPr>
            <w:rStyle w:val="Hiperhivatkozs"/>
            <w:color w:val="auto"/>
            <w:szCs w:val="24"/>
            <w:u w:val="none"/>
          </w:rPr>
          <w:t>erdei varázslófű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Circaea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lutetiana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 is tartalmaznak – </w:t>
      </w:r>
    </w:p>
    <w:p w:rsidR="00AA3BCA" w:rsidRPr="00DA4F2A" w:rsidRDefault="00AA3BCA" w:rsidP="00D72821">
      <w:pPr>
        <w:numPr>
          <w:ilvl w:val="0"/>
          <w:numId w:val="18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a Long-erdőben </w:t>
      </w:r>
      <w:hyperlink r:id="rId25" w:tooltip="Bükk (növénynemzetség)" w:history="1">
        <w:r w:rsidRPr="00DA4F2A">
          <w:rPr>
            <w:rStyle w:val="Hiperhivatkozs"/>
            <w:color w:val="auto"/>
            <w:szCs w:val="24"/>
            <w:u w:val="none"/>
          </w:rPr>
          <w:t>bükkel</w:t>
        </w:r>
      </w:hyperlink>
      <w:r w:rsidRPr="00DA4F2A">
        <w:rPr>
          <w:szCs w:val="24"/>
        </w:rPr>
        <w:t>.</w:t>
      </w:r>
    </w:p>
    <w:p w:rsidR="00AA3BCA" w:rsidRPr="00DA4F2A" w:rsidRDefault="00AA3BCA" w:rsidP="00AA3BCA">
      <w:pPr>
        <w:pStyle w:val="NormlWeb"/>
        <w:ind w:firstLine="0"/>
        <w:rPr>
          <w:rFonts w:ascii="Times New Roman" w:hAnsi="Times New Roman" w:cs="Times New Roman"/>
          <w:sz w:val="24"/>
          <w:szCs w:val="24"/>
        </w:rPr>
      </w:pPr>
      <w:r w:rsidRPr="00DA4F2A">
        <w:rPr>
          <w:rFonts w:ascii="Times New Roman" w:hAnsi="Times New Roman" w:cs="Times New Roman"/>
          <w:sz w:val="24"/>
          <w:szCs w:val="24"/>
        </w:rPr>
        <w:lastRenderedPageBreak/>
        <w:t>Fő jellegzetességei a vizes élőhelyek. Az erdőirtásokat, ármentesítéseket leginkább a lápok és az erdők sínylették meg. Az egykori erdők helyén jórészt szántók, ill. fajszegény ültetvények vannak, a lecsapolt lápok helyén pedig szántók, nagy rétek, másodlagos mocsarak.</w:t>
      </w:r>
    </w:p>
    <w:p w:rsidR="00AA3BCA" w:rsidRPr="00DA4F2A" w:rsidRDefault="00AA3BCA" w:rsidP="00AA3BCA">
      <w:pPr>
        <w:pStyle w:val="NormlWeb"/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DA4F2A">
        <w:rPr>
          <w:rFonts w:ascii="Times New Roman" w:hAnsi="Times New Roman" w:cs="Times New Roman"/>
          <w:bCs/>
          <w:sz w:val="24"/>
          <w:szCs w:val="24"/>
          <w:u w:val="single"/>
        </w:rPr>
        <w:t>Gyakori élőhelyek</w:t>
      </w:r>
      <w:r w:rsidRPr="00DA4F2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AA3BCA" w:rsidRPr="00DA4F2A" w:rsidRDefault="00AA3BCA" w:rsidP="00D72821">
      <w:pPr>
        <w:numPr>
          <w:ilvl w:val="0"/>
          <w:numId w:val="19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nem tőzegképző nádasok, gyékényesek és tavi kákások, </w:t>
      </w:r>
    </w:p>
    <w:p w:rsidR="00AA3BCA" w:rsidRPr="00DA4F2A" w:rsidRDefault="00AA3BCA" w:rsidP="00D72821">
      <w:pPr>
        <w:numPr>
          <w:ilvl w:val="0"/>
          <w:numId w:val="19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harmatkásás, békabuzogányos mocsári-vízparti növényzet, </w:t>
      </w:r>
    </w:p>
    <w:p w:rsidR="00AA3BCA" w:rsidRPr="00DA4F2A" w:rsidRDefault="00AA3BCA" w:rsidP="00D72821">
      <w:pPr>
        <w:numPr>
          <w:ilvl w:val="0"/>
          <w:numId w:val="19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nem </w:t>
      </w:r>
      <w:proofErr w:type="spellStart"/>
      <w:r w:rsidRPr="00DA4F2A">
        <w:rPr>
          <w:szCs w:val="24"/>
        </w:rPr>
        <w:t>zsombékoló</w:t>
      </w:r>
      <w:proofErr w:type="spellEnd"/>
      <w:r w:rsidRPr="00DA4F2A">
        <w:rPr>
          <w:szCs w:val="24"/>
        </w:rPr>
        <w:t xml:space="preserve"> </w:t>
      </w:r>
      <w:proofErr w:type="spellStart"/>
      <w:r w:rsidRPr="00DA4F2A">
        <w:rPr>
          <w:szCs w:val="24"/>
        </w:rPr>
        <w:t>magassásrétek</w:t>
      </w:r>
      <w:proofErr w:type="spellEnd"/>
      <w:r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19"/>
        </w:numPr>
        <w:spacing w:before="100" w:beforeAutospacing="1" w:after="100" w:afterAutospacing="1"/>
        <w:jc w:val="left"/>
        <w:rPr>
          <w:szCs w:val="24"/>
        </w:rPr>
      </w:pPr>
      <w:hyperlink r:id="rId26" w:tooltip="Mocsárrétek (a lap nem létezik)" w:history="1">
        <w:r w:rsidR="00AA3BCA" w:rsidRPr="00DA4F2A">
          <w:rPr>
            <w:rStyle w:val="Hiperhivatkozs"/>
            <w:color w:val="auto"/>
            <w:szCs w:val="24"/>
            <w:u w:val="none"/>
          </w:rPr>
          <w:t>mocsárrétek</w:t>
        </w:r>
      </w:hyperlink>
      <w:r w:rsidR="00AA3BCA"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0"/>
          <w:numId w:val="19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jellegtelen üde gyepek és </w:t>
      </w:r>
      <w:proofErr w:type="spellStart"/>
      <w:r w:rsidRPr="00DA4F2A">
        <w:rPr>
          <w:szCs w:val="24"/>
        </w:rPr>
        <w:t>magaskórósok</w:t>
      </w:r>
      <w:proofErr w:type="spellEnd"/>
      <w:r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0"/>
          <w:numId w:val="19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üde cserjések, </w:t>
      </w:r>
    </w:p>
    <w:p w:rsidR="00AA3BCA" w:rsidRPr="00DA4F2A" w:rsidRDefault="00AA3BCA" w:rsidP="00D72821">
      <w:pPr>
        <w:numPr>
          <w:ilvl w:val="0"/>
          <w:numId w:val="19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>puhafás pionír és jellegtelen erdők.</w:t>
      </w:r>
    </w:p>
    <w:p w:rsidR="00AA3BCA" w:rsidRPr="00DA4F2A" w:rsidRDefault="00AA3BCA" w:rsidP="00AA3BCA">
      <w:pPr>
        <w:pStyle w:val="NormlWeb"/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DA4F2A">
        <w:rPr>
          <w:rFonts w:ascii="Times New Roman" w:hAnsi="Times New Roman" w:cs="Times New Roman"/>
          <w:bCs/>
          <w:sz w:val="24"/>
          <w:szCs w:val="24"/>
          <w:u w:val="single"/>
        </w:rPr>
        <w:t>Közepesen elterjedt élőhelyek</w:t>
      </w:r>
      <w:r w:rsidRPr="00DA4F2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tündérrózsás, vízitökös, </w:t>
      </w:r>
      <w:proofErr w:type="spellStart"/>
      <w:r w:rsidRPr="00DA4F2A">
        <w:rPr>
          <w:szCs w:val="24"/>
        </w:rPr>
        <w:t>rencés</w:t>
      </w:r>
      <w:proofErr w:type="spellEnd"/>
      <w:r w:rsidRPr="00DA4F2A">
        <w:rPr>
          <w:szCs w:val="24"/>
        </w:rPr>
        <w:t xml:space="preserve">, </w:t>
      </w:r>
      <w:proofErr w:type="spellStart"/>
      <w:r w:rsidRPr="00DA4F2A">
        <w:rPr>
          <w:szCs w:val="24"/>
        </w:rPr>
        <w:t>kolokános</w:t>
      </w:r>
      <w:proofErr w:type="spellEnd"/>
      <w:r w:rsidRPr="00DA4F2A">
        <w:rPr>
          <w:szCs w:val="24"/>
        </w:rPr>
        <w:t xml:space="preserve"> (</w:t>
      </w:r>
      <w:proofErr w:type="spellStart"/>
      <w:r w:rsidRPr="00DA4F2A">
        <w:rPr>
          <w:szCs w:val="24"/>
        </w:rPr>
        <w:t>láptavi</w:t>
      </w:r>
      <w:proofErr w:type="spellEnd"/>
      <w:r w:rsidRPr="00DA4F2A">
        <w:rPr>
          <w:szCs w:val="24"/>
        </w:rPr>
        <w:t xml:space="preserve">) hínár,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nádas úszólápok, lápos, tőzeges nádasok és </w:t>
      </w:r>
      <w:proofErr w:type="spellStart"/>
      <w:r w:rsidRPr="00DA4F2A">
        <w:rPr>
          <w:szCs w:val="24"/>
        </w:rPr>
        <w:t>télisásosok</w:t>
      </w:r>
      <w:proofErr w:type="spellEnd"/>
      <w:r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vízparti virágkákás, </w:t>
      </w:r>
      <w:proofErr w:type="spellStart"/>
      <w:r w:rsidRPr="00DA4F2A">
        <w:rPr>
          <w:szCs w:val="24"/>
        </w:rPr>
        <w:t>csetkákás</w:t>
      </w:r>
      <w:proofErr w:type="spellEnd"/>
      <w:r w:rsidRPr="00DA4F2A">
        <w:rPr>
          <w:szCs w:val="24"/>
        </w:rPr>
        <w:t xml:space="preserve">, vízi hídőrös, mételykórós mocsarak,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csatornák, szabályozott patakok, mesterséges tavak parti zónájában és közvetlen partközeli víztestében kialakult </w:t>
      </w:r>
      <w:proofErr w:type="spellStart"/>
      <w:r w:rsidRPr="00DA4F2A">
        <w:rPr>
          <w:szCs w:val="24"/>
        </w:rPr>
        <w:t>fragmentális</w:t>
      </w:r>
      <w:proofErr w:type="spellEnd"/>
      <w:r w:rsidRPr="00DA4F2A">
        <w:rPr>
          <w:szCs w:val="24"/>
        </w:rPr>
        <w:t xml:space="preserve"> mocsarak és kisebb </w:t>
      </w:r>
      <w:proofErr w:type="spellStart"/>
      <w:r w:rsidRPr="00DA4F2A">
        <w:rPr>
          <w:szCs w:val="24"/>
        </w:rPr>
        <w:t>hínarasok</w:t>
      </w:r>
      <w:proofErr w:type="spellEnd"/>
      <w:r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ártéri és mocsári </w:t>
      </w:r>
      <w:proofErr w:type="spellStart"/>
      <w:r w:rsidRPr="00DA4F2A">
        <w:rPr>
          <w:szCs w:val="24"/>
        </w:rPr>
        <w:t>magaskórósok</w:t>
      </w:r>
      <w:proofErr w:type="spellEnd"/>
      <w:r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homoki sztyepprétek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fűz-nyár ártéri erdők,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keményfás ártéri erdők,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jellegtelen fátlan vizes élőhelyek,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jellegtelen száraz- vagy félszáraz gyepek és </w:t>
      </w:r>
      <w:proofErr w:type="spellStart"/>
      <w:r w:rsidRPr="00DA4F2A">
        <w:rPr>
          <w:szCs w:val="24"/>
        </w:rPr>
        <w:t>magaskórósok</w:t>
      </w:r>
      <w:proofErr w:type="spellEnd"/>
      <w:r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proofErr w:type="spellStart"/>
      <w:r w:rsidRPr="00DA4F2A">
        <w:rPr>
          <w:szCs w:val="24"/>
        </w:rPr>
        <w:t>galagonyás-kökényes-borókás</w:t>
      </w:r>
      <w:proofErr w:type="spellEnd"/>
      <w:r w:rsidRPr="00DA4F2A">
        <w:rPr>
          <w:szCs w:val="24"/>
        </w:rPr>
        <w:t xml:space="preserve"> cserjések,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őshonos fajú, elszórva álló fák csoportjai vagy egy egyed szélességű, erdővé még nem záródott fasorok, </w:t>
      </w:r>
    </w:p>
    <w:p w:rsidR="00AA3BCA" w:rsidRPr="00DA4F2A" w:rsidRDefault="00AA3BCA" w:rsidP="00D72821">
      <w:pPr>
        <w:numPr>
          <w:ilvl w:val="0"/>
          <w:numId w:val="20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>keményfás jellegtelen vagy telepített egyéb erdők.</w:t>
      </w:r>
    </w:p>
    <w:p w:rsidR="00AA3BCA" w:rsidRPr="00DA4F2A" w:rsidRDefault="00AA3BCA" w:rsidP="00AA3BCA">
      <w:pPr>
        <w:pStyle w:val="NormlWeb"/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DA4F2A">
        <w:rPr>
          <w:rFonts w:ascii="Times New Roman" w:hAnsi="Times New Roman" w:cs="Times New Roman"/>
          <w:bCs/>
          <w:sz w:val="24"/>
          <w:szCs w:val="24"/>
          <w:u w:val="single"/>
        </w:rPr>
        <w:t>Ritka élőhelyek</w:t>
      </w:r>
      <w:r w:rsidRPr="00DA4F2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AA3BCA" w:rsidRPr="00DA4F2A" w:rsidRDefault="00AA3BCA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állóvízi sulymos, békalencsés, rucaörömös, tócsagazos hínár, </w:t>
      </w:r>
    </w:p>
    <w:p w:rsidR="00AA3BCA" w:rsidRPr="00DA4F2A" w:rsidRDefault="00AA3BCA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lápi zsombékosok, </w:t>
      </w:r>
    </w:p>
    <w:p w:rsidR="00AA3BCA" w:rsidRPr="00DA4F2A" w:rsidRDefault="00AA3BCA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üde természetes pionír növényzet, </w:t>
      </w:r>
    </w:p>
    <w:p w:rsidR="00AA3BCA" w:rsidRPr="00DA4F2A" w:rsidRDefault="00AA3BCA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éger- és kőrislápok, égeres mocsárerdők, </w:t>
      </w:r>
    </w:p>
    <w:p w:rsidR="00AA3BCA" w:rsidRPr="00DA4F2A" w:rsidRDefault="00AA3BCA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proofErr w:type="spellStart"/>
      <w:r w:rsidRPr="00DA4F2A">
        <w:rPr>
          <w:szCs w:val="24"/>
        </w:rPr>
        <w:t>folyómenti</w:t>
      </w:r>
      <w:proofErr w:type="spellEnd"/>
      <w:r w:rsidRPr="00DA4F2A">
        <w:rPr>
          <w:szCs w:val="24"/>
        </w:rPr>
        <w:t xml:space="preserve"> bokorfüzesek, </w:t>
      </w:r>
    </w:p>
    <w:p w:rsidR="00AA3BCA" w:rsidRPr="00DA4F2A" w:rsidRDefault="002F2056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hyperlink r:id="rId27" w:tooltip="Égerliget (a lap nem létezik)" w:history="1">
        <w:r w:rsidR="00AA3BCA" w:rsidRPr="00DA4F2A">
          <w:rPr>
            <w:rStyle w:val="Hiperhivatkozs"/>
            <w:color w:val="auto"/>
            <w:szCs w:val="24"/>
            <w:u w:val="none"/>
          </w:rPr>
          <w:t>égerligetek</w:t>
        </w:r>
      </w:hyperlink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hyperlink r:id="rId28" w:tooltip="Gyertyános–kocsányos tölgyes (a lap nem létezik)" w:history="1">
        <w:r w:rsidR="00AA3BCA" w:rsidRPr="00DA4F2A">
          <w:rPr>
            <w:rStyle w:val="Hiperhivatkozs"/>
            <w:color w:val="auto"/>
            <w:szCs w:val="24"/>
            <w:u w:val="none"/>
          </w:rPr>
          <w:t>gyertyános–kocsányos tölgyesek</w:t>
        </w:r>
      </w:hyperlink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hyperlink r:id="rId29" w:tooltip="Alföldi zárt kocsányos tölgyes (a lap nem létezik)" w:history="1">
        <w:r w:rsidR="00AA3BCA" w:rsidRPr="00DA4F2A">
          <w:rPr>
            <w:rStyle w:val="Hiperhivatkozs"/>
            <w:color w:val="auto"/>
            <w:szCs w:val="24"/>
            <w:u w:val="none"/>
          </w:rPr>
          <w:t>alföldi zárt kocsányos tölgyesek</w:t>
        </w:r>
      </w:hyperlink>
      <w:r w:rsidR="00AA3BCA"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fás legelők, fás kaszálók, felhagyott legelőerdők, gesztenyeligetek, </w:t>
      </w:r>
    </w:p>
    <w:p w:rsidR="00AA3BCA" w:rsidRPr="00DA4F2A" w:rsidRDefault="00AA3BCA" w:rsidP="00D72821">
      <w:pPr>
        <w:numPr>
          <w:ilvl w:val="0"/>
          <w:numId w:val="21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ősi fajtájú, gyepes és/vagy </w:t>
      </w:r>
      <w:proofErr w:type="spellStart"/>
      <w:r w:rsidRPr="00DA4F2A">
        <w:rPr>
          <w:szCs w:val="24"/>
        </w:rPr>
        <w:t>erdősödő</w:t>
      </w:r>
      <w:proofErr w:type="spellEnd"/>
      <w:r w:rsidRPr="00DA4F2A">
        <w:rPr>
          <w:szCs w:val="24"/>
        </w:rPr>
        <w:t>, extenzíven művelt gyümölcsösök.</w:t>
      </w:r>
    </w:p>
    <w:p w:rsidR="00AA3BCA" w:rsidRPr="00DA4F2A" w:rsidRDefault="00AA3BCA" w:rsidP="00AA3BCA">
      <w:pPr>
        <w:pStyle w:val="NormlWeb"/>
        <w:ind w:firstLine="0"/>
        <w:rPr>
          <w:rFonts w:ascii="Times New Roman" w:hAnsi="Times New Roman" w:cs="Times New Roman"/>
          <w:sz w:val="24"/>
          <w:szCs w:val="24"/>
        </w:rPr>
      </w:pPr>
      <w:r w:rsidRPr="00DA4F2A">
        <w:rPr>
          <w:rFonts w:ascii="Times New Roman" w:hAnsi="Times New Roman" w:cs="Times New Roman"/>
          <w:sz w:val="24"/>
          <w:szCs w:val="24"/>
        </w:rPr>
        <w:t xml:space="preserve">Természetszerű növényzetét a </w:t>
      </w:r>
      <w:hyperlink r:id="rId30" w:tooltip="Tisza" w:history="1">
        <w:r w:rsidRPr="00DA4F2A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Tisza</w:t>
        </w:r>
      </w:hyperlink>
      <w:r w:rsidRPr="00DA4F2A">
        <w:rPr>
          <w:rFonts w:ascii="Times New Roman" w:hAnsi="Times New Roman" w:cs="Times New Roman"/>
          <w:sz w:val="24"/>
          <w:szCs w:val="24"/>
        </w:rPr>
        <w:t xml:space="preserve"> és a </w:t>
      </w:r>
      <w:hyperlink r:id="rId31" w:tooltip="Bodrog (folyó)" w:history="1">
        <w:r w:rsidRPr="00DA4F2A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Bodrog</w:t>
        </w:r>
      </w:hyperlink>
      <w:r w:rsidRPr="00DA4F2A">
        <w:rPr>
          <w:rFonts w:ascii="Times New Roman" w:hAnsi="Times New Roman" w:cs="Times New Roman"/>
          <w:sz w:val="24"/>
          <w:szCs w:val="24"/>
        </w:rPr>
        <w:t xml:space="preserve"> holtágaiban, kubikgödreiben, a </w:t>
      </w:r>
      <w:hyperlink r:id="rId32" w:tooltip="Bodrogzug" w:history="1">
        <w:proofErr w:type="spellStart"/>
        <w:r w:rsidRPr="00DA4F2A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Bodrogzug</w:t>
        </w:r>
        <w:proofErr w:type="spellEnd"/>
      </w:hyperlink>
      <w:r w:rsidRPr="00DA4F2A">
        <w:rPr>
          <w:rFonts w:ascii="Times New Roman" w:hAnsi="Times New Roman" w:cs="Times New Roman"/>
          <w:sz w:val="24"/>
          <w:szCs w:val="24"/>
        </w:rPr>
        <w:t xml:space="preserve"> nyílt ártere és a mentett oldal tavaiban, erekben, csatornákban tanulmányozhatjuk. Ezeken a helyeken </w:t>
      </w:r>
      <w:proofErr w:type="spellStart"/>
      <w:r w:rsidRPr="00DA4F2A">
        <w:rPr>
          <w:rFonts w:ascii="Times New Roman" w:hAnsi="Times New Roman" w:cs="Times New Roman"/>
          <w:sz w:val="24"/>
          <w:szCs w:val="24"/>
        </w:rPr>
        <w:t>fajgazdag</w:t>
      </w:r>
      <w:proofErr w:type="spellEnd"/>
      <w:r w:rsidRPr="00DA4F2A">
        <w:rPr>
          <w:rFonts w:ascii="Times New Roman" w:hAnsi="Times New Roman" w:cs="Times New Roman"/>
          <w:sz w:val="24"/>
          <w:szCs w:val="24"/>
        </w:rPr>
        <w:t xml:space="preserve"> mocsári- és </w:t>
      </w:r>
      <w:hyperlink r:id="rId33" w:tooltip="Hínártársulások (a lap nem létezik)" w:history="1">
        <w:r w:rsidRPr="00DA4F2A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hínártársulások</w:t>
        </w:r>
      </w:hyperlink>
      <w:r w:rsidRPr="00DA4F2A">
        <w:rPr>
          <w:rFonts w:ascii="Times New Roman" w:hAnsi="Times New Roman" w:cs="Times New Roman"/>
          <w:sz w:val="24"/>
          <w:szCs w:val="24"/>
        </w:rPr>
        <w:t xml:space="preserve"> alakultak ki. Karakterfajaik:</w:t>
      </w:r>
    </w:p>
    <w:p w:rsidR="00AA3BCA" w:rsidRPr="00DA4F2A" w:rsidRDefault="002F2056" w:rsidP="00D72821">
      <w:pPr>
        <w:numPr>
          <w:ilvl w:val="0"/>
          <w:numId w:val="22"/>
        </w:numPr>
        <w:spacing w:before="100" w:beforeAutospacing="1" w:after="100" w:afterAutospacing="1"/>
        <w:jc w:val="left"/>
        <w:rPr>
          <w:szCs w:val="24"/>
        </w:rPr>
      </w:pPr>
      <w:hyperlink r:id="rId34" w:tooltip="Mételykóró (a lap nem létezik)" w:history="1">
        <w:r w:rsidR="00AA3BCA" w:rsidRPr="00DA4F2A">
          <w:rPr>
            <w:rStyle w:val="Hiperhivatkozs"/>
            <w:color w:val="auto"/>
            <w:szCs w:val="24"/>
            <w:u w:val="none"/>
          </w:rPr>
          <w:t>mételykóró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Oenanthe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aquatica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2"/>
        </w:numPr>
        <w:spacing w:before="100" w:beforeAutospacing="1" w:after="100" w:afterAutospacing="1"/>
        <w:jc w:val="left"/>
        <w:rPr>
          <w:szCs w:val="24"/>
        </w:rPr>
      </w:pPr>
      <w:hyperlink r:id="rId35" w:tooltip="Rucaöröm" w:history="1">
        <w:r w:rsidR="00AA3BCA" w:rsidRPr="00DA4F2A">
          <w:rPr>
            <w:rStyle w:val="Hiperhivatkozs"/>
            <w:color w:val="auto"/>
            <w:szCs w:val="24"/>
            <w:u w:val="none"/>
          </w:rPr>
          <w:t>rucaöröm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Salvinia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natans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2"/>
        </w:numPr>
        <w:spacing w:before="100" w:beforeAutospacing="1" w:after="100" w:afterAutospacing="1"/>
        <w:jc w:val="left"/>
        <w:rPr>
          <w:szCs w:val="24"/>
        </w:rPr>
      </w:pPr>
      <w:hyperlink r:id="rId36" w:tooltip="Csemege sulyom" w:history="1">
        <w:r w:rsidR="00AA3BCA" w:rsidRPr="00DA4F2A">
          <w:rPr>
            <w:rStyle w:val="Hiperhivatkozs"/>
            <w:color w:val="auto"/>
            <w:szCs w:val="24"/>
            <w:u w:val="none"/>
          </w:rPr>
          <w:t>csemege sulyom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Trapa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natans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2"/>
        </w:numPr>
        <w:spacing w:before="100" w:beforeAutospacing="1" w:after="100" w:afterAutospacing="1"/>
        <w:jc w:val="left"/>
        <w:rPr>
          <w:szCs w:val="24"/>
        </w:rPr>
      </w:pPr>
      <w:hyperlink r:id="rId37" w:tooltip="Fehér tündérrózsa" w:history="1">
        <w:r w:rsidR="00AA3BCA" w:rsidRPr="00DA4F2A">
          <w:rPr>
            <w:rStyle w:val="Hiperhivatkozs"/>
            <w:color w:val="auto"/>
            <w:szCs w:val="24"/>
            <w:u w:val="none"/>
          </w:rPr>
          <w:t>fehér tündérrózsa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Nymphaea</w:t>
      </w:r>
      <w:proofErr w:type="spellEnd"/>
      <w:r w:rsidR="00AA3BCA" w:rsidRPr="00DA4F2A">
        <w:rPr>
          <w:i/>
          <w:iCs/>
          <w:szCs w:val="24"/>
        </w:rPr>
        <w:t xml:space="preserve"> alba)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2"/>
        </w:numPr>
        <w:spacing w:before="100" w:beforeAutospacing="1" w:after="100" w:afterAutospacing="1"/>
        <w:jc w:val="left"/>
        <w:rPr>
          <w:szCs w:val="24"/>
        </w:rPr>
      </w:pPr>
      <w:hyperlink r:id="rId38" w:tooltip="Békaliliom" w:history="1">
        <w:r w:rsidR="00AA3BCA" w:rsidRPr="00DA4F2A">
          <w:rPr>
            <w:rStyle w:val="Hiperhivatkozs"/>
            <w:color w:val="auto"/>
            <w:szCs w:val="24"/>
            <w:u w:val="none"/>
          </w:rPr>
          <w:t>békaliliom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Hottonia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palustris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2"/>
        </w:numPr>
        <w:spacing w:before="100" w:beforeAutospacing="1" w:after="100" w:afterAutospacing="1"/>
        <w:jc w:val="left"/>
        <w:rPr>
          <w:szCs w:val="24"/>
        </w:rPr>
      </w:pPr>
      <w:hyperlink r:id="rId39" w:tooltip="Tündérfátyol" w:history="1">
        <w:r w:rsidR="00AA3BCA" w:rsidRPr="00DA4F2A">
          <w:rPr>
            <w:rStyle w:val="Hiperhivatkozs"/>
            <w:color w:val="auto"/>
            <w:szCs w:val="24"/>
            <w:u w:val="none"/>
          </w:rPr>
          <w:t>tündérfátyol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Nymphoides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peltata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>.</w:t>
      </w:r>
    </w:p>
    <w:p w:rsidR="00AA3BCA" w:rsidRPr="00DA4F2A" w:rsidRDefault="00AA3BCA" w:rsidP="00AA3BCA">
      <w:pPr>
        <w:pStyle w:val="NormlWeb"/>
        <w:ind w:firstLine="0"/>
        <w:rPr>
          <w:rFonts w:ascii="Times New Roman" w:hAnsi="Times New Roman" w:cs="Times New Roman"/>
          <w:sz w:val="24"/>
          <w:szCs w:val="24"/>
        </w:rPr>
      </w:pPr>
      <w:r w:rsidRPr="00DA4F2A">
        <w:rPr>
          <w:rFonts w:ascii="Times New Roman" w:hAnsi="Times New Roman" w:cs="Times New Roman"/>
          <w:sz w:val="24"/>
          <w:szCs w:val="24"/>
        </w:rPr>
        <w:t xml:space="preserve">A vízpartokat szegélyező mocsarak, </w:t>
      </w:r>
      <w:proofErr w:type="spellStart"/>
      <w:r w:rsidRPr="00DA4F2A">
        <w:rPr>
          <w:rFonts w:ascii="Times New Roman" w:hAnsi="Times New Roman" w:cs="Times New Roman"/>
          <w:sz w:val="24"/>
          <w:szCs w:val="24"/>
        </w:rPr>
        <w:t>láposodó</w:t>
      </w:r>
      <w:proofErr w:type="spellEnd"/>
      <w:r w:rsidRPr="00DA4F2A">
        <w:rPr>
          <w:rFonts w:ascii="Times New Roman" w:hAnsi="Times New Roman" w:cs="Times New Roman"/>
          <w:sz w:val="24"/>
          <w:szCs w:val="24"/>
        </w:rPr>
        <w:t xml:space="preserve"> foltok karakterfajai:</w:t>
      </w:r>
    </w:p>
    <w:p w:rsidR="00AA3BCA" w:rsidRPr="00DA4F2A" w:rsidRDefault="002F2056" w:rsidP="00D72821">
      <w:pPr>
        <w:numPr>
          <w:ilvl w:val="0"/>
          <w:numId w:val="23"/>
        </w:numPr>
        <w:spacing w:before="100" w:beforeAutospacing="1" w:after="100" w:afterAutospacing="1"/>
        <w:jc w:val="left"/>
        <w:rPr>
          <w:szCs w:val="24"/>
        </w:rPr>
      </w:pPr>
      <w:hyperlink r:id="rId40" w:tooltip="Nádi boglárka" w:history="1">
        <w:r w:rsidR="00AA3BCA" w:rsidRPr="00DA4F2A">
          <w:rPr>
            <w:rStyle w:val="Hiperhivatkozs"/>
            <w:color w:val="auto"/>
            <w:szCs w:val="24"/>
            <w:u w:val="none"/>
          </w:rPr>
          <w:t>nádi boglárka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Ranunculus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lingua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3"/>
        </w:numPr>
        <w:spacing w:before="100" w:beforeAutospacing="1" w:after="100" w:afterAutospacing="1"/>
        <w:jc w:val="left"/>
        <w:rPr>
          <w:szCs w:val="24"/>
        </w:rPr>
      </w:pPr>
      <w:hyperlink r:id="rId41" w:tooltip="Mocsári lednek" w:history="1">
        <w:r w:rsidR="00AA3BCA" w:rsidRPr="00DA4F2A">
          <w:rPr>
            <w:rStyle w:val="Hiperhivatkozs"/>
            <w:color w:val="auto"/>
            <w:szCs w:val="24"/>
            <w:u w:val="none"/>
          </w:rPr>
          <w:t>mocsári lednek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Lathyrus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palustris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3"/>
        </w:numPr>
        <w:spacing w:before="100" w:beforeAutospacing="1" w:after="100" w:afterAutospacing="1"/>
        <w:jc w:val="left"/>
        <w:rPr>
          <w:szCs w:val="24"/>
        </w:rPr>
      </w:pPr>
      <w:hyperlink r:id="rId42" w:tooltip="Gyilkos csomorika" w:history="1">
        <w:r w:rsidR="00AA3BCA" w:rsidRPr="00DA4F2A">
          <w:rPr>
            <w:rStyle w:val="Hiperhivatkozs"/>
            <w:color w:val="auto"/>
            <w:szCs w:val="24"/>
            <w:u w:val="none"/>
          </w:rPr>
          <w:t xml:space="preserve">gyilkos </w:t>
        </w:r>
        <w:proofErr w:type="spellStart"/>
        <w:r w:rsidR="00AA3BCA" w:rsidRPr="00DA4F2A">
          <w:rPr>
            <w:rStyle w:val="Hiperhivatkozs"/>
            <w:color w:val="auto"/>
            <w:szCs w:val="24"/>
            <w:u w:val="none"/>
          </w:rPr>
          <w:t>csomorika</w:t>
        </w:r>
        <w:proofErr w:type="spellEnd"/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Cicuta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virosa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3"/>
        </w:numPr>
        <w:spacing w:before="100" w:beforeAutospacing="1" w:after="100" w:afterAutospacing="1"/>
        <w:jc w:val="left"/>
        <w:rPr>
          <w:szCs w:val="24"/>
        </w:rPr>
      </w:pPr>
      <w:hyperlink r:id="rId43" w:tooltip="Debreceni torma" w:history="1">
        <w:r w:rsidR="00AA3BCA" w:rsidRPr="00DA4F2A">
          <w:rPr>
            <w:rStyle w:val="Hiperhivatkozs"/>
            <w:color w:val="auto"/>
            <w:szCs w:val="24"/>
            <w:u w:val="none"/>
          </w:rPr>
          <w:t>debreceni torma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Armoracia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macrocarpa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3"/>
        </w:numPr>
        <w:spacing w:before="100" w:beforeAutospacing="1" w:after="100" w:afterAutospacing="1"/>
        <w:jc w:val="left"/>
        <w:rPr>
          <w:szCs w:val="24"/>
        </w:rPr>
      </w:pPr>
      <w:hyperlink r:id="rId44" w:tooltip="Nyári tőzike" w:history="1">
        <w:r w:rsidR="00AA3BCA" w:rsidRPr="00DA4F2A">
          <w:rPr>
            <w:rStyle w:val="Hiperhivatkozs"/>
            <w:color w:val="auto"/>
            <w:szCs w:val="24"/>
            <w:u w:val="none"/>
          </w:rPr>
          <w:t>nyári tőzike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Leucojum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aestivum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3"/>
        </w:numPr>
        <w:spacing w:before="100" w:beforeAutospacing="1" w:after="100" w:afterAutospacing="1"/>
        <w:jc w:val="left"/>
        <w:rPr>
          <w:szCs w:val="24"/>
        </w:rPr>
      </w:pPr>
      <w:hyperlink r:id="rId45" w:tooltip="Mocsári aggófű (a lap nem létezik)" w:history="1">
        <w:r w:rsidR="00AA3BCA" w:rsidRPr="00DA4F2A">
          <w:rPr>
            <w:rStyle w:val="Hiperhivatkozs"/>
            <w:color w:val="auto"/>
            <w:szCs w:val="24"/>
            <w:u w:val="none"/>
          </w:rPr>
          <w:t>mocsári aggófű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Senecio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paludosus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>;</w:t>
      </w:r>
    </w:p>
    <w:p w:rsidR="00AA3BCA" w:rsidRPr="00DA4F2A" w:rsidRDefault="00AA3BCA" w:rsidP="00AA3BCA">
      <w:pPr>
        <w:pStyle w:val="NormlWeb"/>
        <w:ind w:firstLine="0"/>
        <w:rPr>
          <w:rFonts w:ascii="Times New Roman" w:hAnsi="Times New Roman" w:cs="Times New Roman"/>
          <w:sz w:val="24"/>
          <w:szCs w:val="24"/>
        </w:rPr>
      </w:pPr>
      <w:r w:rsidRPr="00DA4F2A">
        <w:rPr>
          <w:rFonts w:ascii="Times New Roman" w:hAnsi="Times New Roman" w:cs="Times New Roman"/>
          <w:sz w:val="24"/>
          <w:szCs w:val="24"/>
        </w:rPr>
        <w:t>A mocsárréteken, lápréteken él:</w:t>
      </w:r>
    </w:p>
    <w:p w:rsidR="00AA3BCA" w:rsidRPr="00DA4F2A" w:rsidRDefault="002F2056" w:rsidP="00D72821">
      <w:pPr>
        <w:numPr>
          <w:ilvl w:val="0"/>
          <w:numId w:val="24"/>
        </w:numPr>
        <w:spacing w:before="100" w:beforeAutospacing="1" w:after="100" w:afterAutospacing="1"/>
        <w:jc w:val="left"/>
        <w:rPr>
          <w:szCs w:val="24"/>
        </w:rPr>
      </w:pPr>
      <w:hyperlink r:id="rId46" w:tooltip="Kornistárnics" w:history="1">
        <w:proofErr w:type="spellStart"/>
        <w:r w:rsidR="00AA3BCA" w:rsidRPr="00DA4F2A">
          <w:rPr>
            <w:rStyle w:val="Hiperhivatkozs"/>
            <w:color w:val="auto"/>
            <w:szCs w:val="24"/>
            <w:u w:val="none"/>
          </w:rPr>
          <w:t>kornistárnics</w:t>
        </w:r>
        <w:proofErr w:type="spellEnd"/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Gentiana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pneumonanthe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4"/>
        </w:numPr>
        <w:spacing w:before="100" w:beforeAutospacing="1" w:after="100" w:afterAutospacing="1"/>
        <w:jc w:val="left"/>
        <w:rPr>
          <w:szCs w:val="24"/>
        </w:rPr>
      </w:pPr>
      <w:hyperlink r:id="rId47" w:tooltip="Szibériai nőszirom" w:history="1">
        <w:r w:rsidR="00AA3BCA" w:rsidRPr="00DA4F2A">
          <w:rPr>
            <w:rStyle w:val="Hiperhivatkozs"/>
            <w:color w:val="auto"/>
            <w:szCs w:val="24"/>
            <w:u w:val="none"/>
          </w:rPr>
          <w:t>szibériai nőszirom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Iris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sibirica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D620F7" w:rsidRPr="00FD2884" w:rsidRDefault="002F2056" w:rsidP="00FD2884">
      <w:pPr>
        <w:numPr>
          <w:ilvl w:val="0"/>
          <w:numId w:val="24"/>
        </w:numPr>
        <w:spacing w:before="100" w:beforeAutospacing="1" w:after="100" w:afterAutospacing="1"/>
        <w:jc w:val="left"/>
        <w:rPr>
          <w:szCs w:val="24"/>
        </w:rPr>
      </w:pPr>
      <w:hyperlink r:id="rId48" w:tooltip="Réti iszalag" w:history="1">
        <w:r w:rsidR="00AA3BCA" w:rsidRPr="00DA4F2A">
          <w:rPr>
            <w:rStyle w:val="Hiperhivatkozs"/>
            <w:color w:val="auto"/>
            <w:szCs w:val="24"/>
            <w:u w:val="none"/>
          </w:rPr>
          <w:t>réti iszalag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Clematis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integrifolia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>.</w:t>
      </w:r>
    </w:p>
    <w:p w:rsidR="00AA3BCA" w:rsidRPr="00DA4F2A" w:rsidRDefault="00AA3BCA" w:rsidP="00094BEA">
      <w:pPr>
        <w:pStyle w:val="NormlWeb"/>
        <w:ind w:firstLine="0"/>
        <w:rPr>
          <w:rFonts w:ascii="Times New Roman" w:hAnsi="Times New Roman" w:cs="Times New Roman"/>
          <w:sz w:val="24"/>
          <w:szCs w:val="24"/>
        </w:rPr>
      </w:pPr>
      <w:r w:rsidRPr="00DA4F2A">
        <w:rPr>
          <w:rFonts w:ascii="Times New Roman" w:hAnsi="Times New Roman" w:cs="Times New Roman"/>
          <w:sz w:val="24"/>
          <w:szCs w:val="24"/>
        </w:rPr>
        <w:t xml:space="preserve">A folyókat bokorfüzesek, illetve fűz- és nyárfajok dominálta ligeterdők kísérik. A hullámtéren erőteljesen terjednek az </w:t>
      </w:r>
      <w:hyperlink r:id="rId49" w:tooltip="Özönfaj (a lap nem létezik)" w:history="1">
        <w:r w:rsidRPr="00DA4F2A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özönfajok</w:t>
        </w:r>
      </w:hyperlink>
      <w:r w:rsidRPr="00DA4F2A">
        <w:rPr>
          <w:rFonts w:ascii="Times New Roman" w:hAnsi="Times New Roman" w:cs="Times New Roman"/>
          <w:sz w:val="24"/>
          <w:szCs w:val="24"/>
        </w:rPr>
        <w:t>:</w:t>
      </w:r>
    </w:p>
    <w:p w:rsidR="00AA3BCA" w:rsidRPr="00DA4F2A" w:rsidRDefault="002F2056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hyperlink r:id="rId50" w:tooltip="Zöld juhar" w:history="1">
        <w:r w:rsidR="00AA3BCA" w:rsidRPr="00DA4F2A">
          <w:rPr>
            <w:rStyle w:val="Hiperhivatkozs"/>
            <w:color w:val="auto"/>
            <w:szCs w:val="24"/>
            <w:u w:val="none"/>
          </w:rPr>
          <w:t>zöld juhar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Acer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negundo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hyperlink r:id="rId51" w:tooltip="Bálványfa" w:history="1">
        <w:r w:rsidR="00AA3BCA" w:rsidRPr="00DA4F2A">
          <w:rPr>
            <w:rStyle w:val="Hiperhivatkozs"/>
            <w:color w:val="auto"/>
            <w:szCs w:val="24"/>
            <w:u w:val="none"/>
          </w:rPr>
          <w:t>bálványfa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Ailanthus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altissima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hyperlink r:id="rId52" w:tooltip="Gyalogakác" w:history="1">
        <w:r w:rsidR="00AA3BCA" w:rsidRPr="00DA4F2A">
          <w:rPr>
            <w:rStyle w:val="Hiperhivatkozs"/>
            <w:color w:val="auto"/>
            <w:szCs w:val="24"/>
            <w:u w:val="none"/>
          </w:rPr>
          <w:t>gyalogakác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Amorpha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fruticosa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hyperlink r:id="rId53" w:tooltip="Selyemkóró" w:history="1">
        <w:r w:rsidR="00AA3BCA" w:rsidRPr="00DA4F2A">
          <w:rPr>
            <w:rStyle w:val="Hiperhivatkozs"/>
            <w:color w:val="auto"/>
            <w:szCs w:val="24"/>
            <w:u w:val="none"/>
          </w:rPr>
          <w:t>selyemkóró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Asclepias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syriaca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AA3BCA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r w:rsidRPr="00DA4F2A">
        <w:rPr>
          <w:szCs w:val="24"/>
        </w:rPr>
        <w:t xml:space="preserve">tájidegen </w:t>
      </w:r>
      <w:hyperlink r:id="rId54" w:tooltip="Őszirózsa" w:history="1">
        <w:r w:rsidRPr="00DA4F2A">
          <w:rPr>
            <w:rStyle w:val="Hiperhivatkozs"/>
            <w:color w:val="auto"/>
            <w:szCs w:val="24"/>
            <w:u w:val="none"/>
          </w:rPr>
          <w:t>őszirózsa</w:t>
        </w:r>
      </w:hyperlink>
      <w:r w:rsidRPr="00DA4F2A">
        <w:rPr>
          <w:szCs w:val="24"/>
        </w:rPr>
        <w:t xml:space="preserve"> fajok </w:t>
      </w:r>
      <w:r w:rsidRPr="00DA4F2A">
        <w:rPr>
          <w:i/>
          <w:iCs/>
          <w:szCs w:val="24"/>
        </w:rPr>
        <w:t>(</w:t>
      </w:r>
      <w:proofErr w:type="spellStart"/>
      <w:r w:rsidRPr="00DA4F2A">
        <w:rPr>
          <w:i/>
          <w:iCs/>
          <w:szCs w:val="24"/>
        </w:rPr>
        <w:t>Aster</w:t>
      </w:r>
      <w:proofErr w:type="spellEnd"/>
      <w:r w:rsidRPr="00DA4F2A">
        <w:rPr>
          <w:i/>
          <w:iCs/>
          <w:szCs w:val="24"/>
        </w:rPr>
        <w:t xml:space="preserve"> </w:t>
      </w:r>
      <w:proofErr w:type="spellStart"/>
      <w:r w:rsidRPr="00DA4F2A">
        <w:rPr>
          <w:i/>
          <w:iCs/>
          <w:szCs w:val="24"/>
        </w:rPr>
        <w:t>spp</w:t>
      </w:r>
      <w:proofErr w:type="spellEnd"/>
      <w:r w:rsidRPr="00DA4F2A">
        <w:rPr>
          <w:i/>
          <w:iCs/>
          <w:szCs w:val="24"/>
        </w:rPr>
        <w:t>.)</w:t>
      </w:r>
      <w:r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hyperlink r:id="rId55" w:tooltip="Amerikai kőris" w:history="1">
        <w:r w:rsidR="00AA3BCA" w:rsidRPr="00DA4F2A">
          <w:rPr>
            <w:rStyle w:val="Hiperhivatkozs"/>
            <w:color w:val="auto"/>
            <w:szCs w:val="24"/>
            <w:u w:val="none"/>
          </w:rPr>
          <w:t>amerikai kőris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Fraxinus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pennsylvanica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hyperlink r:id="rId56" w:tooltip="Japánkeserűfű" w:history="1">
        <w:proofErr w:type="spellStart"/>
        <w:r w:rsidR="00AA3BCA" w:rsidRPr="00DA4F2A">
          <w:rPr>
            <w:rStyle w:val="Hiperhivatkozs"/>
            <w:color w:val="auto"/>
            <w:szCs w:val="24"/>
            <w:u w:val="none"/>
          </w:rPr>
          <w:t>japánkeserűfű</w:t>
        </w:r>
        <w:proofErr w:type="spellEnd"/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Reynoutria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spp</w:t>
      </w:r>
      <w:proofErr w:type="spellEnd"/>
      <w:r w:rsidR="00AA3BCA" w:rsidRPr="00DA4F2A">
        <w:rPr>
          <w:i/>
          <w:iCs/>
          <w:szCs w:val="24"/>
        </w:rPr>
        <w:t>.)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hyperlink r:id="rId57" w:tooltip="Fehér akác" w:history="1">
        <w:r w:rsidR="00AA3BCA" w:rsidRPr="00DA4F2A">
          <w:rPr>
            <w:rStyle w:val="Hiperhivatkozs"/>
            <w:color w:val="auto"/>
            <w:szCs w:val="24"/>
            <w:u w:val="none"/>
          </w:rPr>
          <w:t>fehér akác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Robinia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pseudoacacia</w:t>
      </w:r>
      <w:proofErr w:type="spellEnd"/>
      <w:r w:rsidR="00AA3BCA" w:rsidRPr="00DA4F2A">
        <w:rPr>
          <w:i/>
          <w:iCs/>
          <w:szCs w:val="24"/>
        </w:rPr>
        <w:t>)</w:t>
      </w:r>
      <w:r w:rsidR="00AA3BCA" w:rsidRPr="00DA4F2A">
        <w:rPr>
          <w:szCs w:val="24"/>
        </w:rPr>
        <w:t xml:space="preserve">, </w:t>
      </w:r>
    </w:p>
    <w:p w:rsidR="00AA3BCA" w:rsidRPr="00DA4F2A" w:rsidRDefault="002F2056" w:rsidP="00D72821">
      <w:pPr>
        <w:numPr>
          <w:ilvl w:val="0"/>
          <w:numId w:val="25"/>
        </w:numPr>
        <w:spacing w:before="100" w:beforeAutospacing="1" w:after="100" w:afterAutospacing="1"/>
        <w:jc w:val="left"/>
        <w:rPr>
          <w:szCs w:val="24"/>
        </w:rPr>
      </w:pPr>
      <w:hyperlink r:id="rId58" w:tooltip="Aranyvessző" w:history="1">
        <w:r w:rsidR="00AA3BCA" w:rsidRPr="00DA4F2A">
          <w:rPr>
            <w:rStyle w:val="Hiperhivatkozs"/>
            <w:color w:val="auto"/>
            <w:szCs w:val="24"/>
            <w:u w:val="none"/>
          </w:rPr>
          <w:t>aranyvessző</w:t>
        </w:r>
      </w:hyperlink>
      <w:r w:rsidR="00AA3BCA" w:rsidRPr="00DA4F2A">
        <w:rPr>
          <w:szCs w:val="24"/>
        </w:rPr>
        <w:t xml:space="preserve"> </w:t>
      </w:r>
      <w:r w:rsidR="00AA3BCA" w:rsidRPr="00DA4F2A">
        <w:rPr>
          <w:i/>
          <w:iCs/>
          <w:szCs w:val="24"/>
        </w:rPr>
        <w:t>(</w:t>
      </w:r>
      <w:proofErr w:type="spellStart"/>
      <w:r w:rsidR="00AA3BCA" w:rsidRPr="00DA4F2A">
        <w:rPr>
          <w:i/>
          <w:iCs/>
          <w:szCs w:val="24"/>
        </w:rPr>
        <w:t>Solidago</w:t>
      </w:r>
      <w:proofErr w:type="spellEnd"/>
      <w:r w:rsidR="00AA3BCA" w:rsidRPr="00DA4F2A">
        <w:rPr>
          <w:i/>
          <w:iCs/>
          <w:szCs w:val="24"/>
        </w:rPr>
        <w:t xml:space="preserve"> </w:t>
      </w:r>
      <w:proofErr w:type="spellStart"/>
      <w:r w:rsidR="00AA3BCA" w:rsidRPr="00DA4F2A">
        <w:rPr>
          <w:i/>
          <w:iCs/>
          <w:szCs w:val="24"/>
        </w:rPr>
        <w:t>spp</w:t>
      </w:r>
      <w:proofErr w:type="spellEnd"/>
      <w:r w:rsidR="00AA3BCA" w:rsidRPr="00DA4F2A">
        <w:rPr>
          <w:i/>
          <w:iCs/>
          <w:szCs w:val="24"/>
        </w:rPr>
        <w:t>.)</w:t>
      </w: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 xml:space="preserve">Az eddig feldolgozott adatok alapján a Bodrog </w:t>
      </w:r>
      <w:proofErr w:type="spellStart"/>
      <w:r w:rsidRPr="00DA4F2A">
        <w:rPr>
          <w:color w:val="000000"/>
          <w:szCs w:val="22"/>
        </w:rPr>
        <w:t>árterérõl</w:t>
      </w:r>
      <w:proofErr w:type="spellEnd"/>
      <w:r w:rsidRPr="00DA4F2A">
        <w:rPr>
          <w:color w:val="000000"/>
          <w:szCs w:val="22"/>
        </w:rPr>
        <w:t xml:space="preserve"> 1258 bogárfaj ismert.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AA7B25" w:rsidRPr="00DA4F2A" w:rsidRDefault="00AA7B25" w:rsidP="00AA7B25">
      <w:pPr>
        <w:rPr>
          <w:b/>
        </w:rPr>
      </w:pPr>
      <w:r w:rsidRPr="00DA4F2A">
        <w:rPr>
          <w:color w:val="000000"/>
          <w:szCs w:val="22"/>
        </w:rPr>
        <w:t>A gerincesek (</w:t>
      </w:r>
      <w:proofErr w:type="spellStart"/>
      <w:r w:rsidRPr="00DA4F2A">
        <w:rPr>
          <w:color w:val="000000"/>
          <w:szCs w:val="22"/>
        </w:rPr>
        <w:t>Vertebrata</w:t>
      </w:r>
      <w:proofErr w:type="spellEnd"/>
      <w:r w:rsidRPr="00DA4F2A">
        <w:rPr>
          <w:color w:val="000000"/>
          <w:szCs w:val="22"/>
        </w:rPr>
        <w:t>) közül a halak (</w:t>
      </w:r>
      <w:proofErr w:type="spellStart"/>
      <w:r w:rsidRPr="00DA4F2A">
        <w:rPr>
          <w:color w:val="000000"/>
          <w:szCs w:val="22"/>
        </w:rPr>
        <w:t>Pisces</w:t>
      </w:r>
      <w:proofErr w:type="spellEnd"/>
      <w:r w:rsidRPr="00DA4F2A">
        <w:rPr>
          <w:color w:val="000000"/>
          <w:szCs w:val="22"/>
        </w:rPr>
        <w:t xml:space="preserve">) </w:t>
      </w:r>
      <w:proofErr w:type="spellStart"/>
      <w:r w:rsidRPr="00DA4F2A">
        <w:rPr>
          <w:color w:val="000000"/>
          <w:szCs w:val="22"/>
        </w:rPr>
        <w:t>bodrogbeli</w:t>
      </w:r>
      <w:proofErr w:type="spellEnd"/>
      <w:r w:rsidRPr="00DA4F2A">
        <w:rPr>
          <w:color w:val="000000"/>
          <w:szCs w:val="22"/>
        </w:rPr>
        <w:t xml:space="preserve"> és a mellette található holtágakban, tavakban és mocsarakban </w:t>
      </w:r>
      <w:proofErr w:type="spellStart"/>
      <w:r w:rsidRPr="00DA4F2A">
        <w:rPr>
          <w:color w:val="000000"/>
          <w:szCs w:val="22"/>
        </w:rPr>
        <w:t>élõ</w:t>
      </w:r>
      <w:proofErr w:type="spellEnd"/>
      <w:r w:rsidRPr="00DA4F2A">
        <w:rPr>
          <w:color w:val="000000"/>
          <w:szCs w:val="22"/>
        </w:rPr>
        <w:t xml:space="preserve"> fajairól már </w:t>
      </w:r>
      <w:proofErr w:type="spellStart"/>
      <w:r w:rsidRPr="00DA4F2A">
        <w:rPr>
          <w:color w:val="000000"/>
          <w:szCs w:val="22"/>
        </w:rPr>
        <w:t>Chyzer</w:t>
      </w:r>
      <w:proofErr w:type="spellEnd"/>
      <w:r w:rsidRPr="00DA4F2A">
        <w:rPr>
          <w:color w:val="000000"/>
          <w:szCs w:val="22"/>
        </w:rPr>
        <w:t xml:space="preserve"> Kornél (1882) is figyelemreméltó listát közölt. Az itt jellegzetes mocsári halnak (Umbra </w:t>
      </w:r>
      <w:proofErr w:type="spellStart"/>
      <w:r w:rsidRPr="00DA4F2A">
        <w:rPr>
          <w:color w:val="000000"/>
          <w:szCs w:val="22"/>
        </w:rPr>
        <w:t>krameri</w:t>
      </w:r>
      <w:proofErr w:type="spellEnd"/>
      <w:r w:rsidRPr="00DA4F2A">
        <w:rPr>
          <w:color w:val="000000"/>
          <w:szCs w:val="22"/>
        </w:rPr>
        <w:t>) is ő javasolta a lápi póc nevet.</w:t>
      </w:r>
    </w:p>
    <w:p w:rsidR="00AA7B25" w:rsidRPr="00DA4F2A" w:rsidRDefault="00AA7B25" w:rsidP="00AA7B25">
      <w:pPr>
        <w:rPr>
          <w:b/>
        </w:rPr>
      </w:pP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>A kétéltűek (</w:t>
      </w:r>
      <w:proofErr w:type="spellStart"/>
      <w:r w:rsidRPr="00DA4F2A">
        <w:rPr>
          <w:color w:val="000000"/>
          <w:szCs w:val="22"/>
        </w:rPr>
        <w:t>Amphibia</w:t>
      </w:r>
      <w:proofErr w:type="spellEnd"/>
      <w:r w:rsidRPr="00DA4F2A">
        <w:rPr>
          <w:color w:val="000000"/>
          <w:szCs w:val="22"/>
        </w:rPr>
        <w:t>) minden hazai faja védett. A Bodrog mellett 10 béka- és két gőtefaj jelentős állományát ismerjük. A pettyes gőte (</w:t>
      </w:r>
      <w:proofErr w:type="spellStart"/>
      <w:r w:rsidRPr="00DA4F2A">
        <w:rPr>
          <w:color w:val="000000"/>
          <w:szCs w:val="22"/>
        </w:rPr>
        <w:t>Triturus</w:t>
      </w:r>
      <w:proofErr w:type="spellEnd"/>
      <w:r w:rsidRPr="00DA4F2A">
        <w:rPr>
          <w:color w:val="000000"/>
          <w:szCs w:val="22"/>
        </w:rPr>
        <w:t xml:space="preserve"> </w:t>
      </w:r>
      <w:proofErr w:type="spellStart"/>
      <w:r w:rsidRPr="00DA4F2A">
        <w:rPr>
          <w:color w:val="000000"/>
          <w:szCs w:val="22"/>
        </w:rPr>
        <w:t>vulgaris</w:t>
      </w:r>
      <w:proofErr w:type="spellEnd"/>
      <w:r w:rsidRPr="00DA4F2A">
        <w:rPr>
          <w:color w:val="000000"/>
          <w:szCs w:val="22"/>
        </w:rPr>
        <w:t>) a Bodrog árterén gyakori. A hüllők (</w:t>
      </w:r>
      <w:proofErr w:type="spellStart"/>
      <w:r w:rsidRPr="00DA4F2A">
        <w:rPr>
          <w:color w:val="000000"/>
          <w:szCs w:val="22"/>
        </w:rPr>
        <w:t>Reptilia</w:t>
      </w:r>
      <w:proofErr w:type="spellEnd"/>
      <w:r w:rsidRPr="00DA4F2A">
        <w:rPr>
          <w:color w:val="000000"/>
          <w:szCs w:val="22"/>
        </w:rPr>
        <w:t xml:space="preserve">) hazai fajai közül csak az áradásokat is </w:t>
      </w:r>
      <w:proofErr w:type="spellStart"/>
      <w:r w:rsidRPr="00DA4F2A">
        <w:rPr>
          <w:color w:val="000000"/>
          <w:szCs w:val="22"/>
        </w:rPr>
        <w:t>elviselõk</w:t>
      </w:r>
      <w:proofErr w:type="spellEnd"/>
      <w:r w:rsidRPr="00DA4F2A">
        <w:rPr>
          <w:color w:val="000000"/>
          <w:szCs w:val="22"/>
        </w:rPr>
        <w:t xml:space="preserve"> találhatók itt. A gyíkok közül egyedül a fürge gyík (</w:t>
      </w:r>
      <w:proofErr w:type="spellStart"/>
      <w:r w:rsidRPr="00DA4F2A">
        <w:rPr>
          <w:color w:val="000000"/>
          <w:szCs w:val="22"/>
        </w:rPr>
        <w:t>Lacerta</w:t>
      </w:r>
      <w:proofErr w:type="spellEnd"/>
      <w:r w:rsidRPr="00DA4F2A">
        <w:rPr>
          <w:color w:val="000000"/>
          <w:szCs w:val="22"/>
        </w:rPr>
        <w:t xml:space="preserve"> agilis) él itt, elsősorban az árvízvédelmi gátak oldalán van jelentősebb állománya. Mivel az elevenszülő gyík (</w:t>
      </w:r>
      <w:proofErr w:type="spellStart"/>
      <w:r w:rsidRPr="00DA4F2A">
        <w:rPr>
          <w:color w:val="000000"/>
          <w:szCs w:val="22"/>
        </w:rPr>
        <w:t>Lacerta</w:t>
      </w:r>
      <w:proofErr w:type="spellEnd"/>
      <w:r w:rsidRPr="00DA4F2A">
        <w:rPr>
          <w:color w:val="000000"/>
          <w:szCs w:val="22"/>
        </w:rPr>
        <w:t xml:space="preserve"> </w:t>
      </w:r>
      <w:proofErr w:type="spellStart"/>
      <w:r w:rsidRPr="00DA4F2A">
        <w:rPr>
          <w:color w:val="000000"/>
          <w:szCs w:val="22"/>
        </w:rPr>
        <w:t>vivipara</w:t>
      </w:r>
      <w:proofErr w:type="spellEnd"/>
      <w:r w:rsidRPr="00DA4F2A">
        <w:rPr>
          <w:color w:val="000000"/>
          <w:szCs w:val="22"/>
        </w:rPr>
        <w:t>) a közeli Pácin területén (mintegy 20 kilométerre innen) előkerült, elképzelhető, hogy a Bodrog-ártér is rejtheti kisebb populációját. A siklók közül a vízisikló (</w:t>
      </w:r>
      <w:proofErr w:type="spellStart"/>
      <w:r w:rsidRPr="00DA4F2A">
        <w:rPr>
          <w:color w:val="000000"/>
          <w:szCs w:val="22"/>
        </w:rPr>
        <w:t>Natrix</w:t>
      </w:r>
      <w:proofErr w:type="spellEnd"/>
      <w:r w:rsidRPr="00DA4F2A">
        <w:rPr>
          <w:color w:val="000000"/>
          <w:szCs w:val="22"/>
        </w:rPr>
        <w:t xml:space="preserve"> </w:t>
      </w:r>
      <w:proofErr w:type="spellStart"/>
      <w:r w:rsidRPr="00DA4F2A">
        <w:rPr>
          <w:color w:val="000000"/>
          <w:szCs w:val="22"/>
        </w:rPr>
        <w:t>natrix</w:t>
      </w:r>
      <w:proofErr w:type="spellEnd"/>
      <w:r w:rsidRPr="00DA4F2A">
        <w:rPr>
          <w:color w:val="000000"/>
          <w:szCs w:val="22"/>
        </w:rPr>
        <w:t>) gyakori itt, a kockás sikló (</w:t>
      </w:r>
      <w:proofErr w:type="spellStart"/>
      <w:r w:rsidRPr="00DA4F2A">
        <w:rPr>
          <w:color w:val="000000"/>
          <w:szCs w:val="22"/>
        </w:rPr>
        <w:t>Natrix</w:t>
      </w:r>
      <w:proofErr w:type="spellEnd"/>
      <w:r w:rsidRPr="00DA4F2A">
        <w:rPr>
          <w:color w:val="000000"/>
          <w:szCs w:val="22"/>
        </w:rPr>
        <w:t xml:space="preserve"> </w:t>
      </w:r>
      <w:proofErr w:type="spellStart"/>
      <w:r w:rsidRPr="00DA4F2A">
        <w:rPr>
          <w:color w:val="000000"/>
          <w:szCs w:val="22"/>
        </w:rPr>
        <w:t>tessellata</w:t>
      </w:r>
      <w:proofErr w:type="spellEnd"/>
      <w:r w:rsidRPr="00DA4F2A">
        <w:rPr>
          <w:color w:val="000000"/>
          <w:szCs w:val="22"/>
        </w:rPr>
        <w:t>) ritkább.</w:t>
      </w:r>
    </w:p>
    <w:p w:rsidR="00AA7B25" w:rsidRPr="00DA4F2A" w:rsidRDefault="00AA7B25" w:rsidP="00AA7B25">
      <w:pPr>
        <w:rPr>
          <w:color w:val="000000"/>
          <w:szCs w:val="22"/>
        </w:rPr>
      </w:pPr>
      <w:r w:rsidRPr="00DA4F2A">
        <w:rPr>
          <w:color w:val="000000"/>
          <w:szCs w:val="22"/>
        </w:rPr>
        <w:t>A madarak (</w:t>
      </w:r>
      <w:proofErr w:type="spellStart"/>
      <w:r w:rsidRPr="00DA4F2A">
        <w:rPr>
          <w:color w:val="000000"/>
          <w:szCs w:val="22"/>
        </w:rPr>
        <w:t>Aves</w:t>
      </w:r>
      <w:proofErr w:type="spellEnd"/>
      <w:r w:rsidRPr="00DA4F2A">
        <w:rPr>
          <w:color w:val="000000"/>
          <w:szCs w:val="22"/>
        </w:rPr>
        <w:t>) számos másutt ritka fajának Bodrog mentén élő populációjáról már az 1930-as évekből (</w:t>
      </w:r>
      <w:proofErr w:type="spellStart"/>
      <w:r w:rsidRPr="00DA4F2A">
        <w:rPr>
          <w:color w:val="000000"/>
          <w:szCs w:val="22"/>
        </w:rPr>
        <w:t>Warga</w:t>
      </w:r>
      <w:proofErr w:type="spellEnd"/>
      <w:r w:rsidRPr="00DA4F2A">
        <w:rPr>
          <w:color w:val="000000"/>
          <w:szCs w:val="22"/>
        </w:rPr>
        <w:t xml:space="preserve"> 1930) vannak információink. Eddig 173 faj előfordulásáról találunk adatokat a megjelent szakirodalomban.</w:t>
      </w:r>
    </w:p>
    <w:p w:rsidR="00AA7B25" w:rsidRPr="00DA4F2A" w:rsidRDefault="00AA7B25" w:rsidP="00AA7B25">
      <w:pPr>
        <w:rPr>
          <w:color w:val="000000"/>
          <w:szCs w:val="22"/>
        </w:rPr>
      </w:pPr>
    </w:p>
    <w:p w:rsidR="00AA7B25" w:rsidRPr="00DA4F2A" w:rsidRDefault="00AA7B25" w:rsidP="00AA7B25">
      <w:pPr>
        <w:rPr>
          <w:b/>
        </w:rPr>
      </w:pPr>
      <w:r w:rsidRPr="00DA4F2A">
        <w:rPr>
          <w:color w:val="000000"/>
          <w:szCs w:val="22"/>
        </w:rPr>
        <w:t>Az emlősök (</w:t>
      </w:r>
      <w:proofErr w:type="spellStart"/>
      <w:r w:rsidRPr="00DA4F2A">
        <w:rPr>
          <w:color w:val="000000"/>
          <w:szCs w:val="22"/>
        </w:rPr>
        <w:t>Mammalia</w:t>
      </w:r>
      <w:proofErr w:type="spellEnd"/>
      <w:r w:rsidRPr="00DA4F2A">
        <w:rPr>
          <w:color w:val="000000"/>
          <w:szCs w:val="22"/>
        </w:rPr>
        <w:t>) közül számos védett faj kerül ki, néhányuk azonban ma is az emberi</w:t>
      </w:r>
      <w:r w:rsidR="00174965">
        <w:rPr>
          <w:color w:val="000000"/>
          <w:szCs w:val="22"/>
        </w:rPr>
        <w:t xml:space="preserve"> </w:t>
      </w:r>
      <w:r w:rsidRPr="00DA4F2A">
        <w:rPr>
          <w:color w:val="000000"/>
          <w:szCs w:val="22"/>
        </w:rPr>
        <w:t>gazdálkodási tevékenység szempontjai szerint (vadászat, mezőgazdasági károkozás) kerül</w:t>
      </w:r>
      <w:r w:rsidR="00174965">
        <w:rPr>
          <w:color w:val="000000"/>
          <w:szCs w:val="22"/>
        </w:rPr>
        <w:t xml:space="preserve"> </w:t>
      </w:r>
      <w:r w:rsidRPr="00DA4F2A">
        <w:rPr>
          <w:color w:val="000000"/>
          <w:szCs w:val="22"/>
        </w:rPr>
        <w:t>elbírálásra. Az emlősök kutatása a Bodrog mentén eddig a Zempléni-hegység vizsgálatának</w:t>
      </w:r>
      <w:r w:rsidR="00174965">
        <w:rPr>
          <w:color w:val="000000"/>
          <w:szCs w:val="22"/>
        </w:rPr>
        <w:t xml:space="preserve"> </w:t>
      </w:r>
      <w:r w:rsidRPr="00DA4F2A">
        <w:rPr>
          <w:color w:val="000000"/>
          <w:szCs w:val="22"/>
        </w:rPr>
        <w:t>mellékterületeként volt kezelve. Kifejezetten a folyó árterén élő emlősfajok feltérképezését eddig nem végezték el átfogóan, mégis 51 itt előforduló fajról van tudomásunk.</w:t>
      </w:r>
    </w:p>
    <w:p w:rsidR="00AA7B25" w:rsidRPr="00DA4F2A" w:rsidRDefault="00AA7B25" w:rsidP="00AA7B25">
      <w:pPr>
        <w:rPr>
          <w:b/>
        </w:rPr>
      </w:pPr>
    </w:p>
    <w:p w:rsidR="00AA7B25" w:rsidRPr="00DA4F2A" w:rsidRDefault="00AA7B25" w:rsidP="00AA7B25">
      <w:pPr>
        <w:rPr>
          <w:bCs/>
        </w:rPr>
      </w:pPr>
      <w:r w:rsidRPr="00DA4F2A">
        <w:rPr>
          <w:bCs/>
        </w:rPr>
        <w:t>Az érintett terület természetvédelmi állapotát ismertető térkép szerint a tervezett munkálatok nem érintenek természetvédelmi oltalom alatt álló területeke</w:t>
      </w:r>
      <w:r w:rsidR="00D72821" w:rsidRPr="00DA4F2A">
        <w:rPr>
          <w:bCs/>
        </w:rPr>
        <w:t xml:space="preserve">t, de a munkavégzés közelében </w:t>
      </w:r>
      <w:r w:rsidRPr="00DA4F2A">
        <w:rPr>
          <w:bCs/>
        </w:rPr>
        <w:t>találhatóak ilyen területek. Ezek azonban kellő távolságban helyezkednek el, így semmilyen érdemi hatás nem képzelhető el a tervezett munkavégzés és a természetvédelmi területek között. Hatásterületet nem jelölünk ki.</w:t>
      </w:r>
    </w:p>
    <w:p w:rsidR="00AA7B25" w:rsidRPr="00DA4F2A" w:rsidRDefault="00AA7B25" w:rsidP="00AA7B25">
      <w:pPr>
        <w:rPr>
          <w:bCs/>
        </w:rPr>
      </w:pPr>
    </w:p>
    <w:p w:rsidR="00D620F7" w:rsidRDefault="00AA7B25" w:rsidP="00FD2884">
      <w:r w:rsidRPr="00DA4F2A">
        <w:t>Mivel a tervezési terület és annak térsége gazdag olyan tájképi elemekben (pl. erdők), melyek a tervezett vezeték fölé magasodnak, és a vezeték nagyrészt fákkal borított térségben kerül kiépítésre, így annak táji zavaró hatása elhanyagolható.</w:t>
      </w:r>
    </w:p>
    <w:p w:rsidR="00354563" w:rsidRDefault="00354563" w:rsidP="00FD2884"/>
    <w:p w:rsidR="00354563" w:rsidRDefault="00354563" w:rsidP="00FD2884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537" w:name="_Toc246132648"/>
      <w:bookmarkStart w:id="538" w:name="_Toc252956150"/>
      <w:bookmarkStart w:id="539" w:name="_Toc307559702"/>
      <w:bookmarkStart w:id="540" w:name="_Toc310937175"/>
      <w:bookmarkStart w:id="541" w:name="_Toc322351762"/>
      <w:bookmarkStart w:id="542" w:name="_Toc331666116"/>
      <w:bookmarkStart w:id="543" w:name="_Toc331666339"/>
      <w:bookmarkStart w:id="544" w:name="_Toc331666413"/>
      <w:bookmarkStart w:id="545" w:name="_Toc331667448"/>
      <w:bookmarkStart w:id="546" w:name="_Toc337451880"/>
      <w:bookmarkStart w:id="547" w:name="_Toc338314925"/>
      <w:bookmarkStart w:id="548" w:name="_Toc345059871"/>
      <w:bookmarkStart w:id="549" w:name="_Toc357518553"/>
      <w:bookmarkStart w:id="550" w:name="_Toc384976135"/>
      <w:bookmarkStart w:id="551" w:name="_Toc384976336"/>
      <w:bookmarkStart w:id="552" w:name="_Toc396804827"/>
      <w:bookmarkStart w:id="553" w:name="_Toc398627733"/>
      <w:bookmarkStart w:id="554" w:name="_Toc403468784"/>
      <w:bookmarkStart w:id="555" w:name="_Toc405816093"/>
      <w:bookmarkStart w:id="556" w:name="_Toc409783966"/>
      <w:bookmarkStart w:id="557" w:name="_Toc413743683"/>
      <w:bookmarkStart w:id="558" w:name="_Toc455063437"/>
      <w:bookmarkStart w:id="559" w:name="_Toc468880710"/>
      <w:bookmarkStart w:id="560" w:name="_Toc476658269"/>
      <w:r w:rsidRPr="00DA4F2A">
        <w:rPr>
          <w:kern w:val="2"/>
          <w:szCs w:val="24"/>
        </w:rPr>
        <w:t>6.4. Levegő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933989" w:rsidRPr="00DA4F2A" w:rsidRDefault="00933989" w:rsidP="007121B8">
      <w:pPr>
        <w:ind w:left="284" w:hanging="284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Az érintett terület nem tartozik a 4/2002. </w:t>
      </w:r>
      <w:proofErr w:type="spellStart"/>
      <w:r w:rsidRPr="00DA4F2A">
        <w:rPr>
          <w:kern w:val="2"/>
          <w:szCs w:val="24"/>
        </w:rPr>
        <w:t>KvVM</w:t>
      </w:r>
      <w:proofErr w:type="spellEnd"/>
      <w:r w:rsidRPr="00DA4F2A">
        <w:rPr>
          <w:kern w:val="2"/>
          <w:szCs w:val="24"/>
        </w:rPr>
        <w:t xml:space="preserve">. rendelet által kijelölt </w:t>
      </w:r>
      <w:proofErr w:type="spellStart"/>
      <w:r w:rsidRPr="00DA4F2A">
        <w:rPr>
          <w:kern w:val="2"/>
          <w:szCs w:val="24"/>
        </w:rPr>
        <w:t>légszennyezettségi</w:t>
      </w:r>
      <w:proofErr w:type="spellEnd"/>
      <w:r w:rsidR="00714C68"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>agglomerációk és zónák körébe, ami azt jelenti, hogy a területen a levegő alapminőségét reprezentáló anyagok koncentrációi nem érik el a szennyezettséget jelentő határértékeket.</w:t>
      </w:r>
    </w:p>
    <w:p w:rsidR="002C202D" w:rsidRPr="00DA4F2A" w:rsidRDefault="002C202D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</w:t>
      </w:r>
      <w:r w:rsidRPr="00DA4F2A">
        <w:rPr>
          <w:b/>
          <w:kern w:val="2"/>
          <w:szCs w:val="24"/>
        </w:rPr>
        <w:t xml:space="preserve"> </w:t>
      </w:r>
      <w:r w:rsidRPr="00DA4F2A">
        <w:rPr>
          <w:kern w:val="2"/>
          <w:szCs w:val="24"/>
        </w:rPr>
        <w:t>rendelet alkalmazásában zónacsoport vagy zónatípus (a továbbiakban együtt: zónacsoport)</w:t>
      </w:r>
      <w:r w:rsidR="00714C68"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 xml:space="preserve">a légszennyezettség alapján kijelölt olyan területegységet jelent, amelyen belül a környezetvédelmi hatóság által meghatározott helyen, a szennyező anyag koncentrációja tartósan vagy időszakosan a </w:t>
      </w:r>
      <w:proofErr w:type="spellStart"/>
      <w:r w:rsidRPr="00DA4F2A">
        <w:rPr>
          <w:kern w:val="2"/>
          <w:szCs w:val="24"/>
        </w:rPr>
        <w:t>légszennyezettségi</w:t>
      </w:r>
      <w:proofErr w:type="spellEnd"/>
      <w:r w:rsidRPr="00DA4F2A">
        <w:rPr>
          <w:kern w:val="2"/>
          <w:szCs w:val="24"/>
        </w:rPr>
        <w:t xml:space="preserve"> határértékekről, a helyhez kötött légszennyező pontforrások kib</w:t>
      </w:r>
      <w:r w:rsidR="00B02A41" w:rsidRPr="00DA4F2A">
        <w:rPr>
          <w:kern w:val="2"/>
          <w:szCs w:val="24"/>
        </w:rPr>
        <w:t>ocsátási határértékeiről szóló 4/2011. (I. 14.) VM</w:t>
      </w:r>
      <w:r w:rsidRPr="00DA4F2A">
        <w:rPr>
          <w:kern w:val="2"/>
          <w:szCs w:val="24"/>
        </w:rPr>
        <w:t xml:space="preserve"> rendelet (a továbbiakban: </w:t>
      </w:r>
      <w:r w:rsidR="00B02A41" w:rsidRPr="00DA4F2A">
        <w:rPr>
          <w:kern w:val="2"/>
          <w:szCs w:val="24"/>
        </w:rPr>
        <w:t>VM rendelet) 5</w:t>
      </w:r>
      <w:r w:rsidRPr="00DA4F2A">
        <w:rPr>
          <w:kern w:val="2"/>
          <w:szCs w:val="24"/>
        </w:rPr>
        <w:t>. számú mellékletében meghatározott tartományok valamelyikébe esik.</w:t>
      </w:r>
    </w:p>
    <w:p w:rsidR="00933989" w:rsidRPr="00DA4F2A" w:rsidRDefault="00933989" w:rsidP="002776C7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Az ország területének </w:t>
      </w:r>
      <w:proofErr w:type="spellStart"/>
      <w:r w:rsidRPr="00DA4F2A">
        <w:rPr>
          <w:kern w:val="2"/>
          <w:szCs w:val="24"/>
        </w:rPr>
        <w:t>légszennyezettségi</w:t>
      </w:r>
      <w:proofErr w:type="spellEnd"/>
      <w:r w:rsidRPr="00DA4F2A">
        <w:rPr>
          <w:kern w:val="2"/>
          <w:szCs w:val="24"/>
        </w:rPr>
        <w:t xml:space="preserve"> agglomerációba és zónákba sorolását, a zónacsoportok megjelölésével az egyes kiemelt jelentőségű légszennyező anyagok szerint, az együttes miniszteri rendelet 4. számú mellékletében szereplő zónacsoport</w:t>
      </w:r>
      <w:r w:rsidR="006239D6" w:rsidRPr="00DA4F2A">
        <w:rPr>
          <w:kern w:val="2"/>
          <w:szCs w:val="24"/>
        </w:rPr>
        <w:t>ok megjelölésével összhangban a rendelet</w:t>
      </w:r>
      <w:r w:rsidRPr="00DA4F2A">
        <w:rPr>
          <w:kern w:val="2"/>
          <w:szCs w:val="24"/>
        </w:rPr>
        <w:t xml:space="preserve"> </w:t>
      </w:r>
      <w:r w:rsidRPr="00DA4F2A">
        <w:rPr>
          <w:i/>
          <w:kern w:val="2"/>
          <w:szCs w:val="24"/>
        </w:rPr>
        <w:t>1. számú melléklet</w:t>
      </w:r>
      <w:r w:rsidR="006239D6" w:rsidRPr="00DA4F2A">
        <w:rPr>
          <w:i/>
          <w:kern w:val="2"/>
          <w:szCs w:val="24"/>
        </w:rPr>
        <w:t>e</w:t>
      </w:r>
      <w:r w:rsidRPr="00DA4F2A">
        <w:rPr>
          <w:i/>
          <w:kern w:val="2"/>
          <w:szCs w:val="24"/>
        </w:rPr>
        <w:t xml:space="preserve"> </w:t>
      </w:r>
      <w:r w:rsidRPr="00DA4F2A">
        <w:rPr>
          <w:kern w:val="2"/>
          <w:szCs w:val="24"/>
        </w:rPr>
        <w:t>tartalmazza.</w:t>
      </w:r>
    </w:p>
    <w:p w:rsidR="00933989" w:rsidRPr="00DA4F2A" w:rsidRDefault="00933989" w:rsidP="007121B8">
      <w:pPr>
        <w:ind w:left="284" w:hanging="284"/>
        <w:rPr>
          <w:kern w:val="2"/>
          <w:szCs w:val="24"/>
        </w:rPr>
      </w:pPr>
    </w:p>
    <w:p w:rsidR="00DC0F6D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</w:t>
      </w:r>
      <w:proofErr w:type="spellStart"/>
      <w:r w:rsidRPr="00DA4F2A">
        <w:rPr>
          <w:kern w:val="2"/>
          <w:szCs w:val="24"/>
        </w:rPr>
        <w:t>légszennyezettségi</w:t>
      </w:r>
      <w:proofErr w:type="spellEnd"/>
      <w:r w:rsidRPr="00DA4F2A">
        <w:rPr>
          <w:kern w:val="2"/>
          <w:szCs w:val="24"/>
        </w:rPr>
        <w:t xml:space="preserve"> agglomerációt és zónákat a</w:t>
      </w:r>
      <w:r w:rsidR="006239D6" w:rsidRPr="00DA4F2A">
        <w:rPr>
          <w:kern w:val="2"/>
          <w:szCs w:val="24"/>
        </w:rPr>
        <w:t xml:space="preserve"> rendelet</w:t>
      </w:r>
      <w:r w:rsidRPr="00DA4F2A">
        <w:rPr>
          <w:kern w:val="2"/>
          <w:szCs w:val="24"/>
        </w:rPr>
        <w:t xml:space="preserve"> </w:t>
      </w:r>
      <w:r w:rsidRPr="00DA4F2A">
        <w:rPr>
          <w:i/>
          <w:kern w:val="2"/>
          <w:szCs w:val="24"/>
        </w:rPr>
        <w:t>2. számú melléklet</w:t>
      </w:r>
      <w:r w:rsidR="006239D6" w:rsidRPr="00DA4F2A">
        <w:rPr>
          <w:i/>
          <w:kern w:val="2"/>
          <w:szCs w:val="24"/>
        </w:rPr>
        <w:t>é</w:t>
      </w:r>
      <w:r w:rsidRPr="00DA4F2A">
        <w:rPr>
          <w:i/>
          <w:kern w:val="2"/>
          <w:szCs w:val="24"/>
        </w:rPr>
        <w:t xml:space="preserve">ben </w:t>
      </w:r>
      <w:r w:rsidRPr="00DA4F2A">
        <w:rPr>
          <w:kern w:val="2"/>
          <w:szCs w:val="24"/>
        </w:rPr>
        <w:t>felsorolt települések közigazgatási határa határozza meg. A kijelölt városok esetében a település közigazgatási határát kell figyelembe venni.</w:t>
      </w:r>
    </w:p>
    <w:p w:rsidR="00DC0F6D" w:rsidRDefault="00DC0F6D" w:rsidP="007121B8">
      <w:pPr>
        <w:jc w:val="left"/>
        <w:rPr>
          <w:kern w:val="2"/>
          <w:szCs w:val="24"/>
        </w:rPr>
      </w:pPr>
    </w:p>
    <w:p w:rsidR="00891175" w:rsidRPr="008A7CC9" w:rsidRDefault="00891175" w:rsidP="00891175">
      <w:pPr>
        <w:pStyle w:val="Nincstrkz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>A Bodrogköz területén jelenleg me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>teorológiai észlelés nem folyik.</w:t>
      </w:r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891175" w:rsidRPr="008A7CC9" w:rsidRDefault="00891175" w:rsidP="00891175">
      <w:pPr>
        <w:pStyle w:val="Nincstrkz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891175" w:rsidRDefault="00891175" w:rsidP="00891175">
      <w:pPr>
        <w:pStyle w:val="Nincstrkz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 xml:space="preserve">A legfontosabb meteorológiai jellemzők a következők: </w:t>
      </w:r>
    </w:p>
    <w:p w:rsidR="00891175" w:rsidRPr="008A7CC9" w:rsidRDefault="00891175" w:rsidP="00891175">
      <w:pPr>
        <w:pStyle w:val="Nincstrkz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A területen az évi átlagos hőmérséklet 9,5-9,7 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>, a nyári átlaghőmérséklet 16,6-16,8 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>, a téli átlaghőmérséklet 2,7-2,8 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 xml:space="preserve"> közötti. 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A fagymentes napok száma 180 körüli, az évi abszolút maximum 33-34 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>, minimum értéke -17-18 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 xml:space="preserve">. 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A hőségnapok száma (</w:t>
      </w:r>
      <w:proofErr w:type="gramStart"/>
      <w:r w:rsidRPr="008A7CC9">
        <w:rPr>
          <w:rFonts w:ascii="Times New Roman" w:hAnsi="Times New Roman"/>
          <w:sz w:val="24"/>
          <w:szCs w:val="24"/>
          <w:lang w:eastAsia="hu-HU"/>
        </w:rPr>
        <w:t>&gt;30</w:t>
      </w:r>
      <w:proofErr w:type="gramEnd"/>
      <w:r w:rsidRPr="008A7CC9">
        <w:rPr>
          <w:rFonts w:ascii="Times New Roman" w:hAnsi="Times New Roman"/>
          <w:sz w:val="24"/>
          <w:szCs w:val="24"/>
          <w:lang w:eastAsia="hu-HU"/>
        </w:rPr>
        <w:t xml:space="preserve"> 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>) 17, a nyári napok száma (&gt;25 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>) 80. A fagyos napok száma (</w:t>
      </w:r>
      <w:proofErr w:type="gramStart"/>
      <w:r w:rsidRPr="008A7CC9">
        <w:rPr>
          <w:rFonts w:ascii="Times New Roman" w:hAnsi="Times New Roman"/>
          <w:sz w:val="24"/>
          <w:szCs w:val="24"/>
          <w:lang w:eastAsia="hu-HU"/>
        </w:rPr>
        <w:t>min&lt;</w:t>
      </w:r>
      <w:proofErr w:type="gramEnd"/>
      <w:r w:rsidRPr="008A7CC9">
        <w:rPr>
          <w:rFonts w:ascii="Times New Roman" w:hAnsi="Times New Roman"/>
          <w:sz w:val="24"/>
          <w:szCs w:val="24"/>
          <w:lang w:eastAsia="hu-HU"/>
        </w:rPr>
        <w:t>0 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>) 100 körüli, a téli napok (</w:t>
      </w:r>
      <w:proofErr w:type="spellStart"/>
      <w:r w:rsidRPr="008A7CC9">
        <w:rPr>
          <w:rFonts w:ascii="Times New Roman" w:hAnsi="Times New Roman"/>
          <w:sz w:val="24"/>
          <w:szCs w:val="24"/>
          <w:lang w:eastAsia="hu-HU"/>
        </w:rPr>
        <w:t>max</w:t>
      </w:r>
      <w:proofErr w:type="spellEnd"/>
      <w:r w:rsidRPr="008A7CC9">
        <w:rPr>
          <w:rFonts w:ascii="Times New Roman" w:hAnsi="Times New Roman"/>
          <w:sz w:val="24"/>
          <w:szCs w:val="24"/>
          <w:lang w:eastAsia="hu-HU"/>
        </w:rPr>
        <w:t>&lt;0 C</w:t>
      </w:r>
      <w:r w:rsidRPr="008A7CC9">
        <w:rPr>
          <w:rFonts w:ascii="Times New Roman" w:hAnsi="Times New Roman"/>
          <w:sz w:val="24"/>
          <w:szCs w:val="24"/>
          <w:vertAlign w:val="superscript"/>
          <w:lang w:eastAsia="hu-HU"/>
        </w:rPr>
        <w:t>0</w:t>
      </w:r>
      <w:r w:rsidRPr="008A7CC9">
        <w:rPr>
          <w:rFonts w:ascii="Times New Roman" w:hAnsi="Times New Roman"/>
          <w:sz w:val="24"/>
          <w:szCs w:val="24"/>
          <w:lang w:eastAsia="hu-HU"/>
        </w:rPr>
        <w:t>) száma 37.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A napsütéses órák száma évente 1800 alatti.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lastRenderedPageBreak/>
        <w:t xml:space="preserve">A csapadék évi átlagos összege 580 mm. A csapadékösszegeket havi bontásban a 18. </w:t>
      </w:r>
      <w:proofErr w:type="spellStart"/>
      <w:r w:rsidRPr="008A7CC9">
        <w:rPr>
          <w:rFonts w:ascii="Times New Roman" w:hAnsi="Times New Roman"/>
          <w:sz w:val="24"/>
          <w:szCs w:val="24"/>
          <w:lang w:eastAsia="hu-HU"/>
        </w:rPr>
        <w:t>sz</w:t>
      </w:r>
      <w:proofErr w:type="spellEnd"/>
      <w:r w:rsidRPr="008A7CC9">
        <w:rPr>
          <w:rFonts w:ascii="Times New Roman" w:hAnsi="Times New Roman"/>
          <w:sz w:val="24"/>
          <w:szCs w:val="24"/>
          <w:lang w:eastAsia="hu-HU"/>
        </w:rPr>
        <w:t xml:space="preserve"> táblázat tartalmazza.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1 mm-nél nagyobb csapadékú napok száma:</w:t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Pr="008A7CC9">
        <w:rPr>
          <w:rFonts w:ascii="Times New Roman" w:hAnsi="Times New Roman"/>
          <w:sz w:val="24"/>
          <w:szCs w:val="24"/>
          <w:lang w:eastAsia="hu-HU"/>
        </w:rPr>
        <w:t>80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5 mm-nél nagyobb csapadékú napok száma:</w:t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Pr="008A7CC9">
        <w:rPr>
          <w:rFonts w:ascii="Times New Roman" w:hAnsi="Times New Roman"/>
          <w:sz w:val="24"/>
          <w:szCs w:val="24"/>
          <w:lang w:eastAsia="hu-HU"/>
        </w:rPr>
        <w:t>35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10 mm-nél nagyobb csapadékú napok száma:</w:t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Pr="008A7CC9">
        <w:rPr>
          <w:rFonts w:ascii="Times New Roman" w:hAnsi="Times New Roman"/>
          <w:sz w:val="24"/>
          <w:szCs w:val="24"/>
          <w:lang w:eastAsia="hu-HU"/>
        </w:rPr>
        <w:t>15</w:t>
      </w:r>
    </w:p>
    <w:p w:rsidR="00891175" w:rsidRPr="008A7CC9" w:rsidRDefault="00E93540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Zivataros napok száma:</w:t>
      </w:r>
      <w:r>
        <w:rPr>
          <w:rFonts w:ascii="Times New Roman" w:hAnsi="Times New Roman"/>
          <w:sz w:val="24"/>
          <w:szCs w:val="24"/>
          <w:lang w:eastAsia="hu-HU"/>
        </w:rPr>
        <w:tab/>
      </w:r>
      <w:r>
        <w:rPr>
          <w:rFonts w:ascii="Times New Roman" w:hAnsi="Times New Roman"/>
          <w:sz w:val="24"/>
          <w:szCs w:val="24"/>
          <w:lang w:eastAsia="hu-HU"/>
        </w:rPr>
        <w:tab/>
      </w:r>
      <w:r>
        <w:rPr>
          <w:rFonts w:ascii="Times New Roman" w:hAnsi="Times New Roman"/>
          <w:sz w:val="24"/>
          <w:szCs w:val="24"/>
          <w:lang w:eastAsia="hu-HU"/>
        </w:rPr>
        <w:tab/>
      </w:r>
      <w:r>
        <w:rPr>
          <w:rFonts w:ascii="Times New Roman" w:hAnsi="Times New Roman"/>
          <w:sz w:val="24"/>
          <w:szCs w:val="24"/>
          <w:lang w:eastAsia="hu-HU"/>
        </w:rPr>
        <w:tab/>
      </w:r>
      <w:r>
        <w:rPr>
          <w:rFonts w:ascii="Times New Roman" w:hAnsi="Times New Roman"/>
          <w:sz w:val="24"/>
          <w:szCs w:val="24"/>
          <w:lang w:eastAsia="hu-HU"/>
        </w:rPr>
        <w:tab/>
        <w:t>3</w:t>
      </w:r>
      <w:r w:rsidR="00891175" w:rsidRPr="008A7CC9">
        <w:rPr>
          <w:rFonts w:ascii="Times New Roman" w:hAnsi="Times New Roman"/>
          <w:sz w:val="24"/>
          <w:szCs w:val="24"/>
          <w:lang w:eastAsia="hu-HU"/>
        </w:rPr>
        <w:t>0-32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Havas napok száma:</w:t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Pr="008A7CC9">
        <w:rPr>
          <w:rFonts w:ascii="Times New Roman" w:hAnsi="Times New Roman"/>
          <w:sz w:val="24"/>
          <w:szCs w:val="24"/>
          <w:lang w:eastAsia="hu-HU"/>
        </w:rPr>
        <w:t>30-32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Hótakarós napok száma:</w:t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Pr="008A7CC9">
        <w:rPr>
          <w:rFonts w:ascii="Times New Roman" w:hAnsi="Times New Roman"/>
          <w:sz w:val="24"/>
          <w:szCs w:val="24"/>
          <w:lang w:eastAsia="hu-HU"/>
        </w:rPr>
        <w:t>40-45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proofErr w:type="spellStart"/>
      <w:r w:rsidRPr="008A7CC9">
        <w:rPr>
          <w:rFonts w:ascii="Times New Roman" w:hAnsi="Times New Roman"/>
          <w:sz w:val="24"/>
          <w:szCs w:val="24"/>
          <w:lang w:eastAsia="hu-HU"/>
        </w:rPr>
        <w:t>Ariditási</w:t>
      </w:r>
      <w:proofErr w:type="spellEnd"/>
      <w:r w:rsidRPr="008A7CC9">
        <w:rPr>
          <w:rFonts w:ascii="Times New Roman" w:hAnsi="Times New Roman"/>
          <w:sz w:val="24"/>
          <w:szCs w:val="24"/>
          <w:lang w:eastAsia="hu-HU"/>
        </w:rPr>
        <w:t xml:space="preserve"> index:</w:t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Pr="008A7CC9">
        <w:rPr>
          <w:rFonts w:ascii="Times New Roman" w:hAnsi="Times New Roman"/>
          <w:sz w:val="24"/>
          <w:szCs w:val="24"/>
          <w:lang w:eastAsia="hu-HU"/>
        </w:rPr>
        <w:t>1,15-1,21</w:t>
      </w:r>
    </w:p>
    <w:p w:rsidR="00891175" w:rsidRPr="008A7CC9" w:rsidRDefault="00891175" w:rsidP="00891175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>Átlagos szélsebesség:</w:t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="00E93540">
        <w:rPr>
          <w:rFonts w:ascii="Times New Roman" w:hAnsi="Times New Roman"/>
          <w:sz w:val="24"/>
          <w:szCs w:val="24"/>
          <w:lang w:eastAsia="hu-HU"/>
        </w:rPr>
        <w:tab/>
      </w:r>
      <w:r w:rsidRPr="008A7CC9">
        <w:rPr>
          <w:rFonts w:ascii="Times New Roman" w:hAnsi="Times New Roman"/>
          <w:sz w:val="24"/>
          <w:szCs w:val="24"/>
          <w:lang w:eastAsia="hu-HU"/>
        </w:rPr>
        <w:t>2,5-3,0 m/sec</w:t>
      </w:r>
    </w:p>
    <w:p w:rsidR="00891175" w:rsidRPr="00E554AA" w:rsidRDefault="00891175" w:rsidP="007121B8">
      <w:pPr>
        <w:pStyle w:val="Nincstrkz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hu-HU"/>
        </w:rPr>
      </w:pPr>
      <w:r w:rsidRPr="008A7CC9">
        <w:rPr>
          <w:rFonts w:ascii="Times New Roman" w:hAnsi="Times New Roman"/>
          <w:sz w:val="24"/>
          <w:szCs w:val="24"/>
          <w:lang w:eastAsia="hu-HU"/>
        </w:rPr>
        <w:t xml:space="preserve">Uralkodó szélirány északi, észak-nyugati és déli. </w:t>
      </w:r>
      <w:bookmarkStart w:id="561" w:name="_Toc68407055"/>
      <w:bookmarkStart w:id="562" w:name="_Toc6300290"/>
      <w:bookmarkEnd w:id="561"/>
      <w:bookmarkEnd w:id="562"/>
    </w:p>
    <w:p w:rsidR="00933989" w:rsidRDefault="00933989" w:rsidP="00174965">
      <w:pPr>
        <w:rPr>
          <w:kern w:val="2"/>
          <w:szCs w:val="24"/>
        </w:rPr>
      </w:pPr>
    </w:p>
    <w:p w:rsidR="00E554AA" w:rsidRPr="008A7CC9" w:rsidRDefault="00E554AA" w:rsidP="00174965">
      <w:pPr>
        <w:pStyle w:val="Nincstrkz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>A környező településeken eddig jelentős légszennyező ipar nem települ, kiemelkedő nagyságú, pontszerű ipari szennyező forrás nem működik. A lakossági és intézményi területen a fűtés vegyes és gáztüzeléssel történik, a l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>égszennyezés hatás nem jelentős</w:t>
      </w:r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 xml:space="preserve">. A tüzelésből származó légszennyező anyagok mennyisége egy átlagos lakáshoz tartozó kazán nagysággal (kb. 30 kW), és 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fajlagos emisszió értékekkel 23 </w:t>
      </w:r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 xml:space="preserve">kg/h CO és 14 kg/h </w:t>
      </w:r>
      <w:proofErr w:type="spellStart"/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>NO</w:t>
      </w:r>
      <w:r w:rsidRPr="008A7CC9">
        <w:rPr>
          <w:rFonts w:ascii="Times New Roman" w:hAnsi="Times New Roman"/>
          <w:color w:val="000000"/>
          <w:sz w:val="24"/>
          <w:szCs w:val="24"/>
          <w:vertAlign w:val="subscript"/>
          <w:lang w:eastAsia="hu-HU"/>
        </w:rPr>
        <w:t>x</w:t>
      </w:r>
      <w:proofErr w:type="spellEnd"/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mennyiséggel becsülhető.</w:t>
      </w:r>
    </w:p>
    <w:p w:rsidR="00E554AA" w:rsidRDefault="00E554AA" w:rsidP="00174965">
      <w:pPr>
        <w:rPr>
          <w:kern w:val="2"/>
          <w:szCs w:val="24"/>
        </w:rPr>
      </w:pPr>
    </w:p>
    <w:p w:rsidR="00E554AA" w:rsidRPr="00731D45" w:rsidRDefault="00E554AA" w:rsidP="00174965">
      <w:pPr>
        <w:pStyle w:val="Nincstrkz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8A7CC9">
        <w:rPr>
          <w:rFonts w:ascii="Times New Roman" w:hAnsi="Times New Roman"/>
          <w:color w:val="000000"/>
          <w:sz w:val="24"/>
          <w:szCs w:val="24"/>
          <w:lang w:eastAsia="hu-HU"/>
        </w:rPr>
        <w:t>A lakossági fűtés mellett a másik, elsősorban lokális terhelést jelentő légszennyező forrás az átmenő forgalom. Ez gyakorlatilag csak a közlekedési utak közvetlen környezetében (belterületen a beépítési vonalig, azaz az első házsorig, külterületen 50-100 m széles sávban) jelentkezik. A nyers öntéstalajokon, lecsapolt síklápi és réti talajokon jelentősebb kiporzást, mezőgazdasági eredetű porterhelést nem lehet feltételezni.</w:t>
      </w:r>
    </w:p>
    <w:p w:rsidR="00E554AA" w:rsidRDefault="00E554AA" w:rsidP="007121B8">
      <w:pPr>
        <w:rPr>
          <w:kern w:val="2"/>
          <w:szCs w:val="24"/>
        </w:rPr>
      </w:pPr>
    </w:p>
    <w:p w:rsidR="00174965" w:rsidRPr="00DA4F2A" w:rsidRDefault="00174965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3"/>
        <w:rPr>
          <w:kern w:val="2"/>
          <w:szCs w:val="24"/>
        </w:rPr>
      </w:pPr>
      <w:bookmarkStart w:id="563" w:name="_Toc246132649"/>
      <w:bookmarkStart w:id="564" w:name="_Toc252956151"/>
      <w:bookmarkStart w:id="565" w:name="_Toc307559703"/>
      <w:bookmarkStart w:id="566" w:name="_Toc310937176"/>
      <w:bookmarkStart w:id="567" w:name="_Toc322351763"/>
      <w:bookmarkStart w:id="568" w:name="_Toc331666117"/>
      <w:bookmarkStart w:id="569" w:name="_Toc331666340"/>
      <w:bookmarkStart w:id="570" w:name="_Toc331666414"/>
      <w:bookmarkStart w:id="571" w:name="_Toc331667449"/>
      <w:bookmarkStart w:id="572" w:name="_Toc337451881"/>
      <w:bookmarkStart w:id="573" w:name="_Toc338314926"/>
      <w:bookmarkStart w:id="574" w:name="_Toc345059872"/>
      <w:bookmarkStart w:id="575" w:name="_Toc357518554"/>
      <w:bookmarkStart w:id="576" w:name="_Toc384976136"/>
      <w:bookmarkStart w:id="577" w:name="_Toc384976337"/>
      <w:bookmarkStart w:id="578" w:name="_Toc396804828"/>
      <w:bookmarkStart w:id="579" w:name="_Toc398627734"/>
      <w:bookmarkStart w:id="580" w:name="_Toc403468785"/>
      <w:bookmarkStart w:id="581" w:name="_Toc405816094"/>
      <w:bookmarkStart w:id="582" w:name="_Toc409783967"/>
      <w:bookmarkStart w:id="583" w:name="_Toc413743684"/>
      <w:bookmarkStart w:id="584" w:name="_Toc455063438"/>
      <w:bookmarkStart w:id="585" w:name="_Toc468880711"/>
      <w:bookmarkStart w:id="586" w:name="_Toc476658270"/>
      <w:r w:rsidRPr="00DA4F2A">
        <w:rPr>
          <w:kern w:val="2"/>
          <w:szCs w:val="24"/>
        </w:rPr>
        <w:t>6.4.1. Építési fázis</w:t>
      </w:r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r w:rsidRPr="00DA4F2A">
        <w:rPr>
          <w:kern w:val="2"/>
          <w:szCs w:val="24"/>
        </w:rPr>
        <w:t xml:space="preserve"> </w:t>
      </w:r>
    </w:p>
    <w:p w:rsidR="00933989" w:rsidRPr="00DA4F2A" w:rsidRDefault="00933989" w:rsidP="007121B8">
      <w:pPr>
        <w:ind w:left="284" w:hanging="284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tervezett munkálatok építési fázisában a levegőt szennyező hatások, a munkálatokban résztvevő gépi berendezések emissziójából lépnek fel. Ezen hatások mértékét,</w:t>
      </w:r>
    </w:p>
    <w:p w:rsidR="002776C7" w:rsidRPr="00DA4F2A" w:rsidRDefault="002776C7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- a gépi berendezések működési ideje,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- a motorok maximális teljesítménye</w:t>
      </w:r>
    </w:p>
    <w:p w:rsidR="002776C7" w:rsidRPr="00DA4F2A" w:rsidRDefault="002776C7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proofErr w:type="gramStart"/>
      <w:r w:rsidRPr="00DA4F2A">
        <w:rPr>
          <w:kern w:val="2"/>
          <w:szCs w:val="24"/>
        </w:rPr>
        <w:t>határozza</w:t>
      </w:r>
      <w:proofErr w:type="gramEnd"/>
      <w:r w:rsidRPr="00DA4F2A">
        <w:rPr>
          <w:kern w:val="2"/>
          <w:szCs w:val="24"/>
        </w:rPr>
        <w:t xml:space="preserve"> meg.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tevékenységben résztvevő gépeket a 2.6. pontban ismertettük. Ezen gépek nagy része a szállításban vesz részt a munkások és az anyagok helyszínre juttatásával, amiből következik, hogy az építési területen csak minimális időt tartózkodnak járó motorral, </w:t>
      </w:r>
      <w:proofErr w:type="spellStart"/>
      <w:r w:rsidRPr="00DA4F2A">
        <w:rPr>
          <w:kern w:val="2"/>
          <w:szCs w:val="24"/>
        </w:rPr>
        <w:t>szennyezőforrásként</w:t>
      </w:r>
      <w:proofErr w:type="spellEnd"/>
      <w:r w:rsidRPr="00DA4F2A">
        <w:rPr>
          <w:kern w:val="2"/>
          <w:szCs w:val="24"/>
        </w:rPr>
        <w:t xml:space="preserve"> szerepelve. </w:t>
      </w:r>
    </w:p>
    <w:p w:rsidR="00933989" w:rsidRPr="00DA4F2A" w:rsidRDefault="00933989" w:rsidP="00EB0865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Az autódaru, a kosaras gépkocsi, az árokásó és a markoló azon gépi berendezések, amelyek huzamosabb ideig fejtenek ki légszennyező hatást. Mindegyik gép Diesel-motorral rendelkezik.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Diesel-motorok átlagos fajlagos káros anyag kibocsátásra az alábbi adatok jellemzők:</w:t>
      </w:r>
    </w:p>
    <w:p w:rsidR="00640C5E" w:rsidRPr="00DA4F2A" w:rsidRDefault="00640C5E" w:rsidP="007121B8">
      <w:pPr>
        <w:rPr>
          <w:kern w:val="2"/>
          <w:szCs w:val="24"/>
        </w:rPr>
      </w:pPr>
    </w:p>
    <w:p w:rsidR="00933989" w:rsidRPr="00DA4F2A" w:rsidRDefault="00933989" w:rsidP="00D72821">
      <w:pPr>
        <w:numPr>
          <w:ilvl w:val="0"/>
          <w:numId w:val="11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CO = 16,13 g/kWh,</w:t>
      </w:r>
    </w:p>
    <w:p w:rsidR="00933989" w:rsidRPr="00DA4F2A" w:rsidRDefault="00933989" w:rsidP="00D72821">
      <w:pPr>
        <w:numPr>
          <w:ilvl w:val="0"/>
          <w:numId w:val="11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NO</w:t>
      </w:r>
      <w:r w:rsidRPr="00DA4F2A">
        <w:rPr>
          <w:kern w:val="2"/>
          <w:szCs w:val="24"/>
          <w:vertAlign w:val="subscript"/>
        </w:rPr>
        <w:t>2</w:t>
      </w:r>
      <w:r w:rsidRPr="00DA4F2A">
        <w:rPr>
          <w:kern w:val="2"/>
          <w:szCs w:val="24"/>
        </w:rPr>
        <w:t xml:space="preserve"> = 9,1 g/kWh,</w:t>
      </w:r>
    </w:p>
    <w:p w:rsidR="004B12B1" w:rsidRDefault="00933989" w:rsidP="004B12B1">
      <w:pPr>
        <w:numPr>
          <w:ilvl w:val="0"/>
          <w:numId w:val="11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SO</w:t>
      </w:r>
      <w:r w:rsidRPr="00DA4F2A">
        <w:rPr>
          <w:kern w:val="2"/>
          <w:szCs w:val="24"/>
          <w:vertAlign w:val="subscript"/>
        </w:rPr>
        <w:t>2</w:t>
      </w:r>
      <w:r w:rsidRPr="00DA4F2A">
        <w:rPr>
          <w:kern w:val="2"/>
          <w:szCs w:val="24"/>
        </w:rPr>
        <w:t xml:space="preserve"> = 0,99 g/kWh.</w:t>
      </w:r>
    </w:p>
    <w:p w:rsidR="00745E4B" w:rsidRDefault="00745E4B">
      <w:pPr>
        <w:jc w:val="left"/>
        <w:rPr>
          <w:kern w:val="2"/>
          <w:szCs w:val="24"/>
        </w:rPr>
      </w:pPr>
      <w:r>
        <w:rPr>
          <w:kern w:val="2"/>
          <w:szCs w:val="24"/>
        </w:rPr>
        <w:br w:type="page"/>
      </w:r>
    </w:p>
    <w:p w:rsidR="004B12B1" w:rsidRDefault="004B12B1" w:rsidP="00745E4B">
      <w:pPr>
        <w:rPr>
          <w:kern w:val="2"/>
          <w:szCs w:val="24"/>
        </w:rPr>
      </w:pPr>
    </w:p>
    <w:p w:rsidR="00933989" w:rsidRPr="004B12B1" w:rsidRDefault="00933989" w:rsidP="004B12B1">
      <w:pPr>
        <w:rPr>
          <w:kern w:val="2"/>
          <w:szCs w:val="24"/>
        </w:rPr>
      </w:pPr>
      <w:r w:rsidRPr="004B12B1">
        <w:rPr>
          <w:kern w:val="2"/>
          <w:szCs w:val="24"/>
        </w:rPr>
        <w:t xml:space="preserve">Esetünkben a vonatkozó maximális teljesítmények az autódaru és a kosaras gépkocsi esetében a legnagyobbak. A többi berendezés teljesítménye ezen berendezésektől lényegesen elmarad. A munkavégzés emisszióját meghatározó teljesítmények tehát az alábbiak: </w:t>
      </w:r>
    </w:p>
    <w:p w:rsidR="00640C5E" w:rsidRPr="00DA4F2A" w:rsidRDefault="00640C5E" w:rsidP="007121B8">
      <w:pPr>
        <w:rPr>
          <w:kern w:val="2"/>
          <w:szCs w:val="24"/>
        </w:rPr>
      </w:pPr>
    </w:p>
    <w:p w:rsidR="00933989" w:rsidRPr="00DA4F2A" w:rsidRDefault="00933989" w:rsidP="00D72821">
      <w:pPr>
        <w:numPr>
          <w:ilvl w:val="0"/>
          <w:numId w:val="8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Autódaru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>P = 155 kW,</w:t>
      </w:r>
    </w:p>
    <w:p w:rsidR="00933989" w:rsidRPr="00DA4F2A" w:rsidRDefault="00933989" w:rsidP="00D72821">
      <w:pPr>
        <w:numPr>
          <w:ilvl w:val="0"/>
          <w:numId w:val="8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Kosaras gépkocsi</w:t>
      </w:r>
      <w:r w:rsidRPr="00DA4F2A">
        <w:rPr>
          <w:kern w:val="2"/>
          <w:szCs w:val="24"/>
        </w:rPr>
        <w:tab/>
        <w:t>P = 142 kW.</w:t>
      </w:r>
    </w:p>
    <w:p w:rsidR="00B43AF9" w:rsidRPr="00DA4F2A" w:rsidRDefault="00B43AF9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Fenti adatok alapján a munkavégzés területének közelében kialakuló maximális </w:t>
      </w:r>
      <w:proofErr w:type="spellStart"/>
      <w:r w:rsidRPr="00DA4F2A">
        <w:rPr>
          <w:kern w:val="2"/>
          <w:szCs w:val="24"/>
        </w:rPr>
        <w:t>immisziós</w:t>
      </w:r>
      <w:proofErr w:type="spellEnd"/>
      <w:r w:rsidRPr="00DA4F2A">
        <w:rPr>
          <w:kern w:val="2"/>
          <w:szCs w:val="24"/>
        </w:rPr>
        <w:t xml:space="preserve"> koncentráció értékeit a vonatkozó határértékek függvényében;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D72821">
      <w:pPr>
        <w:numPr>
          <w:ilvl w:val="0"/>
          <w:numId w:val="9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CO esetén</w:t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  <w:t>1,5 %,</w:t>
      </w:r>
    </w:p>
    <w:p w:rsidR="00933989" w:rsidRPr="00DA4F2A" w:rsidRDefault="00933989" w:rsidP="00D72821">
      <w:pPr>
        <w:numPr>
          <w:ilvl w:val="0"/>
          <w:numId w:val="9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NO</w:t>
      </w:r>
      <w:r w:rsidRPr="00DA4F2A">
        <w:rPr>
          <w:kern w:val="2"/>
          <w:szCs w:val="24"/>
          <w:vertAlign w:val="subscript"/>
        </w:rPr>
        <w:t>2</w:t>
      </w:r>
      <w:r w:rsidRPr="00DA4F2A">
        <w:rPr>
          <w:kern w:val="2"/>
          <w:szCs w:val="24"/>
        </w:rPr>
        <w:t xml:space="preserve"> esetében</w:t>
      </w:r>
      <w:r w:rsidRPr="00DA4F2A">
        <w:rPr>
          <w:kern w:val="2"/>
          <w:szCs w:val="24"/>
        </w:rPr>
        <w:tab/>
        <w:t>40 %,</w:t>
      </w:r>
    </w:p>
    <w:p w:rsidR="00933989" w:rsidRPr="00DA4F2A" w:rsidRDefault="00933989" w:rsidP="00D72821">
      <w:pPr>
        <w:numPr>
          <w:ilvl w:val="0"/>
          <w:numId w:val="9"/>
        </w:numPr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SO</w:t>
      </w:r>
      <w:r w:rsidRPr="00DA4F2A">
        <w:rPr>
          <w:kern w:val="2"/>
          <w:szCs w:val="24"/>
          <w:vertAlign w:val="subscript"/>
        </w:rPr>
        <w:t>2</w:t>
      </w:r>
      <w:r w:rsidRPr="00DA4F2A">
        <w:rPr>
          <w:kern w:val="2"/>
          <w:szCs w:val="24"/>
        </w:rPr>
        <w:t xml:space="preserve"> esetében</w:t>
      </w:r>
      <w:r w:rsidRPr="00DA4F2A">
        <w:rPr>
          <w:kern w:val="2"/>
          <w:szCs w:val="24"/>
        </w:rPr>
        <w:tab/>
        <w:t xml:space="preserve"> 3 %</w:t>
      </w:r>
      <w:proofErr w:type="gramStart"/>
      <w:r w:rsidRPr="00DA4F2A">
        <w:rPr>
          <w:kern w:val="2"/>
          <w:szCs w:val="24"/>
        </w:rPr>
        <w:t>,</w:t>
      </w:r>
      <w:r w:rsidR="002C202D" w:rsidRPr="00DA4F2A">
        <w:rPr>
          <w:kern w:val="2"/>
          <w:szCs w:val="24"/>
        </w:rPr>
        <w:t xml:space="preserve">  </w:t>
      </w:r>
      <w:r w:rsidRPr="00DA4F2A">
        <w:rPr>
          <w:kern w:val="2"/>
          <w:szCs w:val="24"/>
        </w:rPr>
        <w:t>értékűre</w:t>
      </w:r>
      <w:proofErr w:type="gramEnd"/>
      <w:r w:rsidRPr="00DA4F2A">
        <w:rPr>
          <w:kern w:val="2"/>
          <w:szCs w:val="24"/>
        </w:rPr>
        <w:t xml:space="preserve"> becsüljük. </w:t>
      </w:r>
    </w:p>
    <w:p w:rsidR="00CB5D35" w:rsidRPr="00DA4F2A" w:rsidRDefault="00CB5D35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A tervezett munkálatok kivitelezése során a munkagépek emissziójából adódó káros légszennyezés kialakulása, az emissziók rövid ideje és alacsony értéke eredményeként, nem várható. </w:t>
      </w:r>
    </w:p>
    <w:p w:rsidR="00933989" w:rsidRDefault="00933989" w:rsidP="007121B8">
      <w:pPr>
        <w:rPr>
          <w:kern w:val="2"/>
          <w:szCs w:val="24"/>
        </w:rPr>
      </w:pPr>
    </w:p>
    <w:p w:rsidR="00354563" w:rsidRPr="00DA4F2A" w:rsidRDefault="00354563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3"/>
        <w:rPr>
          <w:kern w:val="2"/>
          <w:szCs w:val="24"/>
        </w:rPr>
      </w:pPr>
      <w:bookmarkStart w:id="587" w:name="_Toc246132650"/>
      <w:bookmarkStart w:id="588" w:name="_Toc252956152"/>
      <w:bookmarkStart w:id="589" w:name="_Toc307559704"/>
      <w:bookmarkStart w:id="590" w:name="_Toc310937177"/>
      <w:bookmarkStart w:id="591" w:name="_Toc322351764"/>
      <w:bookmarkStart w:id="592" w:name="_Toc331666118"/>
      <w:bookmarkStart w:id="593" w:name="_Toc331666341"/>
      <w:bookmarkStart w:id="594" w:name="_Toc331666415"/>
      <w:bookmarkStart w:id="595" w:name="_Toc331667450"/>
      <w:bookmarkStart w:id="596" w:name="_Toc337451882"/>
      <w:bookmarkStart w:id="597" w:name="_Toc338314927"/>
      <w:bookmarkStart w:id="598" w:name="_Toc345059873"/>
      <w:bookmarkStart w:id="599" w:name="_Toc357518555"/>
      <w:bookmarkStart w:id="600" w:name="_Toc384976137"/>
      <w:bookmarkStart w:id="601" w:name="_Toc384976338"/>
      <w:bookmarkStart w:id="602" w:name="_Toc396804829"/>
      <w:bookmarkStart w:id="603" w:name="_Toc398627735"/>
      <w:bookmarkStart w:id="604" w:name="_Toc403468786"/>
      <w:bookmarkStart w:id="605" w:name="_Toc405816095"/>
      <w:bookmarkStart w:id="606" w:name="_Toc409783968"/>
      <w:bookmarkStart w:id="607" w:name="_Toc413743685"/>
      <w:bookmarkStart w:id="608" w:name="_Toc455063439"/>
      <w:bookmarkStart w:id="609" w:name="_Toc468880712"/>
      <w:bookmarkStart w:id="610" w:name="_Toc476658271"/>
      <w:r w:rsidRPr="00DA4F2A">
        <w:rPr>
          <w:kern w:val="2"/>
          <w:szCs w:val="24"/>
        </w:rPr>
        <w:t>6.4.2. Üzemelési fázis</w:t>
      </w:r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r w:rsidRPr="00DA4F2A">
        <w:rPr>
          <w:kern w:val="2"/>
          <w:szCs w:val="24"/>
        </w:rPr>
        <w:t xml:space="preserve">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Az optimalizálási munkálatokat követően a telepített, elektromos hálózat a légtérbe nem bocsát ki szennyező anyagot, így </w:t>
      </w:r>
      <w:proofErr w:type="spellStart"/>
      <w:r w:rsidRPr="00DA4F2A">
        <w:rPr>
          <w:kern w:val="2"/>
          <w:szCs w:val="24"/>
          <w:u w:val="single"/>
        </w:rPr>
        <w:t>szennyezőforrás</w:t>
      </w:r>
      <w:proofErr w:type="spellEnd"/>
      <w:r w:rsidRPr="00DA4F2A">
        <w:rPr>
          <w:kern w:val="2"/>
          <w:szCs w:val="24"/>
          <w:u w:val="single"/>
        </w:rPr>
        <w:t xml:space="preserve"> hiányában káros környezeti hatás nem lép fel. </w:t>
      </w:r>
    </w:p>
    <w:p w:rsidR="00DC0F6D" w:rsidRDefault="00DC0F6D" w:rsidP="007121B8">
      <w:pPr>
        <w:jc w:val="left"/>
        <w:rPr>
          <w:kern w:val="2"/>
          <w:szCs w:val="24"/>
        </w:rPr>
      </w:pPr>
    </w:p>
    <w:p w:rsidR="00354563" w:rsidRPr="00DA4F2A" w:rsidRDefault="00354563" w:rsidP="007121B8">
      <w:pPr>
        <w:jc w:val="left"/>
        <w:rPr>
          <w:kern w:val="2"/>
          <w:szCs w:val="24"/>
        </w:rPr>
      </w:pPr>
    </w:p>
    <w:p w:rsidR="000F6732" w:rsidRPr="00DA4F2A" w:rsidRDefault="000F6732" w:rsidP="007121B8">
      <w:pPr>
        <w:pStyle w:val="Cmsor2"/>
        <w:rPr>
          <w:kern w:val="2"/>
          <w:szCs w:val="24"/>
        </w:rPr>
      </w:pPr>
      <w:bookmarkStart w:id="611" w:name="_Toc396804830"/>
      <w:bookmarkStart w:id="612" w:name="_Toc398627736"/>
      <w:bookmarkStart w:id="613" w:name="_Toc403468787"/>
      <w:bookmarkStart w:id="614" w:name="_Toc405816096"/>
      <w:bookmarkStart w:id="615" w:name="_Toc409783969"/>
      <w:bookmarkStart w:id="616" w:name="_Toc413743686"/>
      <w:bookmarkStart w:id="617" w:name="_Toc455063440"/>
      <w:bookmarkStart w:id="618" w:name="_Toc468880713"/>
      <w:bookmarkStart w:id="619" w:name="_Toc476658272"/>
      <w:r w:rsidRPr="00DA4F2A">
        <w:rPr>
          <w:kern w:val="2"/>
          <w:szCs w:val="24"/>
        </w:rPr>
        <w:t>6.5. Zajvédelem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</w:p>
    <w:p w:rsidR="001B66C2" w:rsidRPr="00EE1DF3" w:rsidRDefault="001B66C2" w:rsidP="001B66C2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 környezeti zaj értékelését a következő rendeletek, előírások betartásával végeztük el: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numPr>
          <w:ilvl w:val="0"/>
          <w:numId w:val="26"/>
        </w:numPr>
        <w:tabs>
          <w:tab w:val="left" w:pos="284"/>
        </w:tabs>
        <w:jc w:val="left"/>
        <w:rPr>
          <w:rFonts w:eastAsia="Arial Unicode MS"/>
          <w:kern w:val="2"/>
          <w:szCs w:val="24"/>
        </w:rPr>
      </w:pPr>
      <w:r w:rsidRPr="003F62EC">
        <w:rPr>
          <w:kern w:val="2"/>
          <w:szCs w:val="24"/>
        </w:rPr>
        <w:t xml:space="preserve">284/2007. (X. 29.) Korm. rendelet </w:t>
      </w:r>
    </w:p>
    <w:p w:rsidR="00BA1513" w:rsidRPr="003F62EC" w:rsidRDefault="00BA1513" w:rsidP="00BA1513">
      <w:pPr>
        <w:tabs>
          <w:tab w:val="left" w:pos="284"/>
        </w:tabs>
        <w:ind w:left="284"/>
        <w:rPr>
          <w:kern w:val="2"/>
          <w:szCs w:val="24"/>
        </w:rPr>
      </w:pPr>
      <w:r w:rsidRPr="003F62EC">
        <w:rPr>
          <w:kern w:val="2"/>
          <w:szCs w:val="24"/>
        </w:rPr>
        <w:t xml:space="preserve">A környezeti zaj és rezgés elleni védelem egyes szabályairól </w:t>
      </w:r>
    </w:p>
    <w:p w:rsidR="00BA1513" w:rsidRPr="003F62EC" w:rsidRDefault="00BA1513" w:rsidP="00BA1513">
      <w:pPr>
        <w:numPr>
          <w:ilvl w:val="0"/>
          <w:numId w:val="26"/>
        </w:numPr>
        <w:tabs>
          <w:tab w:val="left" w:pos="284"/>
        </w:tabs>
        <w:ind w:right="2592"/>
        <w:rPr>
          <w:kern w:val="2"/>
          <w:szCs w:val="24"/>
        </w:rPr>
      </w:pPr>
      <w:r w:rsidRPr="003F62EC">
        <w:rPr>
          <w:kern w:val="2"/>
          <w:szCs w:val="24"/>
        </w:rPr>
        <w:t xml:space="preserve">25/2004. (XII.20) </w:t>
      </w:r>
      <w:proofErr w:type="spellStart"/>
      <w:r w:rsidRPr="003F62EC">
        <w:rPr>
          <w:kern w:val="2"/>
          <w:szCs w:val="24"/>
        </w:rPr>
        <w:t>KvVM</w:t>
      </w:r>
      <w:proofErr w:type="spellEnd"/>
      <w:r w:rsidRPr="003F62EC">
        <w:rPr>
          <w:kern w:val="2"/>
          <w:szCs w:val="24"/>
        </w:rPr>
        <w:t xml:space="preserve"> rendelet</w:t>
      </w:r>
    </w:p>
    <w:p w:rsidR="00BA1513" w:rsidRPr="003F62EC" w:rsidRDefault="00BA1513" w:rsidP="00BA1513">
      <w:pPr>
        <w:tabs>
          <w:tab w:val="left" w:pos="284"/>
        </w:tabs>
        <w:ind w:left="284"/>
        <w:rPr>
          <w:kern w:val="2"/>
          <w:szCs w:val="24"/>
        </w:rPr>
      </w:pPr>
      <w:r w:rsidRPr="003F62EC">
        <w:rPr>
          <w:kern w:val="2"/>
          <w:szCs w:val="24"/>
        </w:rPr>
        <w:t>A stratégiai zajtérképek, valamint az intézkedési tervek készítésének részletes szabályairól</w:t>
      </w:r>
    </w:p>
    <w:p w:rsidR="00BA1513" w:rsidRPr="003F62EC" w:rsidRDefault="00BA1513" w:rsidP="00BA1513">
      <w:pPr>
        <w:numPr>
          <w:ilvl w:val="0"/>
          <w:numId w:val="26"/>
        </w:numPr>
        <w:tabs>
          <w:tab w:val="left" w:pos="284"/>
        </w:tabs>
        <w:rPr>
          <w:kern w:val="2"/>
          <w:szCs w:val="24"/>
        </w:rPr>
      </w:pPr>
      <w:r w:rsidRPr="003F62EC">
        <w:rPr>
          <w:kern w:val="2"/>
          <w:szCs w:val="24"/>
        </w:rPr>
        <w:t xml:space="preserve">93/2007. (XII. 18.) </w:t>
      </w:r>
      <w:proofErr w:type="spellStart"/>
      <w:r w:rsidRPr="003F62EC">
        <w:rPr>
          <w:kern w:val="2"/>
          <w:szCs w:val="24"/>
        </w:rPr>
        <w:t>KvVM</w:t>
      </w:r>
      <w:proofErr w:type="spellEnd"/>
      <w:r w:rsidRPr="003F62EC">
        <w:rPr>
          <w:kern w:val="2"/>
          <w:szCs w:val="24"/>
        </w:rPr>
        <w:t xml:space="preserve"> rendelet</w:t>
      </w:r>
    </w:p>
    <w:p w:rsidR="00BA1513" w:rsidRPr="003F62EC" w:rsidRDefault="00BA1513" w:rsidP="00BA1513">
      <w:pPr>
        <w:tabs>
          <w:tab w:val="left" w:pos="284"/>
        </w:tabs>
        <w:ind w:left="284"/>
        <w:rPr>
          <w:kern w:val="2"/>
          <w:szCs w:val="24"/>
        </w:rPr>
      </w:pPr>
      <w:r w:rsidRPr="003F62EC">
        <w:rPr>
          <w:kern w:val="2"/>
          <w:szCs w:val="24"/>
        </w:rPr>
        <w:t>A zajkibocsátási határértek megállapításának, valamint a zaj- és rezgéskibocsátás ellenőrzésének a módjáról</w:t>
      </w:r>
    </w:p>
    <w:p w:rsidR="00BA1513" w:rsidRPr="003F62EC" w:rsidRDefault="00BA1513" w:rsidP="00BA1513">
      <w:pPr>
        <w:numPr>
          <w:ilvl w:val="0"/>
          <w:numId w:val="26"/>
        </w:numPr>
        <w:tabs>
          <w:tab w:val="left" w:pos="284"/>
        </w:tabs>
        <w:rPr>
          <w:kern w:val="2"/>
          <w:szCs w:val="24"/>
        </w:rPr>
      </w:pPr>
      <w:r w:rsidRPr="003F62EC">
        <w:rPr>
          <w:kern w:val="2"/>
          <w:szCs w:val="24"/>
        </w:rPr>
        <w:t>27/2008. (XII.3.) KöM-EüM együttes rendelet</w:t>
      </w:r>
    </w:p>
    <w:p w:rsidR="00BA1513" w:rsidRPr="003F62EC" w:rsidRDefault="00BA1513" w:rsidP="00BA1513">
      <w:pPr>
        <w:tabs>
          <w:tab w:val="left" w:pos="284"/>
        </w:tabs>
        <w:ind w:left="284"/>
        <w:rPr>
          <w:kern w:val="2"/>
          <w:szCs w:val="24"/>
        </w:rPr>
      </w:pPr>
      <w:r w:rsidRPr="003F62EC">
        <w:rPr>
          <w:kern w:val="2"/>
          <w:szCs w:val="24"/>
        </w:rPr>
        <w:t xml:space="preserve">A környezeti zaj- és rezgésterhelési határértékek megállapításáról </w:t>
      </w:r>
    </w:p>
    <w:p w:rsidR="00BA1513" w:rsidRPr="003F62EC" w:rsidRDefault="00BA1513" w:rsidP="00BA1513">
      <w:pPr>
        <w:numPr>
          <w:ilvl w:val="0"/>
          <w:numId w:val="28"/>
        </w:numPr>
        <w:tabs>
          <w:tab w:val="left" w:pos="284"/>
          <w:tab w:val="num" w:pos="360"/>
          <w:tab w:val="num" w:pos="586"/>
        </w:tabs>
        <w:ind w:left="284"/>
        <w:rPr>
          <w:kern w:val="2"/>
          <w:szCs w:val="24"/>
        </w:rPr>
      </w:pPr>
      <w:r w:rsidRPr="003F62EC">
        <w:rPr>
          <w:kern w:val="2"/>
          <w:szCs w:val="24"/>
        </w:rPr>
        <w:t>29/2001. (XII.23.) KöM-GM együttes rendelet</w:t>
      </w:r>
    </w:p>
    <w:p w:rsidR="00BA1513" w:rsidRPr="003F62EC" w:rsidRDefault="00BA1513" w:rsidP="00BA1513">
      <w:pPr>
        <w:tabs>
          <w:tab w:val="left" w:pos="284"/>
        </w:tabs>
        <w:ind w:left="284"/>
        <w:rPr>
          <w:kern w:val="2"/>
          <w:szCs w:val="24"/>
        </w:rPr>
      </w:pPr>
      <w:r w:rsidRPr="003F62EC">
        <w:rPr>
          <w:kern w:val="2"/>
          <w:szCs w:val="24"/>
        </w:rPr>
        <w:t>Egyes kültéri berendezések zajkibocsátásának korlátozásáról és a zajkibocsátás mérési módszeréről</w:t>
      </w:r>
    </w:p>
    <w:p w:rsidR="00BA1513" w:rsidRPr="003F62EC" w:rsidRDefault="00BA1513" w:rsidP="00BA1513">
      <w:pPr>
        <w:numPr>
          <w:ilvl w:val="0"/>
          <w:numId w:val="28"/>
        </w:numPr>
        <w:tabs>
          <w:tab w:val="left" w:pos="284"/>
          <w:tab w:val="num" w:pos="360"/>
          <w:tab w:val="num" w:pos="586"/>
        </w:tabs>
        <w:ind w:left="284"/>
        <w:rPr>
          <w:kern w:val="2"/>
          <w:szCs w:val="24"/>
        </w:rPr>
      </w:pPr>
      <w:r w:rsidRPr="003F62EC">
        <w:rPr>
          <w:kern w:val="2"/>
          <w:szCs w:val="24"/>
        </w:rPr>
        <w:t>MSZ 13-111:1985</w:t>
      </w:r>
    </w:p>
    <w:p w:rsidR="00BA1513" w:rsidRPr="003F62EC" w:rsidRDefault="00BA1513" w:rsidP="00BA1513">
      <w:pPr>
        <w:tabs>
          <w:tab w:val="left" w:pos="284"/>
        </w:tabs>
        <w:ind w:left="284"/>
        <w:rPr>
          <w:kern w:val="2"/>
          <w:szCs w:val="24"/>
        </w:rPr>
      </w:pPr>
      <w:r w:rsidRPr="003F62EC">
        <w:rPr>
          <w:kern w:val="2"/>
          <w:szCs w:val="24"/>
        </w:rPr>
        <w:t>Üzemek, építkezések zajkibocsátásának vizsgálata és a zajkibocsátási határértékek meghatározása</w:t>
      </w:r>
    </w:p>
    <w:p w:rsidR="00BA1513" w:rsidRPr="003F62EC" w:rsidRDefault="00BA1513" w:rsidP="00BA1513">
      <w:pPr>
        <w:numPr>
          <w:ilvl w:val="0"/>
          <w:numId w:val="27"/>
        </w:numPr>
        <w:tabs>
          <w:tab w:val="left" w:pos="284"/>
          <w:tab w:val="num" w:pos="432"/>
        </w:tabs>
        <w:rPr>
          <w:kern w:val="2"/>
          <w:szCs w:val="24"/>
        </w:rPr>
      </w:pPr>
      <w:r w:rsidRPr="003F62EC">
        <w:rPr>
          <w:kern w:val="2"/>
          <w:szCs w:val="24"/>
        </w:rPr>
        <w:t>MSZ 15036:2002</w:t>
      </w:r>
    </w:p>
    <w:p w:rsidR="00BA1513" w:rsidRPr="003F62EC" w:rsidRDefault="00BA1513" w:rsidP="00BA1513">
      <w:pPr>
        <w:tabs>
          <w:tab w:val="left" w:pos="284"/>
        </w:tabs>
        <w:ind w:left="284"/>
        <w:rPr>
          <w:kern w:val="2"/>
          <w:szCs w:val="24"/>
        </w:rPr>
      </w:pPr>
      <w:r w:rsidRPr="003F62EC">
        <w:rPr>
          <w:kern w:val="2"/>
          <w:szCs w:val="24"/>
        </w:rPr>
        <w:t>Hangterjedés a szabadban</w:t>
      </w:r>
    </w:p>
    <w:p w:rsidR="00BA1513" w:rsidRPr="003F62EC" w:rsidRDefault="00BA1513" w:rsidP="00BA1513">
      <w:pPr>
        <w:numPr>
          <w:ilvl w:val="0"/>
          <w:numId w:val="27"/>
        </w:numPr>
        <w:tabs>
          <w:tab w:val="left" w:pos="284"/>
          <w:tab w:val="num" w:pos="432"/>
        </w:tabs>
        <w:rPr>
          <w:kern w:val="2"/>
          <w:szCs w:val="24"/>
        </w:rPr>
      </w:pPr>
      <w:r w:rsidRPr="003F62EC">
        <w:rPr>
          <w:kern w:val="2"/>
          <w:szCs w:val="24"/>
        </w:rPr>
        <w:t>MSZ 18150-1:1988</w:t>
      </w:r>
    </w:p>
    <w:p w:rsidR="00BA1513" w:rsidRPr="003F62EC" w:rsidRDefault="00BA1513" w:rsidP="00BA1513">
      <w:pPr>
        <w:tabs>
          <w:tab w:val="left" w:pos="284"/>
        </w:tabs>
        <w:ind w:left="284"/>
        <w:rPr>
          <w:kern w:val="2"/>
          <w:szCs w:val="24"/>
        </w:rPr>
      </w:pPr>
      <w:r w:rsidRPr="003F62EC">
        <w:rPr>
          <w:kern w:val="2"/>
          <w:szCs w:val="24"/>
        </w:rPr>
        <w:t>Környezeti zaj vizsgálata és értékelése</w:t>
      </w:r>
    </w:p>
    <w:p w:rsidR="00BA1513" w:rsidRPr="003F62EC" w:rsidRDefault="00BA1513" w:rsidP="00BA1513">
      <w:pPr>
        <w:numPr>
          <w:ilvl w:val="0"/>
          <w:numId w:val="27"/>
        </w:numPr>
        <w:tabs>
          <w:tab w:val="left" w:pos="284"/>
          <w:tab w:val="num" w:pos="432"/>
        </w:tabs>
        <w:rPr>
          <w:kern w:val="2"/>
          <w:szCs w:val="24"/>
        </w:rPr>
      </w:pPr>
      <w:r w:rsidRPr="003F62EC">
        <w:rPr>
          <w:kern w:val="2"/>
          <w:szCs w:val="24"/>
        </w:rPr>
        <w:lastRenderedPageBreak/>
        <w:t>ÚT 2-1.302:2003</w:t>
      </w:r>
    </w:p>
    <w:p w:rsidR="00BA1513" w:rsidRPr="003F62EC" w:rsidRDefault="00BA1513" w:rsidP="00BA1513">
      <w:pPr>
        <w:tabs>
          <w:tab w:val="left" w:pos="284"/>
        </w:tabs>
        <w:ind w:left="284"/>
        <w:rPr>
          <w:kern w:val="2"/>
          <w:szCs w:val="24"/>
        </w:rPr>
      </w:pPr>
      <w:r w:rsidRPr="003F62EC">
        <w:rPr>
          <w:kern w:val="2"/>
          <w:szCs w:val="24"/>
        </w:rPr>
        <w:t>Közúti közlekedési zaj számítása</w:t>
      </w:r>
    </w:p>
    <w:p w:rsidR="00BA1513" w:rsidRPr="003F62EC" w:rsidRDefault="00BA1513" w:rsidP="00BA1513">
      <w:pPr>
        <w:numPr>
          <w:ilvl w:val="0"/>
          <w:numId w:val="27"/>
        </w:numPr>
        <w:tabs>
          <w:tab w:val="left" w:pos="284"/>
          <w:tab w:val="num" w:pos="432"/>
        </w:tabs>
        <w:rPr>
          <w:kern w:val="2"/>
          <w:szCs w:val="24"/>
        </w:rPr>
      </w:pPr>
      <w:r w:rsidRPr="003F62EC">
        <w:rPr>
          <w:kern w:val="2"/>
          <w:szCs w:val="24"/>
        </w:rPr>
        <w:t>ÚT 2-1.109:2004</w:t>
      </w:r>
    </w:p>
    <w:p w:rsidR="00BA1513" w:rsidRPr="003F62EC" w:rsidRDefault="00BA1513" w:rsidP="00BA1513">
      <w:pPr>
        <w:tabs>
          <w:tab w:val="left" w:pos="284"/>
        </w:tabs>
        <w:ind w:left="284"/>
        <w:rPr>
          <w:kern w:val="2"/>
          <w:szCs w:val="24"/>
        </w:rPr>
      </w:pPr>
      <w:r w:rsidRPr="003F62EC">
        <w:rPr>
          <w:kern w:val="2"/>
          <w:szCs w:val="24"/>
        </w:rPr>
        <w:t>Országos közutak keresztmetszeti forgalmának meghatározása</w:t>
      </w:r>
    </w:p>
    <w:p w:rsidR="00BA1513" w:rsidRDefault="00BA1513" w:rsidP="00BA1513">
      <w:pPr>
        <w:ind w:left="284"/>
        <w:rPr>
          <w:kern w:val="2"/>
          <w:szCs w:val="24"/>
        </w:rPr>
      </w:pPr>
    </w:p>
    <w:p w:rsidR="00F11EB7" w:rsidRPr="003F62EC" w:rsidRDefault="00F11EB7" w:rsidP="00BA1513">
      <w:pPr>
        <w:ind w:left="284"/>
        <w:rPr>
          <w:kern w:val="2"/>
          <w:szCs w:val="24"/>
        </w:rPr>
      </w:pPr>
    </w:p>
    <w:p w:rsidR="00BA1513" w:rsidRPr="003F62EC" w:rsidRDefault="00BA1513" w:rsidP="00BA1513">
      <w:pPr>
        <w:pStyle w:val="Cmsor3"/>
        <w:rPr>
          <w:kern w:val="2"/>
          <w:szCs w:val="24"/>
        </w:rPr>
      </w:pPr>
      <w:bookmarkStart w:id="620" w:name="_Toc153696526"/>
      <w:bookmarkStart w:id="621" w:name="_Toc226170570"/>
      <w:bookmarkStart w:id="622" w:name="_Toc245622719"/>
      <w:bookmarkStart w:id="623" w:name="_Toc245630621"/>
      <w:bookmarkStart w:id="624" w:name="_Toc245872089"/>
      <w:bookmarkStart w:id="625" w:name="_Toc245873611"/>
      <w:bookmarkStart w:id="626" w:name="_Toc384976139"/>
      <w:bookmarkStart w:id="627" w:name="_Toc384976340"/>
      <w:bookmarkStart w:id="628" w:name="_Toc459885096"/>
      <w:bookmarkStart w:id="629" w:name="_Toc459896777"/>
      <w:bookmarkStart w:id="630" w:name="_Toc476658273"/>
      <w:r w:rsidRPr="003F62EC">
        <w:rPr>
          <w:rStyle w:val="point"/>
          <w:kern w:val="2"/>
          <w:szCs w:val="24"/>
        </w:rPr>
        <w:t xml:space="preserve">6.5.1. </w:t>
      </w:r>
      <w:r w:rsidRPr="003F62EC">
        <w:rPr>
          <w:kern w:val="2"/>
          <w:szCs w:val="24"/>
        </w:rPr>
        <w:t>A hatásterület kiterjedése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 xml:space="preserve">A létesítés hatásterülete zaj- és rezgésvédelmi szempontból az oszlopokat, mint középpontokat körülvevő </w:t>
      </w:r>
      <w:r w:rsidRPr="003F62EC">
        <w:rPr>
          <w:kern w:val="2"/>
          <w:szCs w:val="24"/>
          <w:u w:val="single"/>
        </w:rPr>
        <w:t>23 m</w:t>
      </w:r>
      <w:r w:rsidRPr="003F62EC">
        <w:rPr>
          <w:kern w:val="2"/>
          <w:szCs w:val="24"/>
        </w:rPr>
        <w:t xml:space="preserve"> sugarú körlapok.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 xml:space="preserve">A szállítási tevékenységre zaj- és rezgésvédelmi szempontból hatásterületet nem jelölünk ki. 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 xml:space="preserve">A működés hatásterülete zaj- és rezgésvédelmi szempontból a transzformátort, mint középpontot körülvevő </w:t>
      </w:r>
      <w:r w:rsidRPr="003F62EC">
        <w:rPr>
          <w:kern w:val="2"/>
          <w:szCs w:val="24"/>
          <w:u w:val="single"/>
        </w:rPr>
        <w:t>6 m</w:t>
      </w:r>
      <w:r w:rsidRPr="003F62EC">
        <w:rPr>
          <w:kern w:val="2"/>
          <w:szCs w:val="24"/>
        </w:rPr>
        <w:t xml:space="preserve"> sugarú körlap.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  <w:u w:val="single"/>
        </w:rPr>
      </w:pPr>
      <w:r w:rsidRPr="003F62EC">
        <w:rPr>
          <w:kern w:val="2"/>
          <w:szCs w:val="24"/>
          <w:u w:val="single"/>
        </w:rPr>
        <w:t>Összességében a hatásterület zaj- és rezgésvédelmi szempontból az oszlopokat, mint középpontokat körülvevő 23 m sugarú körlapok.</w:t>
      </w:r>
    </w:p>
    <w:p w:rsidR="00BA1513" w:rsidRDefault="00BA1513" w:rsidP="00BA1513">
      <w:pPr>
        <w:rPr>
          <w:kern w:val="2"/>
          <w:szCs w:val="24"/>
        </w:rPr>
      </w:pPr>
    </w:p>
    <w:p w:rsidR="00F11EB7" w:rsidRPr="003F62EC" w:rsidRDefault="00F11EB7" w:rsidP="00BA1513">
      <w:pPr>
        <w:rPr>
          <w:kern w:val="2"/>
          <w:szCs w:val="24"/>
        </w:rPr>
      </w:pPr>
    </w:p>
    <w:p w:rsidR="00BA1513" w:rsidRPr="003F62EC" w:rsidRDefault="00BA1513" w:rsidP="00BA1513">
      <w:pPr>
        <w:pStyle w:val="Cmsor3"/>
        <w:rPr>
          <w:kern w:val="2"/>
          <w:szCs w:val="24"/>
        </w:rPr>
      </w:pPr>
      <w:bookmarkStart w:id="631" w:name="_Toc153696527"/>
      <w:bookmarkStart w:id="632" w:name="_Toc226170571"/>
      <w:bookmarkStart w:id="633" w:name="_Toc245622720"/>
      <w:bookmarkStart w:id="634" w:name="_Toc245630622"/>
      <w:bookmarkStart w:id="635" w:name="_Toc245872090"/>
      <w:bookmarkStart w:id="636" w:name="_Toc245873612"/>
      <w:bookmarkStart w:id="637" w:name="_Toc384976140"/>
      <w:bookmarkStart w:id="638" w:name="_Toc384976341"/>
      <w:bookmarkStart w:id="639" w:name="_Toc459885097"/>
      <w:bookmarkStart w:id="640" w:name="_Toc459896778"/>
      <w:bookmarkStart w:id="641" w:name="_Toc476658274"/>
      <w:r w:rsidRPr="003F62EC">
        <w:rPr>
          <w:rStyle w:val="point"/>
          <w:kern w:val="2"/>
          <w:szCs w:val="24"/>
        </w:rPr>
        <w:t>6.5.2. A</w:t>
      </w:r>
      <w:r w:rsidRPr="003F62EC">
        <w:rPr>
          <w:kern w:val="2"/>
          <w:szCs w:val="24"/>
        </w:rPr>
        <w:t xml:space="preserve"> tevékenység megvalósítása nélkül fennálló környezeti állapot</w:t>
      </w:r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r w:rsidRPr="003F62EC">
        <w:rPr>
          <w:kern w:val="2"/>
          <w:szCs w:val="24"/>
        </w:rPr>
        <w:t xml:space="preserve"> 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 tevékenység hatása nélkül fennálló környezeti állapotban háttérterheléssel nem számolunk. A tervezett távvezeték környezetében üzemi és szabadidős létesítménytől, illetve építési kivitelezési tevékenységből származó zaj nincs.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pStyle w:val="Cmsor3"/>
        <w:rPr>
          <w:kern w:val="2"/>
          <w:szCs w:val="24"/>
        </w:rPr>
      </w:pPr>
      <w:bookmarkStart w:id="642" w:name="_Toc153696528"/>
      <w:bookmarkStart w:id="643" w:name="_Toc226170572"/>
      <w:bookmarkStart w:id="644" w:name="_Toc245622721"/>
      <w:bookmarkStart w:id="645" w:name="_Toc245630623"/>
      <w:bookmarkStart w:id="646" w:name="_Toc245872091"/>
      <w:bookmarkStart w:id="647" w:name="_Toc245873613"/>
      <w:bookmarkStart w:id="648" w:name="_Toc384976141"/>
      <w:bookmarkStart w:id="649" w:name="_Toc384976342"/>
      <w:bookmarkStart w:id="650" w:name="_Toc459885098"/>
      <w:bookmarkStart w:id="651" w:name="_Toc459896779"/>
      <w:bookmarkStart w:id="652" w:name="_Toc476658275"/>
      <w:r w:rsidRPr="003F62EC">
        <w:rPr>
          <w:kern w:val="2"/>
          <w:szCs w:val="24"/>
        </w:rPr>
        <w:t>6.5.3. A tevékenység hatása a környezeti állapotra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pStyle w:val="Cmsor4"/>
        <w:rPr>
          <w:kern w:val="2"/>
          <w:szCs w:val="24"/>
        </w:rPr>
      </w:pPr>
      <w:bookmarkStart w:id="653" w:name="_Toc153696529"/>
      <w:bookmarkStart w:id="654" w:name="_Toc245622722"/>
      <w:bookmarkStart w:id="655" w:name="_Toc245630624"/>
      <w:bookmarkStart w:id="656" w:name="_Toc245873614"/>
      <w:bookmarkStart w:id="657" w:name="_Toc384976343"/>
      <w:r w:rsidRPr="003F62EC">
        <w:rPr>
          <w:kern w:val="2"/>
          <w:szCs w:val="24"/>
        </w:rPr>
        <w:t xml:space="preserve">6.5.3.1. </w:t>
      </w:r>
      <w:bookmarkEnd w:id="653"/>
      <w:bookmarkEnd w:id="654"/>
      <w:bookmarkEnd w:id="655"/>
      <w:bookmarkEnd w:id="656"/>
      <w:r w:rsidRPr="003F62EC">
        <w:rPr>
          <w:kern w:val="2"/>
          <w:szCs w:val="24"/>
        </w:rPr>
        <w:t>Létesítés</w:t>
      </w:r>
      <w:bookmarkEnd w:id="657"/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pStyle w:val="Cmsor5"/>
        <w:rPr>
          <w:kern w:val="2"/>
          <w:szCs w:val="24"/>
        </w:rPr>
      </w:pPr>
      <w:bookmarkStart w:id="658" w:name="_Toc245622723"/>
      <w:bookmarkStart w:id="659" w:name="_Toc245630625"/>
      <w:bookmarkStart w:id="660" w:name="_Toc245873615"/>
      <w:bookmarkStart w:id="661" w:name="_Toc384976344"/>
      <w:r w:rsidRPr="003F62EC">
        <w:rPr>
          <w:kern w:val="2"/>
          <w:szCs w:val="24"/>
        </w:rPr>
        <w:t>6.5.3.1.1. Zajterhelési határértékek meghatározása</w:t>
      </w:r>
      <w:bookmarkEnd w:id="658"/>
      <w:bookmarkEnd w:id="659"/>
      <w:bookmarkEnd w:id="660"/>
      <w:bookmarkEnd w:id="661"/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color w:val="000000"/>
          <w:lang w:bidi="hu-HU"/>
        </w:rPr>
        <w:t xml:space="preserve">Zalkod, FOTR állomás átépítése </w:t>
      </w:r>
      <w:r w:rsidRPr="003F62EC">
        <w:rPr>
          <w:bCs/>
          <w:kern w:val="2"/>
          <w:szCs w:val="24"/>
        </w:rPr>
        <w:t>során</w:t>
      </w:r>
      <w:r w:rsidRPr="003F62EC">
        <w:rPr>
          <w:kern w:val="2"/>
          <w:szCs w:val="24"/>
        </w:rPr>
        <w:t xml:space="preserve"> az alkalmazott gépi berendezések működése során zajkibocsátással kell számolnunk. 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 zajterhelési határérték meghatározásának kiindulási feltételei az alábbiak.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numPr>
          <w:ilvl w:val="0"/>
          <w:numId w:val="26"/>
        </w:numPr>
        <w:tabs>
          <w:tab w:val="clear" w:pos="360"/>
          <w:tab w:val="num" w:pos="284"/>
        </w:tabs>
        <w:rPr>
          <w:kern w:val="2"/>
          <w:szCs w:val="24"/>
        </w:rPr>
      </w:pPr>
      <w:r w:rsidRPr="003F62EC">
        <w:rPr>
          <w:kern w:val="2"/>
          <w:szCs w:val="24"/>
        </w:rPr>
        <w:t>A létesítése során keletkező zajt zajvédelmi szempontok szerint „építési kivitelezési tevékenységből származó zaj”</w:t>
      </w:r>
      <w:proofErr w:type="spellStart"/>
      <w:r w:rsidRPr="003F62EC">
        <w:rPr>
          <w:kern w:val="2"/>
          <w:szCs w:val="24"/>
        </w:rPr>
        <w:t>-ként</w:t>
      </w:r>
      <w:proofErr w:type="spellEnd"/>
      <w:r w:rsidRPr="003F62EC">
        <w:rPr>
          <w:kern w:val="2"/>
          <w:szCs w:val="24"/>
        </w:rPr>
        <w:t xml:space="preserve"> jellemezhető.</w:t>
      </w:r>
    </w:p>
    <w:p w:rsidR="00BA1513" w:rsidRPr="003F62EC" w:rsidRDefault="00BA1513" w:rsidP="00BA1513">
      <w:pPr>
        <w:numPr>
          <w:ilvl w:val="0"/>
          <w:numId w:val="26"/>
        </w:numPr>
        <w:tabs>
          <w:tab w:val="clear" w:pos="360"/>
          <w:tab w:val="num" w:pos="284"/>
          <w:tab w:val="num" w:pos="567"/>
        </w:tabs>
        <w:rPr>
          <w:kern w:val="2"/>
          <w:szCs w:val="24"/>
        </w:rPr>
      </w:pPr>
      <w:r w:rsidRPr="003F62EC">
        <w:rPr>
          <w:kern w:val="2"/>
          <w:szCs w:val="24"/>
        </w:rPr>
        <w:t xml:space="preserve">A zajtól védendő terület </w:t>
      </w:r>
    </w:p>
    <w:p w:rsidR="00BA1513" w:rsidRPr="003F62EC" w:rsidRDefault="00BA1513" w:rsidP="00BA1513">
      <w:pPr>
        <w:numPr>
          <w:ilvl w:val="0"/>
          <w:numId w:val="30"/>
        </w:numPr>
        <w:tabs>
          <w:tab w:val="clear" w:pos="360"/>
        </w:tabs>
        <w:ind w:left="567"/>
        <w:rPr>
          <w:kern w:val="2"/>
          <w:szCs w:val="24"/>
        </w:rPr>
      </w:pPr>
      <w:r w:rsidRPr="003F62EC">
        <w:rPr>
          <w:kern w:val="2"/>
          <w:szCs w:val="24"/>
        </w:rPr>
        <w:t>falusias lakóterület („C” terhelési pont);</w:t>
      </w:r>
    </w:p>
    <w:p w:rsidR="00BA1513" w:rsidRPr="003F62EC" w:rsidRDefault="00BA1513" w:rsidP="00BA1513">
      <w:pPr>
        <w:numPr>
          <w:ilvl w:val="0"/>
          <w:numId w:val="30"/>
        </w:numPr>
        <w:tabs>
          <w:tab w:val="clear" w:pos="360"/>
        </w:tabs>
        <w:ind w:left="567"/>
        <w:rPr>
          <w:kern w:val="2"/>
          <w:szCs w:val="24"/>
        </w:rPr>
      </w:pPr>
      <w:r w:rsidRPr="003F62EC">
        <w:rPr>
          <w:kern w:val="2"/>
          <w:szCs w:val="24"/>
        </w:rPr>
        <w:t>gazdasági terület (major) („D” terhelési pont)</w:t>
      </w:r>
    </w:p>
    <w:p w:rsidR="00BA1513" w:rsidRPr="003F62EC" w:rsidRDefault="00BA1513" w:rsidP="00BA1513">
      <w:pPr>
        <w:numPr>
          <w:ilvl w:val="0"/>
          <w:numId w:val="26"/>
        </w:numPr>
        <w:tabs>
          <w:tab w:val="clear" w:pos="360"/>
          <w:tab w:val="num" w:pos="284"/>
          <w:tab w:val="num" w:pos="567"/>
        </w:tabs>
        <w:rPr>
          <w:kern w:val="2"/>
          <w:szCs w:val="24"/>
        </w:rPr>
      </w:pPr>
      <w:r w:rsidRPr="003F62EC">
        <w:rPr>
          <w:kern w:val="2"/>
          <w:szCs w:val="24"/>
        </w:rPr>
        <w:t xml:space="preserve">A munkavégzés során csak nappali (06-22 óra) időszakban történő tevékenységgel számolunk. </w:t>
      </w:r>
    </w:p>
    <w:p w:rsidR="00BA1513" w:rsidRPr="003F62EC" w:rsidRDefault="00BA1513" w:rsidP="00BA1513">
      <w:pPr>
        <w:numPr>
          <w:ilvl w:val="0"/>
          <w:numId w:val="26"/>
        </w:numPr>
        <w:tabs>
          <w:tab w:val="clear" w:pos="360"/>
          <w:tab w:val="num" w:pos="284"/>
        </w:tabs>
        <w:rPr>
          <w:kern w:val="2"/>
          <w:szCs w:val="24"/>
        </w:rPr>
      </w:pPr>
      <w:r w:rsidRPr="003F62EC">
        <w:rPr>
          <w:kern w:val="2"/>
          <w:szCs w:val="24"/>
        </w:rPr>
        <w:t xml:space="preserve">Az építési munka időtartama egy-egy terhelési pont közelében „1 hónap vagy kevesebb”. </w:t>
      </w:r>
    </w:p>
    <w:p w:rsidR="00F11EB7" w:rsidRDefault="00F11EB7">
      <w:pPr>
        <w:jc w:val="left"/>
        <w:rPr>
          <w:kern w:val="2"/>
          <w:szCs w:val="24"/>
        </w:rPr>
      </w:pPr>
      <w:r>
        <w:rPr>
          <w:kern w:val="2"/>
          <w:szCs w:val="24"/>
        </w:rPr>
        <w:br w:type="page"/>
      </w:r>
    </w:p>
    <w:p w:rsidR="00BA1513" w:rsidRPr="003F62EC" w:rsidRDefault="00BA1513" w:rsidP="00BA1513">
      <w:pPr>
        <w:ind w:left="284" w:hanging="284"/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Az ismertetett feltételek alapján a 27/2008. (XII.3.) KöM-EüM együttes rendelet 2. mellékletben meghatározott zajterhelési határértékek közül a vizsgált esetre:</w:t>
      </w:r>
    </w:p>
    <w:p w:rsidR="00BA1513" w:rsidRPr="003F62EC" w:rsidRDefault="00BA1513" w:rsidP="00BA1513">
      <w:pPr>
        <w:tabs>
          <w:tab w:val="left" w:pos="4678"/>
        </w:tabs>
        <w:ind w:left="2410"/>
        <w:jc w:val="left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4678"/>
        </w:tabs>
        <w:ind w:left="2410"/>
        <w:jc w:val="left"/>
        <w:rPr>
          <w:kern w:val="2"/>
          <w:szCs w:val="24"/>
        </w:rPr>
      </w:pPr>
      <w:r w:rsidRPr="003F62EC">
        <w:rPr>
          <w:kern w:val="2"/>
          <w:szCs w:val="24"/>
        </w:rPr>
        <w:t>L</w:t>
      </w:r>
      <w:r w:rsidRPr="003F62EC">
        <w:rPr>
          <w:kern w:val="2"/>
          <w:szCs w:val="24"/>
          <w:vertAlign w:val="subscript"/>
        </w:rPr>
        <w:t>TH C (nappal)</w:t>
      </w:r>
      <w:r w:rsidRPr="003F62EC">
        <w:rPr>
          <w:kern w:val="2"/>
          <w:szCs w:val="24"/>
        </w:rPr>
        <w:t xml:space="preserve"> = 65 </w:t>
      </w:r>
      <w:proofErr w:type="gramStart"/>
      <w:r w:rsidRPr="003F62EC">
        <w:rPr>
          <w:kern w:val="2"/>
          <w:szCs w:val="24"/>
        </w:rPr>
        <w:t>dB(</w:t>
      </w:r>
      <w:proofErr w:type="gramEnd"/>
      <w:r w:rsidRPr="003F62EC">
        <w:rPr>
          <w:kern w:val="2"/>
          <w:szCs w:val="24"/>
        </w:rPr>
        <w:t>A)</w:t>
      </w:r>
    </w:p>
    <w:p w:rsidR="00BA1513" w:rsidRPr="003F62EC" w:rsidRDefault="00BA1513" w:rsidP="00BA1513">
      <w:pPr>
        <w:tabs>
          <w:tab w:val="left" w:pos="4678"/>
        </w:tabs>
        <w:ind w:left="2410"/>
        <w:jc w:val="left"/>
        <w:rPr>
          <w:kern w:val="2"/>
          <w:szCs w:val="24"/>
        </w:rPr>
      </w:pPr>
      <w:r w:rsidRPr="003F62EC">
        <w:rPr>
          <w:kern w:val="2"/>
          <w:szCs w:val="24"/>
        </w:rPr>
        <w:t>L</w:t>
      </w:r>
      <w:r w:rsidRPr="003F62EC">
        <w:rPr>
          <w:kern w:val="2"/>
          <w:szCs w:val="24"/>
          <w:vertAlign w:val="subscript"/>
        </w:rPr>
        <w:t>TH D (nappal)</w:t>
      </w:r>
      <w:r w:rsidRPr="003F62EC">
        <w:rPr>
          <w:kern w:val="2"/>
          <w:szCs w:val="24"/>
        </w:rPr>
        <w:t xml:space="preserve"> = 70 </w:t>
      </w:r>
      <w:proofErr w:type="gramStart"/>
      <w:r w:rsidRPr="003F62EC">
        <w:rPr>
          <w:kern w:val="2"/>
          <w:szCs w:val="24"/>
        </w:rPr>
        <w:t>dB(</w:t>
      </w:r>
      <w:proofErr w:type="gramEnd"/>
      <w:r w:rsidRPr="003F62EC">
        <w:rPr>
          <w:kern w:val="2"/>
          <w:szCs w:val="24"/>
        </w:rPr>
        <w:t>A)</w:t>
      </w:r>
    </w:p>
    <w:p w:rsidR="00BA1513" w:rsidRPr="003F62EC" w:rsidRDefault="00BA1513" w:rsidP="00BA1513">
      <w:pPr>
        <w:tabs>
          <w:tab w:val="left" w:pos="567"/>
          <w:tab w:val="left" w:pos="3261"/>
          <w:tab w:val="left" w:pos="4536"/>
        </w:tabs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3261"/>
          <w:tab w:val="left" w:pos="4536"/>
        </w:tabs>
        <w:rPr>
          <w:kern w:val="2"/>
          <w:szCs w:val="24"/>
        </w:rPr>
      </w:pPr>
      <w:r w:rsidRPr="003F62EC">
        <w:rPr>
          <w:kern w:val="2"/>
          <w:szCs w:val="24"/>
        </w:rPr>
        <w:t xml:space="preserve">A zajkibocsátási határértéket az I. fokú környezetvédelmi hatóság állapítja meg a 93/2007. (XII. 18.) </w:t>
      </w:r>
      <w:proofErr w:type="spellStart"/>
      <w:r w:rsidRPr="003F62EC">
        <w:rPr>
          <w:kern w:val="2"/>
          <w:szCs w:val="24"/>
        </w:rPr>
        <w:t>KvVM</w:t>
      </w:r>
      <w:proofErr w:type="spellEnd"/>
      <w:r w:rsidRPr="003F62EC">
        <w:rPr>
          <w:kern w:val="2"/>
          <w:szCs w:val="24"/>
        </w:rPr>
        <w:t xml:space="preserve"> rendelet és a 27/2008. (XII. 03.) KöM-EüM együttes rendelete alapján.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 hatóságnak a zajkibocsátási határértékek megállapításához a következő szempontokat javasoljuk figyelembe venni:</w:t>
      </w:r>
    </w:p>
    <w:p w:rsidR="00BA1513" w:rsidRPr="003F62EC" w:rsidRDefault="00BA1513" w:rsidP="00BA1513">
      <w:pPr>
        <w:rPr>
          <w:kern w:val="2"/>
        </w:rPr>
      </w:pPr>
    </w:p>
    <w:p w:rsidR="00BA1513" w:rsidRPr="003F62EC" w:rsidRDefault="00BA1513" w:rsidP="00BA1513">
      <w:pPr>
        <w:rPr>
          <w:kern w:val="2"/>
        </w:rPr>
      </w:pPr>
      <w:r w:rsidRPr="003F62EC">
        <w:rPr>
          <w:kern w:val="2"/>
        </w:rPr>
        <w:t xml:space="preserve">A zajkibocsátási határértéket 93/2007. (XII. 18.) </w:t>
      </w:r>
      <w:proofErr w:type="spellStart"/>
      <w:r w:rsidRPr="003F62EC">
        <w:rPr>
          <w:kern w:val="2"/>
        </w:rPr>
        <w:t>KvVM</w:t>
      </w:r>
      <w:proofErr w:type="spellEnd"/>
      <w:r w:rsidRPr="003F62EC">
        <w:rPr>
          <w:kern w:val="2"/>
        </w:rPr>
        <w:t xml:space="preserve"> </w:t>
      </w:r>
      <w:proofErr w:type="gramStart"/>
      <w:r w:rsidRPr="003F62EC">
        <w:rPr>
          <w:kern w:val="2"/>
        </w:rPr>
        <w:t>rendelet  1</w:t>
      </w:r>
      <w:proofErr w:type="gramEnd"/>
      <w:r w:rsidRPr="003F62EC">
        <w:rPr>
          <w:kern w:val="2"/>
        </w:rPr>
        <w:t xml:space="preserve">. § (1) alapján a zajforrás hatásterületére kell meghatározni. Mivel a transzformátorállomás közvetlen hatásterületén nincsenek védendő épületek, </w:t>
      </w:r>
      <w:r w:rsidRPr="003F62EC">
        <w:rPr>
          <w:kern w:val="2"/>
          <w:u w:val="single"/>
        </w:rPr>
        <w:t>zajkibocsájtási határértéket megállapítani nem kell</w:t>
      </w:r>
      <w:r w:rsidRPr="003F62EC">
        <w:rPr>
          <w:kern w:val="2"/>
        </w:rPr>
        <w:t>.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ind w:left="284" w:hanging="284"/>
        <w:rPr>
          <w:kern w:val="2"/>
          <w:szCs w:val="24"/>
        </w:rPr>
      </w:pPr>
    </w:p>
    <w:p w:rsidR="00BA1513" w:rsidRPr="003F62EC" w:rsidRDefault="00BA1513" w:rsidP="00BA1513">
      <w:pPr>
        <w:pStyle w:val="Cmsor5"/>
        <w:rPr>
          <w:kern w:val="2"/>
          <w:szCs w:val="24"/>
        </w:rPr>
      </w:pPr>
      <w:bookmarkStart w:id="662" w:name="_Toc150246496"/>
      <w:bookmarkStart w:id="663" w:name="_Toc153696530"/>
      <w:bookmarkStart w:id="664" w:name="_Toc245622724"/>
      <w:bookmarkStart w:id="665" w:name="_Toc245630626"/>
      <w:bookmarkStart w:id="666" w:name="_Toc245873616"/>
      <w:bookmarkStart w:id="667" w:name="_Toc384976345"/>
      <w:r w:rsidRPr="003F62EC">
        <w:rPr>
          <w:kern w:val="2"/>
          <w:szCs w:val="24"/>
        </w:rPr>
        <w:t>6.5.3.1.2. Hangteljesítményszintek meghatározása</w:t>
      </w:r>
      <w:bookmarkEnd w:id="662"/>
      <w:bookmarkEnd w:id="663"/>
      <w:bookmarkEnd w:id="664"/>
      <w:bookmarkEnd w:id="665"/>
      <w:bookmarkEnd w:id="666"/>
      <w:bookmarkEnd w:id="667"/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 létesítést a 20 kV-os hálózaton a 4. táblázatban bemutatott eszközökkel és időigénnyel lehet elvégezni. Egy-egy létesítés időtartamát azonosnak tételezzük fel. A tevékenység időtartama (egy-egy oszlopnál) 1 hónapnál rövidebb.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 tevékenység során 2 db oszlopot létesítenek.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 xml:space="preserve">Feltételezzük, hogy </w:t>
      </w:r>
    </w:p>
    <w:p w:rsidR="00BA1513" w:rsidRPr="003F62EC" w:rsidRDefault="00BA1513" w:rsidP="00BA1513">
      <w:pPr>
        <w:pStyle w:val="Listaszerbekezds"/>
        <w:widowControl/>
        <w:numPr>
          <w:ilvl w:val="0"/>
          <w:numId w:val="29"/>
        </w:numPr>
        <w:suppressAutoHyphens w:val="0"/>
        <w:ind w:left="284" w:hanging="284"/>
        <w:contextualSpacing/>
        <w:jc w:val="both"/>
        <w:rPr>
          <w:kern w:val="2"/>
          <w:szCs w:val="24"/>
        </w:rPr>
      </w:pPr>
      <w:r w:rsidRPr="003F62EC">
        <w:rPr>
          <w:kern w:val="2"/>
          <w:szCs w:val="24"/>
        </w:rPr>
        <w:t xml:space="preserve">az autódaru és a kosaras gépjármű működése egy adott időpontban egy helyen zajlik, egy adott oszlop környezetében; </w:t>
      </w:r>
    </w:p>
    <w:p w:rsidR="00BA1513" w:rsidRPr="003F62EC" w:rsidRDefault="00BA1513" w:rsidP="00BA1513">
      <w:pPr>
        <w:pStyle w:val="Listaszerbekezds"/>
        <w:widowControl/>
        <w:numPr>
          <w:ilvl w:val="0"/>
          <w:numId w:val="29"/>
        </w:numPr>
        <w:suppressAutoHyphens w:val="0"/>
        <w:ind w:left="284" w:hanging="284"/>
        <w:contextualSpacing/>
        <w:jc w:val="both"/>
        <w:rPr>
          <w:kern w:val="2"/>
          <w:szCs w:val="24"/>
        </w:rPr>
      </w:pPr>
      <w:r w:rsidRPr="003F62EC">
        <w:rPr>
          <w:kern w:val="2"/>
          <w:szCs w:val="24"/>
        </w:rPr>
        <w:t>a markoló és a betonszállító mixer, valamint az előzőekben említett eszközök eltérő időpontokban működnek;</w:t>
      </w:r>
    </w:p>
    <w:p w:rsidR="00BA1513" w:rsidRPr="003F62EC" w:rsidRDefault="00BA1513" w:rsidP="00BA1513">
      <w:pPr>
        <w:pStyle w:val="Listaszerbekezds"/>
        <w:widowControl/>
        <w:numPr>
          <w:ilvl w:val="0"/>
          <w:numId w:val="29"/>
        </w:numPr>
        <w:suppressAutoHyphens w:val="0"/>
        <w:ind w:left="284" w:hanging="284"/>
        <w:contextualSpacing/>
        <w:jc w:val="both"/>
        <w:rPr>
          <w:kern w:val="2"/>
          <w:szCs w:val="24"/>
        </w:rPr>
      </w:pPr>
      <w:r w:rsidRPr="003F62EC">
        <w:rPr>
          <w:kern w:val="2"/>
          <w:szCs w:val="24"/>
        </w:rPr>
        <w:t>az autódaru és a kosaras gépjármű együttes hangteljesítményszintje meghaladja a markoló illetve a betonszállító mixer hangteljesítményszintjét.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 zajforrásokat a legkisebb terhelési pont zajforrás távolságnál tételezzük fel:</w:t>
      </w:r>
    </w:p>
    <w:p w:rsidR="00BA1513" w:rsidRPr="003F62EC" w:rsidRDefault="00BA1513" w:rsidP="00BA1513">
      <w:pPr>
        <w:pStyle w:val="Listaszerbekezds"/>
        <w:numPr>
          <w:ilvl w:val="0"/>
          <w:numId w:val="31"/>
        </w:numPr>
        <w:ind w:left="284" w:hanging="284"/>
        <w:rPr>
          <w:kern w:val="2"/>
          <w:szCs w:val="24"/>
        </w:rPr>
      </w:pPr>
      <w:r w:rsidRPr="003F62EC">
        <w:rPr>
          <w:kern w:val="2"/>
          <w:szCs w:val="24"/>
        </w:rPr>
        <w:t>„C” terhelési ponthoz legközelebbi oszlopnál („</w:t>
      </w:r>
      <w:proofErr w:type="gramStart"/>
      <w:r w:rsidRPr="003F62EC">
        <w:rPr>
          <w:kern w:val="2"/>
          <w:szCs w:val="24"/>
        </w:rPr>
        <w:t>A</w:t>
      </w:r>
      <w:proofErr w:type="gramEnd"/>
      <w:r w:rsidRPr="003F62EC">
        <w:rPr>
          <w:kern w:val="2"/>
          <w:szCs w:val="24"/>
        </w:rPr>
        <w:t>” zajforrás);</w:t>
      </w:r>
    </w:p>
    <w:p w:rsidR="00BA1513" w:rsidRPr="003F62EC" w:rsidRDefault="00BA1513" w:rsidP="00BA1513">
      <w:pPr>
        <w:pStyle w:val="Listaszerbekezds"/>
        <w:numPr>
          <w:ilvl w:val="0"/>
          <w:numId w:val="31"/>
        </w:numPr>
        <w:ind w:left="284" w:hanging="284"/>
        <w:rPr>
          <w:kern w:val="2"/>
          <w:szCs w:val="24"/>
        </w:rPr>
      </w:pPr>
      <w:r w:rsidRPr="003F62EC">
        <w:rPr>
          <w:kern w:val="2"/>
          <w:szCs w:val="24"/>
        </w:rPr>
        <w:t>„D” terhelési ponthoz legközelebbi oszlopnál („B” zajforrás);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 létesítési tevékenység során alkalmazandó gépeket, azok mechanikai és akusztikai teljesítményét a 4. táblázatban foglaljuk össze.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Az egyes eszközöknél meghatároztuk, hogy 8 órás megítélési határidőre vonatkozóan mennyi ideig működik maximális teljesítménnyel és alapjáraton.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 xml:space="preserve">Az egy időszakra eső egyenértékű hangteljesítményszint – T = 8 órára vonatkoztatva – a következő összefüggéssel határozható meg: 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680D71" w:rsidRDefault="00BA1513" w:rsidP="00BA1513">
      <w:pPr>
        <w:jc w:val="center"/>
        <w:rPr>
          <w:kern w:val="2"/>
          <w:szCs w:val="24"/>
        </w:rPr>
      </w:pPr>
      <w:r w:rsidRPr="003F62EC">
        <w:rPr>
          <w:kern w:val="2"/>
          <w:szCs w:val="24"/>
        </w:rPr>
        <w:object w:dxaOrig="20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8pt;height:31.05pt" o:ole="">
            <v:imagedata r:id="rId59" o:title=""/>
          </v:shape>
          <o:OLEObject Type="Embed" ProgID="Equation.3" ShapeID="_x0000_i1025" DrawAspect="Content" ObjectID="_1550403526" r:id="rId60"/>
        </w:object>
      </w:r>
      <w:r w:rsidRPr="003F62EC">
        <w:rPr>
          <w:kern w:val="2"/>
          <w:szCs w:val="24"/>
        </w:rPr>
        <w:object w:dxaOrig="2640" w:dyaOrig="400">
          <v:shape id="_x0000_i1026" type="#_x0000_t75" style="width:131.6pt;height:19.85pt" o:ole="">
            <v:imagedata r:id="rId61" o:title=""/>
          </v:shape>
          <o:OLEObject Type="Embed" ProgID="Equation.3" ShapeID="_x0000_i1026" DrawAspect="Content" ObjectID="_1550403527" r:id="rId62"/>
        </w:object>
      </w:r>
    </w:p>
    <w:p w:rsidR="00680D71" w:rsidRDefault="00680D71">
      <w:pPr>
        <w:jc w:val="left"/>
        <w:rPr>
          <w:kern w:val="2"/>
          <w:szCs w:val="24"/>
        </w:rPr>
      </w:pPr>
      <w:r>
        <w:rPr>
          <w:kern w:val="2"/>
          <w:szCs w:val="24"/>
        </w:rPr>
        <w:br w:type="page"/>
      </w:r>
    </w:p>
    <w:p w:rsidR="00BA1513" w:rsidRPr="003F62EC" w:rsidRDefault="00BA1513" w:rsidP="00BA1513">
      <w:pPr>
        <w:jc w:val="center"/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Az összefüggésben: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proofErr w:type="spellStart"/>
      <w:r w:rsidRPr="003F62EC">
        <w:rPr>
          <w:kern w:val="2"/>
          <w:szCs w:val="24"/>
        </w:rPr>
        <w:t>L</w:t>
      </w:r>
      <w:r w:rsidRPr="003F62EC">
        <w:rPr>
          <w:kern w:val="2"/>
          <w:szCs w:val="24"/>
          <w:vertAlign w:val="subscript"/>
        </w:rPr>
        <w:t>Aalap</w:t>
      </w:r>
      <w:proofErr w:type="spellEnd"/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  <w:t>hangteljesítményszint alapjáraton [dB]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proofErr w:type="spellStart"/>
      <w:r w:rsidRPr="003F62EC">
        <w:rPr>
          <w:kern w:val="2"/>
          <w:szCs w:val="24"/>
        </w:rPr>
        <w:t>L</w:t>
      </w:r>
      <w:r w:rsidRPr="003F62EC">
        <w:rPr>
          <w:kern w:val="2"/>
          <w:szCs w:val="24"/>
          <w:vertAlign w:val="subscript"/>
        </w:rPr>
        <w:t>Amax</w:t>
      </w:r>
      <w:proofErr w:type="spellEnd"/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  <w:t>hangteljesítményszint maximális teljesítménynél [dB]</w:t>
      </w:r>
    </w:p>
    <w:p w:rsidR="00BA1513" w:rsidRPr="003F62EC" w:rsidRDefault="00BA1513" w:rsidP="00BA1513">
      <w:pPr>
        <w:tabs>
          <w:tab w:val="left" w:pos="567"/>
          <w:tab w:val="left" w:pos="1418"/>
        </w:tabs>
        <w:jc w:val="left"/>
        <w:rPr>
          <w:kern w:val="2"/>
          <w:szCs w:val="24"/>
        </w:rPr>
      </w:pPr>
      <w:r w:rsidRPr="003F62EC">
        <w:rPr>
          <w:kern w:val="2"/>
          <w:szCs w:val="24"/>
        </w:rPr>
        <w:tab/>
      </w:r>
      <w:proofErr w:type="gramStart"/>
      <w:r w:rsidRPr="003F62EC">
        <w:rPr>
          <w:kern w:val="2"/>
          <w:szCs w:val="24"/>
        </w:rPr>
        <w:t>t</w:t>
      </w:r>
      <w:r w:rsidRPr="003F62EC">
        <w:rPr>
          <w:kern w:val="2"/>
          <w:szCs w:val="24"/>
          <w:vertAlign w:val="subscript"/>
        </w:rPr>
        <w:t>alap</w:t>
      </w:r>
      <w:proofErr w:type="gramEnd"/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  <w:t>alapjáratú működés 8 órás megítélési időre vonatkozó időtartama [h]</w:t>
      </w:r>
    </w:p>
    <w:p w:rsidR="00BA1513" w:rsidRPr="003F62EC" w:rsidRDefault="00BA1513" w:rsidP="00BA1513">
      <w:pPr>
        <w:tabs>
          <w:tab w:val="left" w:pos="567"/>
          <w:tab w:val="left" w:pos="709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proofErr w:type="spellStart"/>
      <w:r w:rsidRPr="003F62EC">
        <w:rPr>
          <w:kern w:val="2"/>
          <w:szCs w:val="24"/>
        </w:rPr>
        <w:t>t</w:t>
      </w:r>
      <w:r w:rsidRPr="003F62EC">
        <w:rPr>
          <w:kern w:val="2"/>
          <w:szCs w:val="24"/>
          <w:vertAlign w:val="subscript"/>
        </w:rPr>
        <w:t>max</w:t>
      </w:r>
      <w:proofErr w:type="spellEnd"/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>a maximális teljesítményű működés 8 órás megítélési időre vonatkozó időtartama [h]</w:t>
      </w:r>
    </w:p>
    <w:p w:rsidR="00BA1513" w:rsidRPr="003F62EC" w:rsidRDefault="00BA1513" w:rsidP="00BA1513">
      <w:pPr>
        <w:jc w:val="center"/>
        <w:rPr>
          <w:kern w:val="2"/>
          <w:szCs w:val="24"/>
        </w:rPr>
      </w:pPr>
    </w:p>
    <w:p w:rsidR="00BA1513" w:rsidRPr="003F62EC" w:rsidRDefault="00BA1513" w:rsidP="00BA1513">
      <w:pPr>
        <w:jc w:val="center"/>
        <w:rPr>
          <w:b/>
          <w:bCs/>
          <w:kern w:val="2"/>
          <w:szCs w:val="24"/>
        </w:rPr>
      </w:pPr>
      <w:r w:rsidRPr="003F62EC">
        <w:rPr>
          <w:b/>
          <w:bCs/>
          <w:kern w:val="2"/>
          <w:szCs w:val="24"/>
        </w:rPr>
        <w:t>4. táblázat. Egy oszlop létesítésének hangteljesítmény számításának alapadatai</w:t>
      </w:r>
    </w:p>
    <w:tbl>
      <w:tblPr>
        <w:tblW w:w="0" w:type="auto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28"/>
        <w:gridCol w:w="1827"/>
        <w:gridCol w:w="1460"/>
        <w:gridCol w:w="1418"/>
        <w:gridCol w:w="2315"/>
      </w:tblGrid>
      <w:tr w:rsidR="00BA1513" w:rsidRPr="003F62EC" w:rsidTr="00892C51">
        <w:trPr>
          <w:cantSplit/>
          <w:jc w:val="center"/>
        </w:trPr>
        <w:tc>
          <w:tcPr>
            <w:tcW w:w="365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9D9D9"/>
          </w:tcPr>
          <w:p w:rsidR="00BA1513" w:rsidRPr="003F62EC" w:rsidRDefault="00BA1513" w:rsidP="00892C51">
            <w:pPr>
              <w:jc w:val="center"/>
              <w:rPr>
                <w:b/>
                <w:bCs/>
                <w:kern w:val="2"/>
                <w:sz w:val="20"/>
              </w:rPr>
            </w:pPr>
            <w:r w:rsidRPr="003F62EC">
              <w:rPr>
                <w:b/>
                <w:bCs/>
                <w:kern w:val="2"/>
                <w:sz w:val="20"/>
              </w:rPr>
              <w:t>Eszköz</w:t>
            </w:r>
          </w:p>
        </w:tc>
        <w:tc>
          <w:tcPr>
            <w:tcW w:w="1460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</w:tcPr>
          <w:p w:rsidR="00BA1513" w:rsidRPr="003F62EC" w:rsidRDefault="00BA1513" w:rsidP="00892C51">
            <w:pPr>
              <w:jc w:val="center"/>
              <w:rPr>
                <w:b/>
                <w:bCs/>
                <w:kern w:val="2"/>
                <w:sz w:val="20"/>
              </w:rPr>
            </w:pPr>
            <w:r w:rsidRPr="003F62EC">
              <w:rPr>
                <w:b/>
                <w:bCs/>
                <w:kern w:val="2"/>
                <w:sz w:val="20"/>
              </w:rPr>
              <w:t>Teljesítmény</w:t>
            </w:r>
          </w:p>
          <w:p w:rsidR="00BA1513" w:rsidRPr="003F62EC" w:rsidRDefault="00BA1513" w:rsidP="00892C51">
            <w:pPr>
              <w:jc w:val="center"/>
              <w:rPr>
                <w:b/>
                <w:bCs/>
                <w:kern w:val="2"/>
                <w:sz w:val="20"/>
              </w:rPr>
            </w:pPr>
          </w:p>
          <w:p w:rsidR="00BA1513" w:rsidRPr="003F62EC" w:rsidRDefault="00BA1513" w:rsidP="00892C51">
            <w:pPr>
              <w:jc w:val="center"/>
              <w:rPr>
                <w:b/>
                <w:bCs/>
                <w:kern w:val="2"/>
                <w:sz w:val="20"/>
              </w:rPr>
            </w:pPr>
          </w:p>
          <w:p w:rsidR="00BA1513" w:rsidRPr="003F62EC" w:rsidRDefault="00BA1513" w:rsidP="00892C51">
            <w:pPr>
              <w:jc w:val="center"/>
              <w:rPr>
                <w:b/>
                <w:bCs/>
                <w:kern w:val="2"/>
                <w:sz w:val="20"/>
              </w:rPr>
            </w:pPr>
            <w:r w:rsidRPr="003F62EC">
              <w:rPr>
                <w:b/>
                <w:bCs/>
                <w:kern w:val="2"/>
                <w:sz w:val="20"/>
              </w:rPr>
              <w:t>[kW]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</w:tcPr>
          <w:p w:rsidR="00BA1513" w:rsidRPr="003F62EC" w:rsidRDefault="00BA1513" w:rsidP="00892C51">
            <w:pPr>
              <w:jc w:val="center"/>
              <w:rPr>
                <w:b/>
                <w:bCs/>
                <w:kern w:val="2"/>
                <w:sz w:val="20"/>
              </w:rPr>
            </w:pPr>
            <w:r w:rsidRPr="003F62EC">
              <w:rPr>
                <w:b/>
                <w:bCs/>
                <w:kern w:val="2"/>
                <w:sz w:val="20"/>
              </w:rPr>
              <w:t xml:space="preserve">A </w:t>
            </w:r>
            <w:proofErr w:type="spellStart"/>
            <w:r w:rsidRPr="003F62EC">
              <w:rPr>
                <w:b/>
                <w:bCs/>
                <w:kern w:val="2"/>
                <w:sz w:val="20"/>
              </w:rPr>
              <w:t>hangteljesít-mény-szint-határérték</w:t>
            </w:r>
            <w:proofErr w:type="spellEnd"/>
          </w:p>
          <w:p w:rsidR="00BA1513" w:rsidRPr="003F62EC" w:rsidRDefault="00BA1513" w:rsidP="00892C51">
            <w:pPr>
              <w:jc w:val="center"/>
              <w:rPr>
                <w:b/>
                <w:bCs/>
                <w:kern w:val="2"/>
                <w:sz w:val="20"/>
              </w:rPr>
            </w:pPr>
            <w:r w:rsidRPr="003F62EC">
              <w:rPr>
                <w:b/>
                <w:bCs/>
                <w:kern w:val="2"/>
                <w:sz w:val="20"/>
              </w:rPr>
              <w:t>[dB]</w:t>
            </w:r>
          </w:p>
        </w:tc>
        <w:tc>
          <w:tcPr>
            <w:tcW w:w="231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</w:tcPr>
          <w:p w:rsidR="00BA1513" w:rsidRPr="003F62EC" w:rsidRDefault="00BA1513" w:rsidP="00892C51">
            <w:pPr>
              <w:jc w:val="center"/>
              <w:rPr>
                <w:b/>
                <w:bCs/>
                <w:kern w:val="2"/>
                <w:sz w:val="20"/>
              </w:rPr>
            </w:pPr>
            <w:r w:rsidRPr="003F62EC">
              <w:rPr>
                <w:b/>
                <w:bCs/>
                <w:kern w:val="2"/>
                <w:sz w:val="20"/>
              </w:rPr>
              <w:t xml:space="preserve">8 órás megítélési időre vonatkozó </w:t>
            </w:r>
          </w:p>
          <w:p w:rsidR="00BA1513" w:rsidRPr="003F62EC" w:rsidRDefault="00BA1513" w:rsidP="00892C51">
            <w:pPr>
              <w:jc w:val="center"/>
              <w:rPr>
                <w:b/>
                <w:bCs/>
                <w:kern w:val="2"/>
                <w:sz w:val="20"/>
              </w:rPr>
            </w:pPr>
            <w:r w:rsidRPr="003F62EC">
              <w:rPr>
                <w:b/>
                <w:bCs/>
                <w:kern w:val="2"/>
                <w:sz w:val="20"/>
              </w:rPr>
              <w:t>működési</w:t>
            </w:r>
          </w:p>
          <w:p w:rsidR="00BA1513" w:rsidRPr="003F62EC" w:rsidRDefault="00BA1513" w:rsidP="00892C51">
            <w:pPr>
              <w:jc w:val="center"/>
              <w:rPr>
                <w:b/>
                <w:bCs/>
                <w:kern w:val="2"/>
                <w:sz w:val="20"/>
              </w:rPr>
            </w:pPr>
            <w:r w:rsidRPr="003F62EC">
              <w:rPr>
                <w:b/>
                <w:bCs/>
                <w:kern w:val="2"/>
                <w:sz w:val="20"/>
              </w:rPr>
              <w:t>időtartam</w:t>
            </w:r>
          </w:p>
          <w:p w:rsidR="00BA1513" w:rsidRPr="003F62EC" w:rsidRDefault="00BA1513" w:rsidP="00892C51">
            <w:pPr>
              <w:jc w:val="center"/>
              <w:rPr>
                <w:b/>
                <w:bCs/>
                <w:kern w:val="2"/>
                <w:sz w:val="20"/>
              </w:rPr>
            </w:pPr>
            <w:r w:rsidRPr="003F62EC">
              <w:rPr>
                <w:b/>
                <w:bCs/>
                <w:kern w:val="2"/>
                <w:sz w:val="20"/>
              </w:rPr>
              <w:t>[h]</w:t>
            </w:r>
          </w:p>
        </w:tc>
      </w:tr>
      <w:tr w:rsidR="00BA1513" w:rsidRPr="003F62EC" w:rsidTr="00892C51">
        <w:trPr>
          <w:jc w:val="center"/>
        </w:trPr>
        <w:tc>
          <w:tcPr>
            <w:tcW w:w="1828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</w:tcPr>
          <w:p w:rsidR="00BA1513" w:rsidRPr="003F62EC" w:rsidRDefault="00BA1513" w:rsidP="00892C51">
            <w:pPr>
              <w:ind w:left="191"/>
              <w:jc w:val="left"/>
              <w:rPr>
                <w:b/>
                <w:bCs/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Autódaru</w:t>
            </w:r>
          </w:p>
        </w:tc>
        <w:tc>
          <w:tcPr>
            <w:tcW w:w="1827" w:type="dxa"/>
            <w:tcBorders>
              <w:top w:val="single" w:sz="8" w:space="0" w:color="auto"/>
              <w:left w:val="nil"/>
            </w:tcBorders>
          </w:tcPr>
          <w:p w:rsidR="00BA1513" w:rsidRPr="003F62EC" w:rsidRDefault="00BA1513" w:rsidP="00892C51">
            <w:pPr>
              <w:jc w:val="left"/>
              <w:rPr>
                <w:kern w:val="2"/>
                <w:sz w:val="20"/>
              </w:rPr>
            </w:pPr>
            <w:proofErr w:type="spellStart"/>
            <w:r w:rsidRPr="003F62EC">
              <w:rPr>
                <w:kern w:val="2"/>
                <w:sz w:val="20"/>
              </w:rPr>
              <w:t>max</w:t>
            </w:r>
            <w:proofErr w:type="spellEnd"/>
            <w:r w:rsidRPr="003F62EC">
              <w:rPr>
                <w:kern w:val="2"/>
                <w:sz w:val="20"/>
              </w:rPr>
              <w:t>. teljesítménnyel</w:t>
            </w:r>
          </w:p>
        </w:tc>
        <w:tc>
          <w:tcPr>
            <w:tcW w:w="1460" w:type="dxa"/>
            <w:tcBorders>
              <w:top w:val="single" w:sz="8" w:space="0" w:color="auto"/>
            </w:tcBorders>
          </w:tcPr>
          <w:p w:rsidR="00BA1513" w:rsidRPr="003F62EC" w:rsidRDefault="00BA1513" w:rsidP="00892C51">
            <w:pPr>
              <w:ind w:right="205"/>
              <w:jc w:val="right"/>
              <w:rPr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155</w:t>
            </w:r>
          </w:p>
        </w:tc>
        <w:tc>
          <w:tcPr>
            <w:tcW w:w="1418" w:type="dxa"/>
            <w:tcBorders>
              <w:top w:val="single" w:sz="8" w:space="0" w:color="auto"/>
            </w:tcBorders>
          </w:tcPr>
          <w:p w:rsidR="00BA1513" w:rsidRPr="003F62EC" w:rsidRDefault="00BA1513" w:rsidP="00892C51">
            <w:pPr>
              <w:ind w:right="205"/>
              <w:jc w:val="right"/>
              <w:rPr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*106,1</w:t>
            </w:r>
          </w:p>
        </w:tc>
        <w:tc>
          <w:tcPr>
            <w:tcW w:w="2315" w:type="dxa"/>
            <w:tcBorders>
              <w:top w:val="single" w:sz="8" w:space="0" w:color="auto"/>
              <w:right w:val="single" w:sz="12" w:space="0" w:color="auto"/>
            </w:tcBorders>
          </w:tcPr>
          <w:p w:rsidR="00BA1513" w:rsidRPr="003F62EC" w:rsidRDefault="00BA1513" w:rsidP="00892C51">
            <w:pPr>
              <w:ind w:right="205"/>
              <w:jc w:val="right"/>
              <w:rPr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0,17</w:t>
            </w:r>
          </w:p>
        </w:tc>
      </w:tr>
      <w:tr w:rsidR="00BA1513" w:rsidRPr="003F62EC" w:rsidTr="00892C51">
        <w:trPr>
          <w:jc w:val="center"/>
        </w:trPr>
        <w:tc>
          <w:tcPr>
            <w:tcW w:w="182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BA1513" w:rsidRPr="003F62EC" w:rsidRDefault="00BA1513" w:rsidP="00892C51">
            <w:pPr>
              <w:ind w:left="191"/>
              <w:jc w:val="left"/>
              <w:rPr>
                <w:b/>
                <w:bCs/>
                <w:kern w:val="2"/>
                <w:sz w:val="20"/>
              </w:rPr>
            </w:pPr>
          </w:p>
        </w:tc>
        <w:tc>
          <w:tcPr>
            <w:tcW w:w="1827" w:type="dxa"/>
            <w:tcBorders>
              <w:left w:val="nil"/>
            </w:tcBorders>
          </w:tcPr>
          <w:p w:rsidR="00BA1513" w:rsidRPr="003F62EC" w:rsidRDefault="00BA1513" w:rsidP="00892C51">
            <w:pPr>
              <w:jc w:val="left"/>
              <w:rPr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alapjáraton</w:t>
            </w:r>
          </w:p>
        </w:tc>
        <w:tc>
          <w:tcPr>
            <w:tcW w:w="1460" w:type="dxa"/>
          </w:tcPr>
          <w:p w:rsidR="00BA1513" w:rsidRPr="003F62EC" w:rsidRDefault="00BA1513" w:rsidP="00892C51">
            <w:pPr>
              <w:ind w:right="205"/>
              <w:jc w:val="right"/>
              <w:rPr>
                <w:kern w:val="2"/>
                <w:sz w:val="20"/>
              </w:rPr>
            </w:pPr>
          </w:p>
        </w:tc>
        <w:tc>
          <w:tcPr>
            <w:tcW w:w="1418" w:type="dxa"/>
          </w:tcPr>
          <w:p w:rsidR="00BA1513" w:rsidRPr="003F62EC" w:rsidRDefault="00BA1513" w:rsidP="00892C51">
            <w:pPr>
              <w:ind w:right="205"/>
              <w:jc w:val="right"/>
              <w:rPr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*101,0</w:t>
            </w:r>
          </w:p>
        </w:tc>
        <w:tc>
          <w:tcPr>
            <w:tcW w:w="2315" w:type="dxa"/>
            <w:tcBorders>
              <w:right w:val="single" w:sz="12" w:space="0" w:color="auto"/>
            </w:tcBorders>
          </w:tcPr>
          <w:p w:rsidR="00BA1513" w:rsidRPr="003F62EC" w:rsidRDefault="00BA1513" w:rsidP="00892C51">
            <w:pPr>
              <w:ind w:right="205"/>
              <w:jc w:val="right"/>
              <w:rPr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0,17</w:t>
            </w:r>
          </w:p>
        </w:tc>
      </w:tr>
      <w:tr w:rsidR="00BA1513" w:rsidRPr="003F62EC" w:rsidTr="00892C51">
        <w:trPr>
          <w:jc w:val="center"/>
        </w:trPr>
        <w:tc>
          <w:tcPr>
            <w:tcW w:w="1828" w:type="dxa"/>
            <w:tcBorders>
              <w:left w:val="single" w:sz="12" w:space="0" w:color="auto"/>
              <w:bottom w:val="nil"/>
              <w:right w:val="nil"/>
            </w:tcBorders>
          </w:tcPr>
          <w:p w:rsidR="00BA1513" w:rsidRPr="003F62EC" w:rsidRDefault="00BA1513" w:rsidP="00892C51">
            <w:pPr>
              <w:ind w:left="191"/>
              <w:jc w:val="left"/>
              <w:rPr>
                <w:b/>
                <w:bCs/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Kosaras gépkocsi</w:t>
            </w:r>
          </w:p>
        </w:tc>
        <w:tc>
          <w:tcPr>
            <w:tcW w:w="1827" w:type="dxa"/>
            <w:tcBorders>
              <w:left w:val="nil"/>
            </w:tcBorders>
          </w:tcPr>
          <w:p w:rsidR="00BA1513" w:rsidRPr="003F62EC" w:rsidRDefault="00BA1513" w:rsidP="00892C51">
            <w:pPr>
              <w:jc w:val="left"/>
              <w:rPr>
                <w:kern w:val="2"/>
                <w:sz w:val="20"/>
              </w:rPr>
            </w:pPr>
            <w:proofErr w:type="spellStart"/>
            <w:r w:rsidRPr="003F62EC">
              <w:rPr>
                <w:kern w:val="2"/>
                <w:sz w:val="20"/>
              </w:rPr>
              <w:t>max</w:t>
            </w:r>
            <w:proofErr w:type="spellEnd"/>
            <w:r w:rsidRPr="003F62EC">
              <w:rPr>
                <w:kern w:val="2"/>
                <w:sz w:val="20"/>
              </w:rPr>
              <w:t>. teljesítménnyel</w:t>
            </w:r>
          </w:p>
        </w:tc>
        <w:tc>
          <w:tcPr>
            <w:tcW w:w="1460" w:type="dxa"/>
          </w:tcPr>
          <w:p w:rsidR="00BA1513" w:rsidRPr="003F62EC" w:rsidRDefault="00BA1513" w:rsidP="00892C51">
            <w:pPr>
              <w:ind w:right="205"/>
              <w:jc w:val="right"/>
              <w:rPr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142</w:t>
            </w:r>
          </w:p>
        </w:tc>
        <w:tc>
          <w:tcPr>
            <w:tcW w:w="1418" w:type="dxa"/>
          </w:tcPr>
          <w:p w:rsidR="00BA1513" w:rsidRPr="003F62EC" w:rsidRDefault="00BA1513" w:rsidP="00892C51">
            <w:pPr>
              <w:ind w:right="205"/>
              <w:jc w:val="right"/>
              <w:rPr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**103,6</w:t>
            </w:r>
          </w:p>
        </w:tc>
        <w:tc>
          <w:tcPr>
            <w:tcW w:w="2315" w:type="dxa"/>
            <w:tcBorders>
              <w:right w:val="single" w:sz="12" w:space="0" w:color="auto"/>
            </w:tcBorders>
          </w:tcPr>
          <w:p w:rsidR="00BA1513" w:rsidRPr="003F62EC" w:rsidRDefault="00BA1513" w:rsidP="00892C51">
            <w:pPr>
              <w:ind w:right="205"/>
              <w:jc w:val="right"/>
              <w:rPr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0,50</w:t>
            </w:r>
          </w:p>
        </w:tc>
      </w:tr>
      <w:tr w:rsidR="00BA1513" w:rsidRPr="003F62EC" w:rsidTr="00892C51">
        <w:trPr>
          <w:jc w:val="center"/>
        </w:trPr>
        <w:tc>
          <w:tcPr>
            <w:tcW w:w="182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BA1513" w:rsidRPr="003F62EC" w:rsidRDefault="00BA1513" w:rsidP="00892C51">
            <w:pPr>
              <w:ind w:left="191"/>
              <w:jc w:val="left"/>
              <w:rPr>
                <w:b/>
                <w:bCs/>
                <w:kern w:val="2"/>
                <w:sz w:val="20"/>
              </w:rPr>
            </w:pPr>
          </w:p>
        </w:tc>
        <w:tc>
          <w:tcPr>
            <w:tcW w:w="1827" w:type="dxa"/>
            <w:tcBorders>
              <w:left w:val="nil"/>
              <w:bottom w:val="single" w:sz="12" w:space="0" w:color="auto"/>
            </w:tcBorders>
          </w:tcPr>
          <w:p w:rsidR="00BA1513" w:rsidRPr="003F62EC" w:rsidRDefault="00BA1513" w:rsidP="00892C51">
            <w:pPr>
              <w:jc w:val="left"/>
              <w:rPr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alapjáraton</w:t>
            </w:r>
          </w:p>
        </w:tc>
        <w:tc>
          <w:tcPr>
            <w:tcW w:w="1460" w:type="dxa"/>
            <w:tcBorders>
              <w:bottom w:val="single" w:sz="12" w:space="0" w:color="auto"/>
            </w:tcBorders>
          </w:tcPr>
          <w:p w:rsidR="00BA1513" w:rsidRPr="003F62EC" w:rsidRDefault="00BA1513" w:rsidP="00892C51">
            <w:pPr>
              <w:ind w:right="205"/>
              <w:jc w:val="right"/>
              <w:rPr>
                <w:kern w:val="2"/>
                <w:sz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BA1513" w:rsidRPr="003F62EC" w:rsidRDefault="00BA1513" w:rsidP="00892C51">
            <w:pPr>
              <w:ind w:right="205"/>
              <w:jc w:val="right"/>
              <w:rPr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**93,0</w:t>
            </w:r>
          </w:p>
        </w:tc>
        <w:tc>
          <w:tcPr>
            <w:tcW w:w="2315" w:type="dxa"/>
            <w:tcBorders>
              <w:bottom w:val="single" w:sz="12" w:space="0" w:color="auto"/>
              <w:right w:val="single" w:sz="12" w:space="0" w:color="auto"/>
            </w:tcBorders>
          </w:tcPr>
          <w:p w:rsidR="00BA1513" w:rsidRPr="003F62EC" w:rsidRDefault="00BA1513" w:rsidP="00892C51">
            <w:pPr>
              <w:ind w:right="205"/>
              <w:jc w:val="right"/>
              <w:rPr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0,50</w:t>
            </w:r>
          </w:p>
        </w:tc>
      </w:tr>
    </w:tbl>
    <w:p w:rsidR="00BA1513" w:rsidRPr="003F62EC" w:rsidRDefault="00BA1513" w:rsidP="00BA1513">
      <w:pPr>
        <w:tabs>
          <w:tab w:val="left" w:pos="1134"/>
        </w:tabs>
        <w:ind w:left="1134" w:hanging="567"/>
        <w:rPr>
          <w:kern w:val="2"/>
          <w:sz w:val="20"/>
        </w:rPr>
      </w:pPr>
      <w:r w:rsidRPr="003F62EC">
        <w:rPr>
          <w:kern w:val="2"/>
          <w:sz w:val="20"/>
        </w:rPr>
        <w:t>*</w:t>
      </w:r>
      <w:r w:rsidRPr="003F62EC">
        <w:rPr>
          <w:kern w:val="2"/>
          <w:sz w:val="20"/>
        </w:rPr>
        <w:tab/>
        <w:t>29/2001. (XII.23.) KöM-GM együttes rendelet alapján: mobil daru</w:t>
      </w:r>
    </w:p>
    <w:p w:rsidR="00BA1513" w:rsidRPr="003F62EC" w:rsidRDefault="00BA1513" w:rsidP="00BA1513">
      <w:pPr>
        <w:tabs>
          <w:tab w:val="left" w:pos="1134"/>
        </w:tabs>
        <w:ind w:left="1134" w:hanging="567"/>
        <w:rPr>
          <w:kern w:val="2"/>
          <w:sz w:val="20"/>
        </w:rPr>
      </w:pPr>
      <w:r w:rsidRPr="003F62EC">
        <w:rPr>
          <w:kern w:val="2"/>
          <w:sz w:val="20"/>
        </w:rPr>
        <w:t>**</w:t>
      </w:r>
      <w:r w:rsidRPr="003F62EC">
        <w:rPr>
          <w:kern w:val="2"/>
          <w:sz w:val="20"/>
        </w:rPr>
        <w:tab/>
        <w:t>29/2001. (XII.23.) KöM-GM együttes rendelet alapján: építőipari teheremelő</w:t>
      </w:r>
    </w:p>
    <w:p w:rsidR="00BA1513" w:rsidRPr="003F62EC" w:rsidRDefault="00BA1513" w:rsidP="00BA1513">
      <w:pPr>
        <w:tabs>
          <w:tab w:val="left" w:pos="1134"/>
        </w:tabs>
        <w:ind w:left="1134" w:hanging="567"/>
        <w:rPr>
          <w:kern w:val="2"/>
          <w:sz w:val="20"/>
        </w:rPr>
      </w:pPr>
    </w:p>
    <w:p w:rsidR="00BA1513" w:rsidRPr="003F62EC" w:rsidRDefault="00BA1513" w:rsidP="00BA1513">
      <w:pPr>
        <w:tabs>
          <w:tab w:val="left" w:pos="1134"/>
        </w:tabs>
        <w:ind w:left="1134" w:hanging="567"/>
        <w:rPr>
          <w:kern w:val="2"/>
          <w:sz w:val="20"/>
        </w:rPr>
      </w:pPr>
      <w:r w:rsidRPr="003F62EC">
        <w:rPr>
          <w:kern w:val="2"/>
          <w:sz w:val="20"/>
        </w:rPr>
        <w:tab/>
      </w:r>
      <w:proofErr w:type="gramStart"/>
      <w:r w:rsidRPr="003F62EC">
        <w:rPr>
          <w:kern w:val="2"/>
          <w:sz w:val="20"/>
        </w:rPr>
        <w:t>ahol</w:t>
      </w:r>
      <w:proofErr w:type="gramEnd"/>
      <w:r w:rsidRPr="003F62EC">
        <w:rPr>
          <w:kern w:val="2"/>
          <w:sz w:val="20"/>
        </w:rPr>
        <w:t xml:space="preserve"> N: névleges teljesítmény [kW]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jc w:val="left"/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Az eredményeket az 5. táblázatban mutatjuk be.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jc w:val="center"/>
        <w:rPr>
          <w:b/>
          <w:bCs/>
          <w:kern w:val="2"/>
          <w:szCs w:val="24"/>
        </w:rPr>
      </w:pPr>
      <w:r w:rsidRPr="003F62EC">
        <w:rPr>
          <w:b/>
          <w:bCs/>
          <w:kern w:val="2"/>
          <w:szCs w:val="24"/>
        </w:rPr>
        <w:t>5. táblázat. Egy oszlop létesítésének hangteljesítményszintje</w:t>
      </w:r>
    </w:p>
    <w:tbl>
      <w:tblPr>
        <w:tblW w:w="6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9"/>
        <w:gridCol w:w="2484"/>
        <w:gridCol w:w="1559"/>
      </w:tblGrid>
      <w:tr w:rsidR="00BA1513" w:rsidRPr="003F62EC" w:rsidTr="00892C51">
        <w:trPr>
          <w:trHeight w:val="20"/>
          <w:jc w:val="center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D9D9D9"/>
          </w:tcPr>
          <w:p w:rsidR="00BA1513" w:rsidRPr="003F62EC" w:rsidRDefault="00BA1513" w:rsidP="00892C51">
            <w:pPr>
              <w:jc w:val="center"/>
              <w:rPr>
                <w:b/>
                <w:bCs/>
                <w:kern w:val="2"/>
                <w:sz w:val="20"/>
              </w:rPr>
            </w:pPr>
            <w:r w:rsidRPr="003F62EC">
              <w:rPr>
                <w:b/>
                <w:bCs/>
                <w:kern w:val="2"/>
                <w:sz w:val="20"/>
              </w:rPr>
              <w:t>Eszköz</w:t>
            </w:r>
          </w:p>
        </w:tc>
        <w:tc>
          <w:tcPr>
            <w:tcW w:w="2484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/>
          </w:tcPr>
          <w:p w:rsidR="00BA1513" w:rsidRPr="003F62EC" w:rsidRDefault="00BA1513" w:rsidP="00892C51">
            <w:pPr>
              <w:jc w:val="center"/>
              <w:rPr>
                <w:b/>
                <w:bCs/>
                <w:kern w:val="2"/>
                <w:sz w:val="20"/>
              </w:rPr>
            </w:pPr>
            <w:r w:rsidRPr="003F62EC">
              <w:rPr>
                <w:b/>
                <w:bCs/>
                <w:kern w:val="2"/>
                <w:sz w:val="20"/>
              </w:rPr>
              <w:t>Egyenértékű hangteljesítményszint</w:t>
            </w:r>
          </w:p>
          <w:p w:rsidR="00BA1513" w:rsidRPr="003F62EC" w:rsidRDefault="00BA1513" w:rsidP="00892C51">
            <w:pPr>
              <w:jc w:val="center"/>
              <w:rPr>
                <w:b/>
                <w:bCs/>
                <w:kern w:val="2"/>
                <w:sz w:val="20"/>
              </w:rPr>
            </w:pPr>
          </w:p>
          <w:p w:rsidR="00BA1513" w:rsidRPr="003F62EC" w:rsidRDefault="00BA1513" w:rsidP="00892C51">
            <w:pPr>
              <w:jc w:val="center"/>
              <w:rPr>
                <w:b/>
                <w:bCs/>
                <w:kern w:val="2"/>
                <w:sz w:val="20"/>
              </w:rPr>
            </w:pPr>
            <w:r w:rsidRPr="003F62EC">
              <w:rPr>
                <w:b/>
                <w:bCs/>
                <w:kern w:val="2"/>
                <w:sz w:val="20"/>
              </w:rPr>
              <w:t>[dB]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</w:tcPr>
          <w:p w:rsidR="00BA1513" w:rsidRPr="003F62EC" w:rsidRDefault="00BA1513" w:rsidP="00892C51">
            <w:pPr>
              <w:jc w:val="center"/>
              <w:rPr>
                <w:b/>
                <w:bCs/>
                <w:kern w:val="2"/>
                <w:sz w:val="20"/>
              </w:rPr>
            </w:pPr>
            <w:r w:rsidRPr="003F62EC">
              <w:rPr>
                <w:b/>
                <w:bCs/>
                <w:kern w:val="2"/>
                <w:sz w:val="20"/>
              </w:rPr>
              <w:t xml:space="preserve">Összes </w:t>
            </w:r>
            <w:proofErr w:type="spellStart"/>
            <w:r w:rsidRPr="003F62EC">
              <w:rPr>
                <w:b/>
                <w:bCs/>
                <w:kern w:val="2"/>
                <w:sz w:val="20"/>
              </w:rPr>
              <w:t>hangteljesít-ményszint</w:t>
            </w:r>
            <w:proofErr w:type="spellEnd"/>
          </w:p>
          <w:p w:rsidR="00BA1513" w:rsidRPr="003F62EC" w:rsidRDefault="00BA1513" w:rsidP="00892C51">
            <w:pPr>
              <w:jc w:val="center"/>
              <w:rPr>
                <w:b/>
                <w:bCs/>
                <w:kern w:val="2"/>
                <w:sz w:val="20"/>
              </w:rPr>
            </w:pPr>
            <w:r w:rsidRPr="003F62EC">
              <w:rPr>
                <w:b/>
                <w:bCs/>
                <w:kern w:val="2"/>
                <w:sz w:val="20"/>
              </w:rPr>
              <w:t>[dB]</w:t>
            </w:r>
          </w:p>
        </w:tc>
      </w:tr>
      <w:tr w:rsidR="00BA1513" w:rsidRPr="003F62EC" w:rsidTr="00892C51">
        <w:trPr>
          <w:trHeight w:val="20"/>
          <w:jc w:val="center"/>
        </w:trPr>
        <w:tc>
          <w:tcPr>
            <w:tcW w:w="2059" w:type="dxa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BA1513" w:rsidRPr="003F62EC" w:rsidRDefault="00BA1513" w:rsidP="00892C51">
            <w:pPr>
              <w:rPr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Autódaru</w:t>
            </w:r>
          </w:p>
        </w:tc>
        <w:tc>
          <w:tcPr>
            <w:tcW w:w="2484" w:type="dxa"/>
            <w:tcBorders>
              <w:bottom w:val="single" w:sz="4" w:space="0" w:color="auto"/>
            </w:tcBorders>
          </w:tcPr>
          <w:p w:rsidR="00BA1513" w:rsidRPr="003F62EC" w:rsidRDefault="00BA1513" w:rsidP="00892C51">
            <w:pPr>
              <w:ind w:right="504"/>
              <w:jc w:val="right"/>
              <w:rPr>
                <w:rFonts w:eastAsia="Arial Unicode MS"/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90,5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BA1513" w:rsidRPr="003F62EC" w:rsidRDefault="00BA1513" w:rsidP="00892C51">
            <w:pPr>
              <w:ind w:right="184"/>
              <w:jc w:val="right"/>
              <w:rPr>
                <w:b/>
                <w:bCs/>
                <w:kern w:val="2"/>
                <w:sz w:val="20"/>
              </w:rPr>
            </w:pPr>
            <w:r w:rsidRPr="003F62EC">
              <w:rPr>
                <w:b/>
                <w:bCs/>
                <w:kern w:val="2"/>
                <w:sz w:val="20"/>
              </w:rPr>
              <w:t>94,3</w:t>
            </w:r>
          </w:p>
        </w:tc>
      </w:tr>
      <w:tr w:rsidR="00BA1513" w:rsidRPr="003F62EC" w:rsidTr="00892C51">
        <w:trPr>
          <w:trHeight w:val="20"/>
          <w:jc w:val="center"/>
        </w:trPr>
        <w:tc>
          <w:tcPr>
            <w:tcW w:w="2059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BA1513" w:rsidRPr="003F62EC" w:rsidRDefault="00BA1513" w:rsidP="00892C51">
            <w:pPr>
              <w:rPr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Kosaras gépkocsi</w:t>
            </w:r>
          </w:p>
        </w:tc>
        <w:tc>
          <w:tcPr>
            <w:tcW w:w="2484" w:type="dxa"/>
            <w:tcBorders>
              <w:bottom w:val="single" w:sz="12" w:space="0" w:color="auto"/>
            </w:tcBorders>
          </w:tcPr>
          <w:p w:rsidR="00BA1513" w:rsidRPr="003F62EC" w:rsidRDefault="00BA1513" w:rsidP="00892C51">
            <w:pPr>
              <w:ind w:right="504"/>
              <w:jc w:val="right"/>
              <w:rPr>
                <w:rFonts w:eastAsia="Arial Unicode MS"/>
                <w:kern w:val="2"/>
                <w:sz w:val="20"/>
              </w:rPr>
            </w:pPr>
            <w:r w:rsidRPr="003F62EC">
              <w:rPr>
                <w:kern w:val="2"/>
                <w:sz w:val="20"/>
              </w:rPr>
              <w:t>91,9</w:t>
            </w:r>
          </w:p>
        </w:tc>
        <w:tc>
          <w:tcPr>
            <w:tcW w:w="1559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BA1513" w:rsidRPr="003F62EC" w:rsidRDefault="00BA1513" w:rsidP="00892C51">
            <w:pPr>
              <w:ind w:right="184"/>
              <w:jc w:val="right"/>
              <w:rPr>
                <w:b/>
                <w:bCs/>
                <w:kern w:val="2"/>
                <w:sz w:val="20"/>
              </w:rPr>
            </w:pPr>
          </w:p>
        </w:tc>
      </w:tr>
    </w:tbl>
    <w:p w:rsidR="00BA1513" w:rsidRPr="003F62EC" w:rsidRDefault="00BA1513" w:rsidP="00BA1513">
      <w:pPr>
        <w:ind w:left="284" w:hanging="284"/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 xml:space="preserve">Az egy oszlop létesítése során fellépő hangteljesítményszint értéke 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284"/>
        </w:tabs>
        <w:rPr>
          <w:bCs/>
          <w:kern w:val="2"/>
          <w:szCs w:val="24"/>
        </w:rPr>
      </w:pPr>
      <w:r w:rsidRPr="003F62EC">
        <w:rPr>
          <w:bCs/>
          <w:kern w:val="2"/>
          <w:szCs w:val="24"/>
        </w:rPr>
        <w:tab/>
        <w:t>L</w:t>
      </w:r>
      <w:r w:rsidRPr="003F62EC">
        <w:rPr>
          <w:bCs/>
          <w:kern w:val="2"/>
          <w:szCs w:val="24"/>
          <w:vertAlign w:val="subscript"/>
        </w:rPr>
        <w:t>W</w:t>
      </w:r>
      <w:r w:rsidRPr="003F62EC">
        <w:rPr>
          <w:bCs/>
          <w:kern w:val="2"/>
          <w:szCs w:val="24"/>
        </w:rPr>
        <w:t xml:space="preserve"> = 94,3 dB.</w:t>
      </w:r>
    </w:p>
    <w:p w:rsidR="00BA1513" w:rsidRPr="003F62EC" w:rsidRDefault="00BA1513" w:rsidP="00BA1513">
      <w:pPr>
        <w:tabs>
          <w:tab w:val="left" w:pos="284"/>
        </w:tabs>
        <w:rPr>
          <w:bCs/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 xml:space="preserve">A két oszlop létesítése során fellépő hangteljesítményszint értéke 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284"/>
        </w:tabs>
        <w:rPr>
          <w:b/>
          <w:bCs/>
          <w:kern w:val="2"/>
          <w:szCs w:val="24"/>
        </w:rPr>
      </w:pPr>
      <w:r w:rsidRPr="003F62EC">
        <w:rPr>
          <w:b/>
          <w:bCs/>
          <w:kern w:val="2"/>
          <w:szCs w:val="24"/>
        </w:rPr>
        <w:tab/>
        <w:t>L</w:t>
      </w:r>
      <w:r w:rsidRPr="003F62EC">
        <w:rPr>
          <w:b/>
          <w:bCs/>
          <w:kern w:val="2"/>
          <w:szCs w:val="24"/>
          <w:vertAlign w:val="subscript"/>
        </w:rPr>
        <w:t>W</w:t>
      </w:r>
      <w:r w:rsidRPr="003F62EC">
        <w:rPr>
          <w:b/>
          <w:bCs/>
          <w:kern w:val="2"/>
          <w:szCs w:val="24"/>
        </w:rPr>
        <w:t xml:space="preserve"> = 97,3 dB.</w:t>
      </w:r>
    </w:p>
    <w:p w:rsidR="00BA1513" w:rsidRPr="003F62EC" w:rsidRDefault="00BA1513" w:rsidP="00BA1513">
      <w:pPr>
        <w:tabs>
          <w:tab w:val="left" w:pos="284"/>
        </w:tabs>
        <w:rPr>
          <w:bCs/>
          <w:kern w:val="2"/>
          <w:szCs w:val="24"/>
        </w:rPr>
      </w:pPr>
    </w:p>
    <w:p w:rsidR="00BA1513" w:rsidRPr="003F62EC" w:rsidRDefault="00BA1513" w:rsidP="00BA1513">
      <w:pPr>
        <w:ind w:left="284" w:hanging="284"/>
        <w:rPr>
          <w:kern w:val="2"/>
          <w:szCs w:val="24"/>
        </w:rPr>
      </w:pPr>
    </w:p>
    <w:p w:rsidR="00BA1513" w:rsidRPr="003F62EC" w:rsidRDefault="00BA1513" w:rsidP="00BA1513">
      <w:pPr>
        <w:pStyle w:val="Cmsor5"/>
        <w:rPr>
          <w:kern w:val="2"/>
          <w:szCs w:val="24"/>
        </w:rPr>
      </w:pPr>
      <w:bookmarkStart w:id="668" w:name="_Toc245622725"/>
      <w:bookmarkStart w:id="669" w:name="_Toc245630627"/>
      <w:bookmarkStart w:id="670" w:name="_Toc245873617"/>
      <w:bookmarkStart w:id="671" w:name="_Toc384976346"/>
      <w:r w:rsidRPr="003F62EC">
        <w:rPr>
          <w:kern w:val="2"/>
          <w:szCs w:val="24"/>
        </w:rPr>
        <w:t>6.5.3.1.3. Hangnyomásszintek meghatározása</w:t>
      </w:r>
      <w:bookmarkEnd w:id="668"/>
      <w:bookmarkEnd w:id="669"/>
      <w:bookmarkEnd w:id="670"/>
      <w:bookmarkEnd w:id="671"/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 továbbiakban megvizsgáljuk az „</w:t>
      </w:r>
      <w:proofErr w:type="gramStart"/>
      <w:r w:rsidRPr="003F62EC">
        <w:rPr>
          <w:kern w:val="2"/>
          <w:szCs w:val="24"/>
        </w:rPr>
        <w:t>A</w:t>
      </w:r>
      <w:proofErr w:type="gramEnd"/>
      <w:r w:rsidRPr="003F62EC">
        <w:rPr>
          <w:kern w:val="2"/>
          <w:szCs w:val="24"/>
        </w:rPr>
        <w:t xml:space="preserve">” és „B” zajforrásokhoz legközelebbi épületeknél („C” terhelési pont, Zalkod, Árpád vezér út 21., valamint „D” terhelési pont, Zalkod 05/28  hrsz.) az oszlopok létesítése során fellépő hangnyomásszintet. </w:t>
      </w:r>
    </w:p>
    <w:p w:rsidR="00680D71" w:rsidRDefault="00680D71">
      <w:pPr>
        <w:jc w:val="left"/>
        <w:rPr>
          <w:kern w:val="2"/>
          <w:szCs w:val="24"/>
          <w:u w:val="single"/>
        </w:rPr>
      </w:pPr>
      <w:r>
        <w:rPr>
          <w:kern w:val="2"/>
          <w:szCs w:val="24"/>
          <w:u w:val="single"/>
        </w:rPr>
        <w:br w:type="page"/>
      </w:r>
    </w:p>
    <w:p w:rsidR="00BA1513" w:rsidRPr="003F62EC" w:rsidRDefault="00BA1513" w:rsidP="00BA1513">
      <w:pPr>
        <w:rPr>
          <w:kern w:val="2"/>
          <w:szCs w:val="24"/>
          <w:u w:val="single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 xml:space="preserve">A terhelési pontban fellépő hangnyomásszinteket szabad térben az MSZ 15036 szabvány szerint a következő összefüggés szerint számítjuk: 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object w:dxaOrig="6619" w:dyaOrig="360">
          <v:shape id="_x0000_i1027" type="#_x0000_t75" style="width:331.45pt;height:18.6pt" o:ole="">
            <v:imagedata r:id="rId63" o:title=""/>
          </v:shape>
          <o:OLEObject Type="Embed" ProgID="Equation.3" ShapeID="_x0000_i1027" DrawAspect="Content" ObjectID="_1550403528" r:id="rId64"/>
        </w:object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>[dB]</w:t>
      </w:r>
    </w:p>
    <w:p w:rsidR="00BA1513" w:rsidRPr="003F62EC" w:rsidRDefault="00BA1513" w:rsidP="00BA1513">
      <w:pPr>
        <w:jc w:val="left"/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Az összefüggésben: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  <w:t>L</w:t>
      </w:r>
      <w:r w:rsidRPr="003F62EC">
        <w:rPr>
          <w:kern w:val="2"/>
          <w:szCs w:val="24"/>
          <w:vertAlign w:val="subscript"/>
        </w:rPr>
        <w:t>W</w:t>
      </w:r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  <w:t>Hangteljesítményszint [dB]</w:t>
      </w:r>
    </w:p>
    <w:p w:rsidR="00BA1513" w:rsidRPr="003F62EC" w:rsidRDefault="00BA1513" w:rsidP="00BA1513">
      <w:pPr>
        <w:tabs>
          <w:tab w:val="left" w:pos="709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>Értékét a fentiekben meghatároztuk.</w:t>
      </w:r>
    </w:p>
    <w:p w:rsidR="00BA1513" w:rsidRPr="003F62EC" w:rsidRDefault="00BA1513" w:rsidP="00BA1513">
      <w:pPr>
        <w:tabs>
          <w:tab w:val="left" w:pos="709"/>
          <w:tab w:val="left" w:pos="1134"/>
          <w:tab w:val="left" w:pos="1418"/>
        </w:tabs>
        <w:ind w:left="1418" w:hanging="1418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709"/>
          <w:tab w:val="left" w:pos="1134"/>
          <w:tab w:val="left" w:pos="1418"/>
        </w:tabs>
        <w:ind w:left="1418" w:hanging="1418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proofErr w:type="spellStart"/>
      <w:r w:rsidRPr="003F62EC">
        <w:rPr>
          <w:kern w:val="2"/>
          <w:szCs w:val="24"/>
        </w:rPr>
        <w:t>K</w:t>
      </w:r>
      <w:r w:rsidRPr="003F62EC">
        <w:rPr>
          <w:kern w:val="2"/>
          <w:szCs w:val="24"/>
          <w:vertAlign w:val="subscript"/>
        </w:rPr>
        <w:t>Ir</w:t>
      </w:r>
      <w:proofErr w:type="spellEnd"/>
      <w:r w:rsidRPr="003F62EC">
        <w:rPr>
          <w:kern w:val="2"/>
          <w:szCs w:val="24"/>
          <w:vertAlign w:val="subscript"/>
        </w:rPr>
        <w:t xml:space="preserve"> </w:t>
      </w:r>
      <w:r w:rsidRPr="003F62EC">
        <w:rPr>
          <w:kern w:val="2"/>
          <w:szCs w:val="24"/>
        </w:rPr>
        <w:t>=</w:t>
      </w:r>
      <w:r w:rsidRPr="003F62EC">
        <w:rPr>
          <w:kern w:val="2"/>
          <w:szCs w:val="24"/>
        </w:rPr>
        <w:tab/>
        <w:t>Irányítási index [dB]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 xml:space="preserve">Mivel az eszközöknek nincs határozott irányhatása, 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proofErr w:type="spellStart"/>
      <w:r w:rsidRPr="003F62EC">
        <w:rPr>
          <w:kern w:val="2"/>
          <w:szCs w:val="24"/>
        </w:rPr>
        <w:t>K</w:t>
      </w:r>
      <w:r w:rsidRPr="003F62EC">
        <w:rPr>
          <w:kern w:val="2"/>
          <w:szCs w:val="24"/>
          <w:vertAlign w:val="subscript"/>
        </w:rPr>
        <w:t>Ir</w:t>
      </w:r>
      <w:proofErr w:type="spellEnd"/>
      <w:r w:rsidRPr="003F62EC">
        <w:rPr>
          <w:kern w:val="2"/>
          <w:szCs w:val="24"/>
        </w:rPr>
        <w:t xml:space="preserve"> = 0 dB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  <w:t>K</w:t>
      </w:r>
      <w:r w:rsidRPr="003F62EC">
        <w:rPr>
          <w:kern w:val="2"/>
          <w:szCs w:val="24"/>
          <w:vertAlign w:val="subscript"/>
        </w:rPr>
        <w:sym w:font="Symbol" w:char="F057"/>
      </w:r>
      <w:r w:rsidRPr="003F62EC">
        <w:rPr>
          <w:kern w:val="2"/>
          <w:szCs w:val="24"/>
          <w:vertAlign w:val="subscript"/>
        </w:rPr>
        <w:t xml:space="preserve"> </w:t>
      </w:r>
      <w:r w:rsidRPr="003F62EC">
        <w:rPr>
          <w:kern w:val="2"/>
          <w:szCs w:val="24"/>
        </w:rPr>
        <w:t>=</w:t>
      </w:r>
      <w:r w:rsidRPr="003F62EC">
        <w:rPr>
          <w:kern w:val="2"/>
          <w:szCs w:val="24"/>
        </w:rPr>
        <w:tab/>
        <w:t>Irányítási tényező [dB]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>Számítása a következő összefüggéssel történik: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object w:dxaOrig="1820" w:dyaOrig="340">
          <v:shape id="_x0000_i1028" type="#_x0000_t75" style="width:89.4pt;height:18.6pt" o:ole="">
            <v:imagedata r:id="rId65" o:title=""/>
          </v:shape>
          <o:OLEObject Type="Embed" ProgID="Equation.3" ShapeID="_x0000_i1028" DrawAspect="Content" ObjectID="_1550403529" r:id="rId66"/>
        </w:object>
      </w:r>
      <w:r w:rsidRPr="003F62EC">
        <w:rPr>
          <w:kern w:val="2"/>
          <w:szCs w:val="24"/>
        </w:rPr>
        <w:tab/>
        <w:t>[dB]</w:t>
      </w:r>
    </w:p>
    <w:p w:rsidR="00BA1513" w:rsidRPr="003F62EC" w:rsidRDefault="00BA1513" w:rsidP="00BA1513">
      <w:pPr>
        <w:jc w:val="left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>Az összefüggésben: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sym w:font="Symbol" w:char="F057"/>
      </w:r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</w:r>
      <w:proofErr w:type="gramStart"/>
      <w:r w:rsidRPr="003F62EC">
        <w:rPr>
          <w:kern w:val="2"/>
          <w:szCs w:val="24"/>
        </w:rPr>
        <w:t>térszög</w:t>
      </w:r>
      <w:proofErr w:type="gramEnd"/>
      <w:r w:rsidRPr="003F62EC">
        <w:rPr>
          <w:kern w:val="2"/>
          <w:szCs w:val="24"/>
        </w:rPr>
        <w:t xml:space="preserve"> [</w:t>
      </w:r>
      <w:proofErr w:type="spellStart"/>
      <w:r w:rsidRPr="003F62EC">
        <w:rPr>
          <w:kern w:val="2"/>
          <w:szCs w:val="24"/>
        </w:rPr>
        <w:t>sr</w:t>
      </w:r>
      <w:proofErr w:type="spellEnd"/>
      <w:r w:rsidRPr="003F62EC">
        <w:rPr>
          <w:kern w:val="2"/>
          <w:szCs w:val="24"/>
        </w:rPr>
        <w:t>]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>Mivel az eszköz erősen tükröző felület felett helyezkednek el</w:t>
      </w:r>
      <w:proofErr w:type="gramStart"/>
      <w:r w:rsidRPr="003F62EC">
        <w:rPr>
          <w:kern w:val="2"/>
          <w:szCs w:val="24"/>
        </w:rPr>
        <w:t xml:space="preserve">,            </w:t>
      </w:r>
      <w:r w:rsidRPr="003F62EC">
        <w:rPr>
          <w:kern w:val="2"/>
          <w:szCs w:val="24"/>
        </w:rPr>
        <w:sym w:font="Symbol" w:char="F057"/>
      </w:r>
      <w:r w:rsidRPr="003F62EC">
        <w:rPr>
          <w:kern w:val="2"/>
          <w:szCs w:val="24"/>
        </w:rPr>
        <w:t xml:space="preserve"> = 2</w:t>
      </w:r>
      <w:proofErr w:type="gramEnd"/>
      <w:r w:rsidRPr="003F62EC">
        <w:rPr>
          <w:kern w:val="2"/>
          <w:szCs w:val="24"/>
        </w:rPr>
        <w:sym w:font="Symbol" w:char="F070"/>
      </w:r>
      <w:r w:rsidRPr="003F62EC">
        <w:rPr>
          <w:kern w:val="2"/>
          <w:szCs w:val="24"/>
        </w:rPr>
        <w:t>.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>K</w:t>
      </w:r>
      <w:r w:rsidRPr="003F62EC">
        <w:rPr>
          <w:kern w:val="2"/>
          <w:szCs w:val="24"/>
          <w:vertAlign w:val="subscript"/>
        </w:rPr>
        <w:sym w:font="Symbol" w:char="F057"/>
      </w:r>
      <w:r w:rsidRPr="003F62EC">
        <w:rPr>
          <w:kern w:val="2"/>
          <w:szCs w:val="24"/>
          <w:vertAlign w:val="subscript"/>
        </w:rPr>
        <w:t xml:space="preserve"> </w:t>
      </w:r>
      <w:r w:rsidRPr="003F62EC">
        <w:rPr>
          <w:kern w:val="2"/>
          <w:szCs w:val="24"/>
        </w:rPr>
        <w:t>= +3 [dB]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proofErr w:type="spellStart"/>
      <w:r w:rsidRPr="003F62EC">
        <w:rPr>
          <w:kern w:val="2"/>
          <w:szCs w:val="24"/>
        </w:rPr>
        <w:t>K</w:t>
      </w:r>
      <w:r w:rsidRPr="003F62EC">
        <w:rPr>
          <w:kern w:val="2"/>
          <w:szCs w:val="24"/>
          <w:vertAlign w:val="subscript"/>
        </w:rPr>
        <w:t>d</w:t>
      </w:r>
      <w:proofErr w:type="spellEnd"/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</w:r>
      <w:proofErr w:type="gramStart"/>
      <w:r w:rsidRPr="003F62EC">
        <w:rPr>
          <w:kern w:val="2"/>
          <w:szCs w:val="24"/>
        </w:rPr>
        <w:t>A</w:t>
      </w:r>
      <w:proofErr w:type="gramEnd"/>
      <w:r w:rsidRPr="003F62EC">
        <w:rPr>
          <w:kern w:val="2"/>
          <w:szCs w:val="24"/>
        </w:rPr>
        <w:t xml:space="preserve"> távolságtól függő tényező [dB]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>Számítása a következő összefüggéssel történik: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object w:dxaOrig="4200" w:dyaOrig="380">
          <v:shape id="_x0000_i1029" type="#_x0000_t75" style="width:209.8pt;height:17.4pt" o:ole="">
            <v:imagedata r:id="rId67" o:title=""/>
          </v:shape>
          <o:OLEObject Type="Embed" ProgID="Equation.3" ShapeID="_x0000_i1029" DrawAspect="Content" ObjectID="_1550403530" r:id="rId68"/>
        </w:object>
      </w:r>
      <w:r w:rsidRPr="003F62EC">
        <w:rPr>
          <w:kern w:val="2"/>
          <w:szCs w:val="24"/>
        </w:rPr>
        <w:tab/>
        <w:t>[dB]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>Az összefüggésben: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proofErr w:type="spellStart"/>
      <w:r w:rsidRPr="003F62EC">
        <w:rPr>
          <w:kern w:val="2"/>
          <w:szCs w:val="24"/>
        </w:rPr>
        <w:t>s</w:t>
      </w:r>
      <w:r w:rsidRPr="003F62EC">
        <w:rPr>
          <w:kern w:val="2"/>
          <w:szCs w:val="24"/>
          <w:vertAlign w:val="subscript"/>
        </w:rPr>
        <w:t>t</w:t>
      </w:r>
      <w:proofErr w:type="spellEnd"/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  <w:t xml:space="preserve">terhelési pont és a zajforrás távolsága [m] Értéke 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b/>
          <w:bCs/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proofErr w:type="spellStart"/>
      <w:r w:rsidRPr="003F62EC">
        <w:rPr>
          <w:b/>
          <w:bCs/>
          <w:kern w:val="2"/>
          <w:szCs w:val="24"/>
        </w:rPr>
        <w:t>s</w:t>
      </w:r>
      <w:r w:rsidRPr="003F62EC">
        <w:rPr>
          <w:b/>
          <w:bCs/>
          <w:kern w:val="2"/>
          <w:szCs w:val="24"/>
          <w:vertAlign w:val="subscript"/>
        </w:rPr>
        <w:t>tC</w:t>
      </w:r>
      <w:proofErr w:type="spellEnd"/>
      <w:r w:rsidRPr="003F62EC">
        <w:rPr>
          <w:b/>
          <w:bCs/>
          <w:kern w:val="2"/>
          <w:szCs w:val="24"/>
        </w:rPr>
        <w:t xml:space="preserve"> = 580 m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b/>
          <w:bCs/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proofErr w:type="spellStart"/>
      <w:r w:rsidRPr="003F62EC">
        <w:rPr>
          <w:b/>
          <w:bCs/>
          <w:kern w:val="2"/>
          <w:szCs w:val="24"/>
        </w:rPr>
        <w:t>s</w:t>
      </w:r>
      <w:r w:rsidRPr="003F62EC">
        <w:rPr>
          <w:b/>
          <w:bCs/>
          <w:kern w:val="2"/>
          <w:szCs w:val="24"/>
          <w:vertAlign w:val="subscript"/>
        </w:rPr>
        <w:t>tD</w:t>
      </w:r>
      <w:proofErr w:type="spellEnd"/>
      <w:r w:rsidRPr="003F62EC">
        <w:rPr>
          <w:b/>
          <w:bCs/>
          <w:kern w:val="2"/>
          <w:szCs w:val="24"/>
        </w:rPr>
        <w:t xml:space="preserve"> = 20 m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>s</w:t>
      </w:r>
      <w:r w:rsidRPr="003F62EC">
        <w:rPr>
          <w:kern w:val="2"/>
          <w:szCs w:val="24"/>
          <w:vertAlign w:val="subscript"/>
        </w:rPr>
        <w:t>0</w:t>
      </w:r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  <w:t>vonatkozási távolság. s</w:t>
      </w:r>
      <w:r w:rsidRPr="003F62EC">
        <w:rPr>
          <w:kern w:val="2"/>
          <w:szCs w:val="24"/>
          <w:vertAlign w:val="subscript"/>
        </w:rPr>
        <w:t>0</w:t>
      </w:r>
      <w:r w:rsidRPr="003F62EC">
        <w:rPr>
          <w:kern w:val="2"/>
          <w:szCs w:val="24"/>
        </w:rPr>
        <w:t xml:space="preserve"> = 1 m.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  <w:t>K</w:t>
      </w:r>
      <w:r w:rsidRPr="003F62EC">
        <w:rPr>
          <w:kern w:val="2"/>
          <w:szCs w:val="24"/>
          <w:vertAlign w:val="subscript"/>
        </w:rPr>
        <w:t>L</w:t>
      </w:r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</w:r>
      <w:proofErr w:type="gramStart"/>
      <w:r w:rsidRPr="003F62EC">
        <w:rPr>
          <w:kern w:val="2"/>
          <w:szCs w:val="24"/>
        </w:rPr>
        <w:t>A</w:t>
      </w:r>
      <w:proofErr w:type="gramEnd"/>
      <w:r w:rsidRPr="003F62EC">
        <w:rPr>
          <w:kern w:val="2"/>
          <w:szCs w:val="24"/>
        </w:rPr>
        <w:t xml:space="preserve"> levegő elnyelése által okozott hangnyomásszint csökkenés [dB]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>Számítása a következő összefüggéssel történik: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object w:dxaOrig="1140" w:dyaOrig="360">
          <v:shape id="_x0000_i1030" type="#_x0000_t75" style="width:57.1pt;height:18.6pt" o:ole="">
            <v:imagedata r:id="rId69" o:title=""/>
          </v:shape>
          <o:OLEObject Type="Embed" ProgID="Equation.3" ShapeID="_x0000_i1030" DrawAspect="Content" ObjectID="_1550403531" r:id="rId70"/>
        </w:object>
      </w:r>
      <w:r w:rsidRPr="003F62EC">
        <w:rPr>
          <w:kern w:val="2"/>
          <w:szCs w:val="24"/>
        </w:rPr>
        <w:t xml:space="preserve"> [dB]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>Az összefüggésben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proofErr w:type="spellStart"/>
      <w:r w:rsidRPr="003F62EC">
        <w:rPr>
          <w:kern w:val="2"/>
          <w:szCs w:val="24"/>
        </w:rPr>
        <w:t>a</w:t>
      </w:r>
      <w:r w:rsidRPr="003F62EC">
        <w:rPr>
          <w:kern w:val="2"/>
          <w:szCs w:val="24"/>
          <w:vertAlign w:val="subscript"/>
        </w:rPr>
        <w:t>L</w:t>
      </w:r>
      <w:proofErr w:type="spellEnd"/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  <w:t>a levegő által okozott terjedési csillapítás [dB/m]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 xml:space="preserve">A szabvány szerint 10 </w:t>
      </w:r>
      <w:r w:rsidRPr="003F62EC">
        <w:rPr>
          <w:kern w:val="2"/>
          <w:szCs w:val="24"/>
        </w:rPr>
        <w:sym w:font="Symbol" w:char="F0B0"/>
      </w:r>
      <w:r w:rsidRPr="003F62EC">
        <w:rPr>
          <w:kern w:val="2"/>
          <w:szCs w:val="24"/>
        </w:rPr>
        <w:t xml:space="preserve">C hőmérséklethez, 70 % relatív nedvességhez és 500 Hz névleges oktávsáv-középfrekvenciához tartozó terjedési csillapítás </w:t>
      </w:r>
      <w:proofErr w:type="spellStart"/>
      <w:r w:rsidRPr="003F62EC">
        <w:rPr>
          <w:kern w:val="2"/>
          <w:szCs w:val="24"/>
        </w:rPr>
        <w:t>a</w:t>
      </w:r>
      <w:r w:rsidRPr="003F62EC">
        <w:rPr>
          <w:kern w:val="2"/>
          <w:szCs w:val="24"/>
          <w:vertAlign w:val="subscript"/>
        </w:rPr>
        <w:t>L</w:t>
      </w:r>
      <w:proofErr w:type="spellEnd"/>
      <w:r w:rsidRPr="003F62EC">
        <w:rPr>
          <w:kern w:val="2"/>
          <w:szCs w:val="24"/>
        </w:rPr>
        <w:t xml:space="preserve"> = 0,00193 dB/m.</w:t>
      </w:r>
    </w:p>
    <w:p w:rsidR="00680D71" w:rsidRDefault="00680D71">
      <w:pPr>
        <w:jc w:val="left"/>
        <w:rPr>
          <w:kern w:val="2"/>
          <w:szCs w:val="24"/>
        </w:rPr>
      </w:pPr>
      <w:r>
        <w:rPr>
          <w:kern w:val="2"/>
          <w:szCs w:val="24"/>
        </w:rPr>
        <w:br w:type="page"/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  <w:t>K</w:t>
      </w:r>
      <w:r w:rsidRPr="003F62EC">
        <w:rPr>
          <w:kern w:val="2"/>
          <w:szCs w:val="24"/>
          <w:vertAlign w:val="subscript"/>
        </w:rPr>
        <w:t>m</w:t>
      </w:r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</w:r>
      <w:proofErr w:type="gramStart"/>
      <w:r w:rsidRPr="003F62EC">
        <w:rPr>
          <w:kern w:val="2"/>
          <w:szCs w:val="24"/>
        </w:rPr>
        <w:t>A</w:t>
      </w:r>
      <w:proofErr w:type="gramEnd"/>
      <w:r w:rsidRPr="003F62EC">
        <w:rPr>
          <w:kern w:val="2"/>
          <w:szCs w:val="24"/>
        </w:rPr>
        <w:t xml:space="preserve"> talaj- és a meteorológiai viszonyok csillapító hatása [dB]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jc w:val="left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>Számítása a következő összefüggéssel történik: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object w:dxaOrig="3220" w:dyaOrig="800">
          <v:shape id="_x0000_i1031" type="#_x0000_t75" style="width:161.4pt;height:38.5pt" o:ole="">
            <v:imagedata r:id="rId71" o:title=""/>
          </v:shape>
          <o:OLEObject Type="Embed" ProgID="Equation.3" ShapeID="_x0000_i1031" DrawAspect="Content" ObjectID="_1550403532" r:id="rId72"/>
        </w:object>
      </w:r>
      <w:r w:rsidRPr="003F62EC">
        <w:rPr>
          <w:kern w:val="2"/>
          <w:szCs w:val="24"/>
        </w:rPr>
        <w:t xml:space="preserve"> [dB]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>Az összefüggésben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proofErr w:type="gramStart"/>
      <w:r w:rsidRPr="003F62EC">
        <w:rPr>
          <w:kern w:val="2"/>
          <w:szCs w:val="24"/>
        </w:rPr>
        <w:t>h</w:t>
      </w:r>
      <w:r w:rsidRPr="003F62EC">
        <w:rPr>
          <w:kern w:val="2"/>
          <w:szCs w:val="24"/>
          <w:vertAlign w:val="subscript"/>
        </w:rPr>
        <w:t>m</w:t>
      </w:r>
      <w:proofErr w:type="gramEnd"/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  <w:t xml:space="preserve">a terjedési út közepes föld feletti magassága [m]. Zaj-terhelési pont </w:t>
      </w:r>
      <w:proofErr w:type="gramStart"/>
      <w:r w:rsidRPr="003F62EC">
        <w:rPr>
          <w:kern w:val="2"/>
          <w:szCs w:val="24"/>
        </w:rPr>
        <w:t>viszonylatban</w:t>
      </w:r>
      <w:proofErr w:type="gramEnd"/>
      <w:r w:rsidRPr="003F62EC">
        <w:rPr>
          <w:kern w:val="2"/>
          <w:szCs w:val="24"/>
        </w:rPr>
        <w:t xml:space="preserve"> h</w:t>
      </w:r>
      <w:r w:rsidRPr="003F62EC">
        <w:rPr>
          <w:kern w:val="2"/>
          <w:szCs w:val="24"/>
          <w:vertAlign w:val="subscript"/>
        </w:rPr>
        <w:t>m</w:t>
      </w:r>
      <w:r w:rsidRPr="003F62EC">
        <w:rPr>
          <w:kern w:val="2"/>
          <w:szCs w:val="24"/>
        </w:rPr>
        <w:t xml:space="preserve"> = 2 m-t veszünk.</w:t>
      </w:r>
    </w:p>
    <w:p w:rsidR="00BA1513" w:rsidRPr="003F62EC" w:rsidRDefault="00BA1513" w:rsidP="00BA1513">
      <w:pPr>
        <w:jc w:val="left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proofErr w:type="spellStart"/>
      <w:proofErr w:type="gramStart"/>
      <w:r w:rsidRPr="003F62EC">
        <w:rPr>
          <w:kern w:val="2"/>
          <w:szCs w:val="24"/>
        </w:rPr>
        <w:t>K</w:t>
      </w:r>
      <w:r w:rsidRPr="003F62EC">
        <w:rPr>
          <w:kern w:val="2"/>
          <w:szCs w:val="24"/>
          <w:vertAlign w:val="subscript"/>
        </w:rPr>
        <w:t>h</w:t>
      </w:r>
      <w:proofErr w:type="spellEnd"/>
      <w:r w:rsidRPr="003F62EC">
        <w:rPr>
          <w:kern w:val="2"/>
          <w:szCs w:val="24"/>
        </w:rPr>
        <w:t xml:space="preserve"> :</w:t>
      </w:r>
      <w:proofErr w:type="gramEnd"/>
      <w:r w:rsidRPr="003F62EC">
        <w:rPr>
          <w:kern w:val="2"/>
          <w:szCs w:val="24"/>
        </w:rPr>
        <w:t xml:space="preserve"> A hosszú idejű szint meghatározására szolgáló korrekció [dB]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 xml:space="preserve">Mivel rövid ideig tartó </w:t>
      </w:r>
      <w:proofErr w:type="gramStart"/>
      <w:r w:rsidRPr="003F62EC">
        <w:rPr>
          <w:kern w:val="2"/>
          <w:szCs w:val="24"/>
        </w:rPr>
        <w:t>zaj hatással</w:t>
      </w:r>
      <w:proofErr w:type="gramEnd"/>
      <w:r w:rsidRPr="003F62EC">
        <w:rPr>
          <w:kern w:val="2"/>
          <w:szCs w:val="24"/>
        </w:rPr>
        <w:t xml:space="preserve"> kell számolnunk , értéke </w:t>
      </w:r>
      <w:proofErr w:type="spellStart"/>
      <w:r w:rsidRPr="003F62EC">
        <w:rPr>
          <w:kern w:val="2"/>
          <w:szCs w:val="24"/>
        </w:rPr>
        <w:t>K</w:t>
      </w:r>
      <w:r w:rsidRPr="003F62EC">
        <w:rPr>
          <w:kern w:val="2"/>
          <w:szCs w:val="24"/>
          <w:vertAlign w:val="subscript"/>
        </w:rPr>
        <w:t>h</w:t>
      </w:r>
      <w:proofErr w:type="spellEnd"/>
      <w:r w:rsidRPr="003F62EC">
        <w:rPr>
          <w:kern w:val="2"/>
          <w:szCs w:val="24"/>
          <w:vertAlign w:val="subscript"/>
        </w:rPr>
        <w:t xml:space="preserve"> </w:t>
      </w:r>
      <w:r w:rsidRPr="003F62EC">
        <w:rPr>
          <w:kern w:val="2"/>
          <w:szCs w:val="24"/>
        </w:rPr>
        <w:t>= 0 [dB]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proofErr w:type="spellStart"/>
      <w:r w:rsidRPr="003F62EC">
        <w:rPr>
          <w:kern w:val="2"/>
          <w:szCs w:val="24"/>
        </w:rPr>
        <w:t>K</w:t>
      </w:r>
      <w:r w:rsidRPr="003F62EC">
        <w:rPr>
          <w:kern w:val="2"/>
          <w:szCs w:val="24"/>
          <w:vertAlign w:val="subscript"/>
        </w:rPr>
        <w:t>n</w:t>
      </w:r>
      <w:proofErr w:type="spellEnd"/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  <w:t xml:space="preserve">A </w:t>
      </w:r>
      <w:proofErr w:type="gramStart"/>
      <w:r w:rsidRPr="003F62EC">
        <w:rPr>
          <w:kern w:val="2"/>
          <w:szCs w:val="24"/>
        </w:rPr>
        <w:t>növényzet csillapító</w:t>
      </w:r>
      <w:proofErr w:type="gramEnd"/>
      <w:r w:rsidRPr="003F62EC">
        <w:rPr>
          <w:kern w:val="2"/>
          <w:szCs w:val="24"/>
        </w:rPr>
        <w:t xml:space="preserve"> hatása [dB]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 xml:space="preserve">A szabvány szerint kivételes esetben, örökzöld növényzetnél tehető fel a növényzet miatti csillapítás. Így jelen számításunkban értéke </w:t>
      </w:r>
      <w:proofErr w:type="spellStart"/>
      <w:r w:rsidRPr="003F62EC">
        <w:rPr>
          <w:kern w:val="2"/>
          <w:szCs w:val="24"/>
        </w:rPr>
        <w:t>K</w:t>
      </w:r>
      <w:r w:rsidRPr="003F62EC">
        <w:rPr>
          <w:kern w:val="2"/>
          <w:szCs w:val="24"/>
          <w:vertAlign w:val="subscript"/>
        </w:rPr>
        <w:t>n</w:t>
      </w:r>
      <w:proofErr w:type="spellEnd"/>
      <w:r w:rsidRPr="003F62EC">
        <w:rPr>
          <w:kern w:val="2"/>
          <w:szCs w:val="24"/>
        </w:rPr>
        <w:t xml:space="preserve"> = 0 dB.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  <w:t>K</w:t>
      </w:r>
      <w:r w:rsidRPr="003F62EC">
        <w:rPr>
          <w:kern w:val="2"/>
          <w:szCs w:val="24"/>
          <w:vertAlign w:val="subscript"/>
        </w:rPr>
        <w:t>B</w:t>
      </w:r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</w:r>
      <w:proofErr w:type="gramStart"/>
      <w:r w:rsidRPr="003F62EC">
        <w:rPr>
          <w:kern w:val="2"/>
          <w:szCs w:val="24"/>
        </w:rPr>
        <w:t>A</w:t>
      </w:r>
      <w:proofErr w:type="gramEnd"/>
      <w:r w:rsidRPr="003F62EC">
        <w:rPr>
          <w:kern w:val="2"/>
          <w:szCs w:val="24"/>
        </w:rPr>
        <w:t xml:space="preserve"> beépítettség csillapító hatása [dB]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>Mivel a zajforrások és a terhelési pontok között nincsenek épületek K</w:t>
      </w:r>
      <w:r w:rsidRPr="003F62EC">
        <w:rPr>
          <w:kern w:val="2"/>
          <w:szCs w:val="24"/>
          <w:vertAlign w:val="subscript"/>
        </w:rPr>
        <w:t>B</w:t>
      </w:r>
      <w:r w:rsidRPr="003F62EC">
        <w:rPr>
          <w:kern w:val="2"/>
          <w:szCs w:val="24"/>
        </w:rPr>
        <w:t xml:space="preserve"> = 0 </w:t>
      </w:r>
      <w:proofErr w:type="spellStart"/>
      <w:r w:rsidRPr="003F62EC">
        <w:rPr>
          <w:kern w:val="2"/>
          <w:szCs w:val="24"/>
        </w:rPr>
        <w:t>dB-lel</w:t>
      </w:r>
      <w:proofErr w:type="spellEnd"/>
      <w:r w:rsidRPr="003F62EC">
        <w:rPr>
          <w:kern w:val="2"/>
          <w:szCs w:val="24"/>
        </w:rPr>
        <w:t xml:space="preserve"> számolunk.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  <w:t xml:space="preserve">A szabvány által előírt 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object w:dxaOrig="1900" w:dyaOrig="360">
          <v:shape id="_x0000_i1032" type="#_x0000_t75" style="width:95.6pt;height:18.6pt" o:ole="">
            <v:imagedata r:id="rId73" o:title=""/>
          </v:shape>
          <o:OLEObject Type="Embed" ProgID="Equation.3" ShapeID="_x0000_i1032" DrawAspect="Content" ObjectID="_1550403533" r:id="rId74"/>
        </w:object>
      </w:r>
      <w:r w:rsidRPr="003F62EC">
        <w:rPr>
          <w:kern w:val="2"/>
          <w:szCs w:val="24"/>
        </w:rPr>
        <w:t xml:space="preserve"> [dB]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proofErr w:type="gramStart"/>
      <w:r w:rsidRPr="003F62EC">
        <w:rPr>
          <w:kern w:val="2"/>
          <w:szCs w:val="24"/>
        </w:rPr>
        <w:t>feltétel</w:t>
      </w:r>
      <w:proofErr w:type="gramEnd"/>
      <w:r w:rsidRPr="003F62EC">
        <w:rPr>
          <w:kern w:val="2"/>
          <w:szCs w:val="24"/>
        </w:rPr>
        <w:t xml:space="preserve"> matematikailag teljesül.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proofErr w:type="spellStart"/>
      <w:r w:rsidRPr="003F62EC">
        <w:rPr>
          <w:kern w:val="2"/>
          <w:szCs w:val="24"/>
        </w:rPr>
        <w:t>K</w:t>
      </w:r>
      <w:r w:rsidRPr="003F62EC">
        <w:rPr>
          <w:kern w:val="2"/>
          <w:szCs w:val="24"/>
          <w:vertAlign w:val="subscript"/>
        </w:rPr>
        <w:t>e</w:t>
      </w:r>
      <w:proofErr w:type="spellEnd"/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  <w:t>Árnyékolás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 xml:space="preserve">Mivel a zajforrások és a terhelési pont között nincsenek </w:t>
      </w:r>
      <w:proofErr w:type="gramStart"/>
      <w:r w:rsidRPr="003F62EC">
        <w:rPr>
          <w:kern w:val="2"/>
          <w:szCs w:val="24"/>
        </w:rPr>
        <w:t>akadályok                 K</w:t>
      </w:r>
      <w:r w:rsidRPr="003F62EC">
        <w:rPr>
          <w:kern w:val="2"/>
          <w:szCs w:val="24"/>
          <w:vertAlign w:val="subscript"/>
        </w:rPr>
        <w:t>B</w:t>
      </w:r>
      <w:proofErr w:type="gramEnd"/>
      <w:r w:rsidRPr="003F62EC">
        <w:rPr>
          <w:kern w:val="2"/>
          <w:szCs w:val="24"/>
        </w:rPr>
        <w:t xml:space="preserve"> = 0 </w:t>
      </w:r>
      <w:proofErr w:type="spellStart"/>
      <w:r w:rsidRPr="003F62EC">
        <w:rPr>
          <w:kern w:val="2"/>
          <w:szCs w:val="24"/>
        </w:rPr>
        <w:t>dB-lel</w:t>
      </w:r>
      <w:proofErr w:type="spellEnd"/>
      <w:r w:rsidRPr="003F62EC">
        <w:rPr>
          <w:kern w:val="2"/>
          <w:szCs w:val="24"/>
        </w:rPr>
        <w:t xml:space="preserve"> számolunk.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proofErr w:type="spellStart"/>
      <w:r w:rsidRPr="003F62EC">
        <w:rPr>
          <w:kern w:val="2"/>
          <w:szCs w:val="24"/>
        </w:rPr>
        <w:t>L</w:t>
      </w:r>
      <w:r w:rsidRPr="003F62EC">
        <w:rPr>
          <w:kern w:val="2"/>
          <w:szCs w:val="24"/>
          <w:vertAlign w:val="subscript"/>
        </w:rPr>
        <w:t>tükör</w:t>
      </w:r>
      <w:proofErr w:type="spellEnd"/>
      <w:r w:rsidRPr="003F62EC">
        <w:rPr>
          <w:kern w:val="2"/>
          <w:szCs w:val="24"/>
        </w:rPr>
        <w:t xml:space="preserve"> = Visszaverődési korrekció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 xml:space="preserve">A lakóépületnél, mivel a terhelési pont az épület előtt </w:t>
      </w:r>
      <w:proofErr w:type="gramStart"/>
      <w:r w:rsidRPr="003F62EC">
        <w:rPr>
          <w:kern w:val="2"/>
          <w:szCs w:val="24"/>
        </w:rPr>
        <w:t>van</w:t>
      </w:r>
      <w:proofErr w:type="gramEnd"/>
      <w:r w:rsidRPr="003F62EC">
        <w:rPr>
          <w:kern w:val="2"/>
          <w:szCs w:val="24"/>
        </w:rPr>
        <w:t xml:space="preserve"> visszaverődéssel kell számolnunk. Az erősen tagolt falak (pl. balkonos homlokzatok) esetében 2 dB visszaverődési veszteséget is figyelembe kell venni. </w:t>
      </w:r>
      <w:proofErr w:type="spellStart"/>
      <w:r w:rsidRPr="003F62EC">
        <w:rPr>
          <w:kern w:val="2"/>
          <w:szCs w:val="24"/>
        </w:rPr>
        <w:t>L</w:t>
      </w:r>
      <w:r w:rsidRPr="003F62EC">
        <w:rPr>
          <w:kern w:val="2"/>
          <w:szCs w:val="24"/>
          <w:vertAlign w:val="subscript"/>
        </w:rPr>
        <w:t>tükör</w:t>
      </w:r>
      <w:proofErr w:type="spellEnd"/>
      <w:r w:rsidRPr="003F62EC">
        <w:rPr>
          <w:kern w:val="2"/>
          <w:szCs w:val="24"/>
        </w:rPr>
        <w:t xml:space="preserve"> = +1 </w:t>
      </w:r>
      <w:proofErr w:type="spellStart"/>
      <w:r w:rsidRPr="003F62EC">
        <w:rPr>
          <w:kern w:val="2"/>
          <w:szCs w:val="24"/>
        </w:rPr>
        <w:t>dB-nek</w:t>
      </w:r>
      <w:proofErr w:type="spellEnd"/>
      <w:r w:rsidRPr="003F62EC">
        <w:rPr>
          <w:kern w:val="2"/>
          <w:szCs w:val="24"/>
        </w:rPr>
        <w:t xml:space="preserve"> vesszük, ami ugyan matematikailag nem pontos számítás eredménye, viszont a gyakorlatilag szükséges pontosságot kielégíti.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694"/>
          <w:tab w:val="left" w:pos="2977"/>
        </w:tabs>
        <w:rPr>
          <w:kern w:val="2"/>
          <w:szCs w:val="24"/>
        </w:rPr>
      </w:pPr>
      <w:r w:rsidRPr="003F62EC">
        <w:rPr>
          <w:kern w:val="2"/>
          <w:szCs w:val="24"/>
        </w:rPr>
        <w:t>A terhelési pontban fellépő hangnyomásszintek a fentiek alapján a következő összefüggéssel számíthatók: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694"/>
          <w:tab w:val="left" w:pos="2977"/>
        </w:tabs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694"/>
          <w:tab w:val="left" w:pos="2977"/>
        </w:tabs>
        <w:rPr>
          <w:kern w:val="2"/>
          <w:szCs w:val="24"/>
        </w:rPr>
      </w:pPr>
      <w:proofErr w:type="gramStart"/>
      <w:r w:rsidRPr="003F62EC">
        <w:rPr>
          <w:kern w:val="2"/>
          <w:szCs w:val="24"/>
        </w:rPr>
        <w:t>ha</w:t>
      </w:r>
      <w:proofErr w:type="gramEnd"/>
      <w:r w:rsidRPr="003F62EC">
        <w:rPr>
          <w:kern w:val="2"/>
          <w:szCs w:val="24"/>
        </w:rPr>
        <w:t xml:space="preserve"> </w:t>
      </w:r>
      <w:proofErr w:type="spellStart"/>
      <w:r w:rsidRPr="003F62EC">
        <w:rPr>
          <w:kern w:val="2"/>
          <w:szCs w:val="24"/>
        </w:rPr>
        <w:t>s</w:t>
      </w:r>
      <w:r w:rsidRPr="003F62EC">
        <w:rPr>
          <w:kern w:val="2"/>
          <w:szCs w:val="24"/>
          <w:vertAlign w:val="subscript"/>
        </w:rPr>
        <w:t>t</w:t>
      </w:r>
      <w:proofErr w:type="spellEnd"/>
      <w:r w:rsidRPr="003F62EC">
        <w:rPr>
          <w:kern w:val="2"/>
          <w:szCs w:val="24"/>
        </w:rPr>
        <w:t xml:space="preserve"> </w:t>
      </w:r>
      <w:r w:rsidRPr="003F62EC">
        <w:rPr>
          <w:kern w:val="2"/>
          <w:szCs w:val="24"/>
        </w:rPr>
        <w:sym w:font="Symbol" w:char="F0B3"/>
      </w:r>
      <w:r w:rsidRPr="003F62EC">
        <w:rPr>
          <w:kern w:val="2"/>
          <w:szCs w:val="24"/>
        </w:rPr>
        <w:t xml:space="preserve"> 24,4 m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BA1513" w:rsidRPr="003F62EC" w:rsidRDefault="00BA1513" w:rsidP="00BA1513">
      <w:pPr>
        <w:jc w:val="right"/>
        <w:rPr>
          <w:kern w:val="2"/>
          <w:szCs w:val="24"/>
        </w:rPr>
      </w:pPr>
      <w:r w:rsidRPr="003F62EC">
        <w:rPr>
          <w:kern w:val="2"/>
          <w:szCs w:val="24"/>
        </w:rPr>
        <w:object w:dxaOrig="9000" w:dyaOrig="760">
          <v:shape id="_x0000_i1033" type="#_x0000_t75" style="width:451.85pt;height:38.5pt" o:ole="">
            <v:imagedata r:id="rId75" o:title=""/>
          </v:shape>
          <o:OLEObject Type="Embed" ProgID="Equation.3" ShapeID="_x0000_i1033" DrawAspect="Content" ObjectID="_1550403534" r:id="rId76"/>
        </w:objec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 xml:space="preserve">    [dB];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694"/>
          <w:tab w:val="left" w:pos="2977"/>
        </w:tabs>
        <w:rPr>
          <w:kern w:val="2"/>
          <w:szCs w:val="24"/>
        </w:rPr>
      </w:pPr>
      <w:proofErr w:type="gramStart"/>
      <w:r w:rsidRPr="003F62EC">
        <w:rPr>
          <w:kern w:val="2"/>
          <w:szCs w:val="24"/>
        </w:rPr>
        <w:t>ha</w:t>
      </w:r>
      <w:proofErr w:type="gramEnd"/>
      <w:r w:rsidRPr="003F62EC">
        <w:rPr>
          <w:kern w:val="2"/>
          <w:szCs w:val="24"/>
        </w:rPr>
        <w:t xml:space="preserve"> </w:t>
      </w:r>
      <w:proofErr w:type="spellStart"/>
      <w:r w:rsidRPr="003F62EC">
        <w:rPr>
          <w:kern w:val="2"/>
          <w:szCs w:val="24"/>
        </w:rPr>
        <w:t>s</w:t>
      </w:r>
      <w:r w:rsidRPr="003F62EC">
        <w:rPr>
          <w:kern w:val="2"/>
          <w:szCs w:val="24"/>
          <w:vertAlign w:val="subscript"/>
        </w:rPr>
        <w:t>t</w:t>
      </w:r>
      <w:proofErr w:type="spellEnd"/>
      <w:r w:rsidRPr="003F62EC">
        <w:rPr>
          <w:kern w:val="2"/>
          <w:szCs w:val="24"/>
        </w:rPr>
        <w:t xml:space="preserve"> &lt; 24,4 m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kern w:val="2"/>
          <w:szCs w:val="24"/>
        </w:rPr>
      </w:pPr>
    </w:p>
    <w:p w:rsidR="00BA1513" w:rsidRPr="003F62EC" w:rsidRDefault="00BA1513" w:rsidP="00BA1513">
      <w:pPr>
        <w:jc w:val="left"/>
        <w:rPr>
          <w:kern w:val="2"/>
          <w:szCs w:val="24"/>
        </w:rPr>
      </w:pPr>
      <w:r w:rsidRPr="003F62EC">
        <w:rPr>
          <w:kern w:val="2"/>
          <w:szCs w:val="24"/>
        </w:rPr>
        <w:object w:dxaOrig="7200" w:dyaOrig="360">
          <v:shape id="_x0000_i1034" type="#_x0000_t75" style="width:5in;height:18.6pt" o:ole="">
            <v:imagedata r:id="rId77" o:title=""/>
          </v:shape>
          <o:OLEObject Type="Embed" ProgID="Equation.3" ShapeID="_x0000_i1034" DrawAspect="Content" ObjectID="_1550403535" r:id="rId78"/>
        </w:object>
      </w:r>
      <w:r w:rsidRPr="003F62EC">
        <w:rPr>
          <w:kern w:val="2"/>
          <w:szCs w:val="24"/>
        </w:rPr>
        <w:tab/>
        <w:t xml:space="preserve">    [dB];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 xml:space="preserve">Az összefüggésbe behelyettesítve a hangteljesítményszintet, távolságokat 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284"/>
        </w:tabs>
        <w:rPr>
          <w:b/>
          <w:bCs/>
          <w:kern w:val="2"/>
          <w:szCs w:val="24"/>
        </w:rPr>
      </w:pPr>
      <w:r w:rsidRPr="003F62EC">
        <w:rPr>
          <w:b/>
          <w:bCs/>
          <w:kern w:val="2"/>
          <w:szCs w:val="24"/>
        </w:rPr>
        <w:tab/>
      </w:r>
      <w:proofErr w:type="spellStart"/>
      <w:r w:rsidRPr="003F62EC">
        <w:rPr>
          <w:b/>
          <w:bCs/>
          <w:kern w:val="2"/>
          <w:szCs w:val="24"/>
        </w:rPr>
        <w:t>L</w:t>
      </w:r>
      <w:r w:rsidRPr="003F62EC">
        <w:rPr>
          <w:b/>
          <w:bCs/>
          <w:kern w:val="2"/>
          <w:szCs w:val="24"/>
          <w:vertAlign w:val="subscript"/>
        </w:rPr>
        <w:t>tC</w:t>
      </w:r>
      <w:proofErr w:type="spellEnd"/>
      <w:r w:rsidRPr="003F62EC">
        <w:rPr>
          <w:b/>
          <w:bCs/>
          <w:kern w:val="2"/>
          <w:szCs w:val="24"/>
        </w:rPr>
        <w:t xml:space="preserve"> = 29 dB</w:t>
      </w:r>
    </w:p>
    <w:p w:rsidR="00BA1513" w:rsidRPr="003F62EC" w:rsidRDefault="00BA1513" w:rsidP="00BA1513">
      <w:pPr>
        <w:tabs>
          <w:tab w:val="left" w:pos="284"/>
        </w:tabs>
        <w:rPr>
          <w:b/>
          <w:bCs/>
          <w:kern w:val="2"/>
          <w:szCs w:val="24"/>
        </w:rPr>
      </w:pPr>
      <w:r w:rsidRPr="003F62EC">
        <w:rPr>
          <w:b/>
          <w:bCs/>
          <w:kern w:val="2"/>
          <w:szCs w:val="24"/>
        </w:rPr>
        <w:tab/>
      </w:r>
      <w:proofErr w:type="spellStart"/>
      <w:r w:rsidRPr="003F62EC">
        <w:rPr>
          <w:b/>
          <w:bCs/>
          <w:kern w:val="2"/>
          <w:szCs w:val="24"/>
        </w:rPr>
        <w:t>L</w:t>
      </w:r>
      <w:r w:rsidRPr="003F62EC">
        <w:rPr>
          <w:b/>
          <w:bCs/>
          <w:kern w:val="2"/>
          <w:szCs w:val="24"/>
          <w:vertAlign w:val="subscript"/>
        </w:rPr>
        <w:t>tD</w:t>
      </w:r>
      <w:proofErr w:type="spellEnd"/>
      <w:r w:rsidRPr="003F62EC">
        <w:rPr>
          <w:b/>
          <w:bCs/>
          <w:kern w:val="2"/>
          <w:szCs w:val="24"/>
        </w:rPr>
        <w:t xml:space="preserve"> = 64 dB</w:t>
      </w:r>
    </w:p>
    <w:p w:rsidR="00BA1513" w:rsidRPr="003F62EC" w:rsidRDefault="00BA1513" w:rsidP="00BA1513">
      <w:pPr>
        <w:tabs>
          <w:tab w:val="left" w:pos="284"/>
        </w:tabs>
        <w:rPr>
          <w:b/>
          <w:bCs/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  <w:u w:val="single"/>
        </w:rPr>
      </w:pPr>
      <w:r w:rsidRPr="003F62EC">
        <w:rPr>
          <w:kern w:val="2"/>
          <w:szCs w:val="24"/>
          <w:u w:val="single"/>
        </w:rPr>
        <w:t xml:space="preserve">Megállapíthatjuk, hogy megadott eszközökkel végzett létesítési tevékenység során fellépő hangnyomásszint a legközelebbi oszlop – védendő épület </w:t>
      </w:r>
      <w:proofErr w:type="spellStart"/>
      <w:r w:rsidRPr="003F62EC">
        <w:rPr>
          <w:kern w:val="2"/>
          <w:szCs w:val="24"/>
          <w:u w:val="single"/>
        </w:rPr>
        <w:t>helyzetekeknél</w:t>
      </w:r>
      <w:proofErr w:type="spellEnd"/>
      <w:r w:rsidRPr="003F62EC">
        <w:rPr>
          <w:kern w:val="2"/>
          <w:szCs w:val="24"/>
          <w:u w:val="single"/>
        </w:rPr>
        <w:t xml:space="preserve"> kielégíti az </w:t>
      </w:r>
      <w:proofErr w:type="gramStart"/>
      <w:r w:rsidRPr="003F62EC">
        <w:rPr>
          <w:kern w:val="2"/>
          <w:szCs w:val="24"/>
          <w:u w:val="single"/>
        </w:rPr>
        <w:t>előírt     65</w:t>
      </w:r>
      <w:proofErr w:type="gramEnd"/>
      <w:r w:rsidRPr="003F62EC">
        <w:rPr>
          <w:kern w:val="2"/>
          <w:szCs w:val="24"/>
          <w:u w:val="single"/>
        </w:rPr>
        <w:t xml:space="preserve"> dB illetve 70 dB zajterhelési (és zajkibocsájtási) határértéket:</w:t>
      </w:r>
    </w:p>
    <w:p w:rsidR="00BA1513" w:rsidRPr="003F62EC" w:rsidRDefault="00BA1513" w:rsidP="00BA1513">
      <w:pPr>
        <w:jc w:val="left"/>
        <w:rPr>
          <w:kern w:val="2"/>
          <w:szCs w:val="24"/>
          <w:u w:val="single"/>
        </w:rPr>
      </w:pP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i/>
          <w:kern w:val="2"/>
          <w:szCs w:val="24"/>
        </w:rPr>
      </w:pPr>
      <w:r w:rsidRPr="003F62EC">
        <w:rPr>
          <w:i/>
          <w:kern w:val="2"/>
          <w:szCs w:val="24"/>
        </w:rPr>
        <w:t>6.5.3.1.4. A hatásterület meghatározása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 xml:space="preserve">Az oszlopok építésének hatásterülete határának a 284/2007. (X. 29.) Korm. rendelet 6. § (1) bekezdés alapján azt a vonalat tekintjük, ahol a zajforrásoktól (egy-egy oszlop létesítésétől) származó zajterhelés </w:t>
      </w:r>
    </w:p>
    <w:p w:rsidR="00BA1513" w:rsidRPr="003F62EC" w:rsidRDefault="00BA1513" w:rsidP="00BA1513">
      <w:pPr>
        <w:ind w:left="284" w:hanging="284"/>
        <w:rPr>
          <w:kern w:val="2"/>
          <w:szCs w:val="24"/>
        </w:rPr>
      </w:pPr>
      <w:proofErr w:type="gramStart"/>
      <w:r w:rsidRPr="003F62EC">
        <w:rPr>
          <w:kern w:val="2"/>
          <w:szCs w:val="24"/>
        </w:rPr>
        <w:t>a</w:t>
      </w:r>
      <w:proofErr w:type="gramEnd"/>
      <w:r w:rsidRPr="003F62EC">
        <w:rPr>
          <w:kern w:val="2"/>
          <w:szCs w:val="24"/>
        </w:rPr>
        <w:t>)</w:t>
      </w:r>
      <w:r w:rsidRPr="003F62EC">
        <w:rPr>
          <w:kern w:val="2"/>
          <w:szCs w:val="24"/>
        </w:rPr>
        <w:tab/>
        <w:t xml:space="preserve">10 </w:t>
      </w:r>
      <w:proofErr w:type="spellStart"/>
      <w:r w:rsidRPr="003F62EC">
        <w:rPr>
          <w:kern w:val="2"/>
          <w:szCs w:val="24"/>
        </w:rPr>
        <w:t>dB-lel</w:t>
      </w:r>
      <w:proofErr w:type="spellEnd"/>
      <w:r w:rsidRPr="003F62EC">
        <w:rPr>
          <w:kern w:val="2"/>
          <w:szCs w:val="24"/>
        </w:rPr>
        <w:t xml:space="preserve"> kisebb, mint a zajterhelési határérték, ha a háttérterhelés is legalább 10 </w:t>
      </w:r>
      <w:proofErr w:type="spellStart"/>
      <w:r w:rsidRPr="003F62EC">
        <w:rPr>
          <w:kern w:val="2"/>
          <w:szCs w:val="24"/>
        </w:rPr>
        <w:t>dB-lel</w:t>
      </w:r>
      <w:proofErr w:type="spellEnd"/>
      <w:r w:rsidRPr="003F62EC">
        <w:rPr>
          <w:kern w:val="2"/>
          <w:szCs w:val="24"/>
        </w:rPr>
        <w:t xml:space="preserve"> alacsonyabb, mint a határérték</w:t>
      </w:r>
    </w:p>
    <w:p w:rsidR="00BA1513" w:rsidRPr="003F62EC" w:rsidRDefault="00BA1513" w:rsidP="00BA1513">
      <w:pPr>
        <w:ind w:left="284" w:hanging="284"/>
        <w:rPr>
          <w:kern w:val="2"/>
          <w:szCs w:val="24"/>
        </w:rPr>
      </w:pPr>
      <w:r w:rsidRPr="003F62EC">
        <w:rPr>
          <w:kern w:val="2"/>
          <w:szCs w:val="24"/>
        </w:rPr>
        <w:t>d)</w:t>
      </w:r>
      <w:r w:rsidRPr="003F62EC">
        <w:rPr>
          <w:kern w:val="2"/>
          <w:szCs w:val="24"/>
        </w:rPr>
        <w:tab/>
        <w:t>zajtól nem védendő környezetben - gazdasági területek kivételével - egyenlő a zajforrásra vonatkozó, üdülőterületre megállapított zajterhelési határértékkel.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 xml:space="preserve">A terhelési pontokra a hangnyomásszintre felírt összefüggésünket az építési tevékenységre alkalmazva meghatározható az a terhelési pont – zajforrás távolság, ahol teljesülnek a fentiekben meghatározott értékek. </w:t>
      </w:r>
    </w:p>
    <w:p w:rsidR="00BA1513" w:rsidRPr="003F62EC" w:rsidRDefault="00BA1513" w:rsidP="00BA1513">
      <w:pPr>
        <w:jc w:val="left"/>
        <w:rPr>
          <w:kern w:val="2"/>
          <w:szCs w:val="24"/>
        </w:rPr>
      </w:pPr>
    </w:p>
    <w:p w:rsidR="00BA1513" w:rsidRPr="003F62EC" w:rsidRDefault="00BA1513" w:rsidP="00BA1513">
      <w:pPr>
        <w:jc w:val="left"/>
        <w:rPr>
          <w:kern w:val="2"/>
          <w:szCs w:val="24"/>
        </w:rPr>
      </w:pPr>
    </w:p>
    <w:p w:rsidR="00BA1513" w:rsidRPr="003F62EC" w:rsidRDefault="00BA1513" w:rsidP="00BA1513">
      <w:pPr>
        <w:jc w:val="left"/>
        <w:rPr>
          <w:kern w:val="2"/>
          <w:szCs w:val="24"/>
        </w:rPr>
      </w:pPr>
      <w:r w:rsidRPr="003F62EC">
        <w:rPr>
          <w:kern w:val="2"/>
          <w:szCs w:val="24"/>
        </w:rPr>
        <w:t>Falusias lakóterületen: 55 dB</w:t>
      </w:r>
    </w:p>
    <w:p w:rsidR="00BA1513" w:rsidRPr="003F62EC" w:rsidRDefault="00BA1513" w:rsidP="00BA1513">
      <w:pPr>
        <w:jc w:val="left"/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object w:dxaOrig="3440" w:dyaOrig="360">
          <v:shape id="_x0000_i1035" type="#_x0000_t75" style="width:172.55pt;height:18.6pt" o:ole="">
            <v:imagedata r:id="rId79" o:title=""/>
          </v:shape>
          <o:OLEObject Type="Embed" ProgID="Equation.3" ShapeID="_x0000_i1035" DrawAspect="Content" ObjectID="_1550403536" r:id="rId80"/>
        </w:objec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ab/>
      </w:r>
      <w:proofErr w:type="spellStart"/>
      <w:r w:rsidRPr="003F62EC">
        <w:rPr>
          <w:kern w:val="2"/>
          <w:szCs w:val="24"/>
        </w:rPr>
        <w:t>s</w:t>
      </w:r>
      <w:r w:rsidRPr="003F62EC">
        <w:rPr>
          <w:kern w:val="2"/>
          <w:szCs w:val="24"/>
          <w:vertAlign w:val="subscript"/>
        </w:rPr>
        <w:t>t</w:t>
      </w:r>
      <w:proofErr w:type="spellEnd"/>
      <w:r w:rsidRPr="003F62EC">
        <w:rPr>
          <w:kern w:val="2"/>
          <w:szCs w:val="24"/>
        </w:rPr>
        <w:t xml:space="preserve"> = 33 m, a falusias lakóterületet nem éri el!</w:t>
      </w:r>
    </w:p>
    <w:p w:rsidR="00BA1513" w:rsidRPr="003F62EC" w:rsidRDefault="00BA1513" w:rsidP="00BA1513">
      <w:pPr>
        <w:jc w:val="left"/>
        <w:rPr>
          <w:kern w:val="2"/>
          <w:szCs w:val="24"/>
        </w:rPr>
      </w:pPr>
    </w:p>
    <w:p w:rsidR="00BA1513" w:rsidRPr="003F62EC" w:rsidRDefault="00BA1513" w:rsidP="00BA1513">
      <w:pPr>
        <w:jc w:val="left"/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Gazdasági területen: 60 dB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object w:dxaOrig="3460" w:dyaOrig="360">
          <v:shape id="_x0000_i1036" type="#_x0000_t75" style="width:172.55pt;height:18.6pt" o:ole="">
            <v:imagedata r:id="rId81" o:title=""/>
          </v:shape>
          <o:OLEObject Type="Embed" ProgID="Equation.3" ShapeID="_x0000_i1036" DrawAspect="Content" ObjectID="_1550403537" r:id="rId82"/>
        </w:objec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ab/>
      </w:r>
      <w:proofErr w:type="spellStart"/>
      <w:r w:rsidRPr="003F62EC">
        <w:rPr>
          <w:kern w:val="2"/>
          <w:szCs w:val="24"/>
        </w:rPr>
        <w:t>s</w:t>
      </w:r>
      <w:r w:rsidRPr="003F62EC">
        <w:rPr>
          <w:kern w:val="2"/>
          <w:szCs w:val="24"/>
          <w:vertAlign w:val="subscript"/>
        </w:rPr>
        <w:t>t</w:t>
      </w:r>
      <w:proofErr w:type="spellEnd"/>
      <w:r w:rsidRPr="003F62EC">
        <w:rPr>
          <w:kern w:val="2"/>
          <w:szCs w:val="24"/>
        </w:rPr>
        <w:t xml:space="preserve"> = 23 m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Zajtól nem védendő környezetben: 60 dB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object w:dxaOrig="3460" w:dyaOrig="360">
          <v:shape id="_x0000_i1037" type="#_x0000_t75" style="width:172.55pt;height:18.6pt" o:ole="">
            <v:imagedata r:id="rId81" o:title=""/>
          </v:shape>
          <o:OLEObject Type="Embed" ProgID="Equation.3" ShapeID="_x0000_i1037" DrawAspect="Content" ObjectID="_1550403538" r:id="rId83"/>
        </w:objec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ab/>
      </w:r>
      <w:proofErr w:type="spellStart"/>
      <w:r w:rsidRPr="003F62EC">
        <w:rPr>
          <w:kern w:val="2"/>
          <w:szCs w:val="24"/>
        </w:rPr>
        <w:t>s</w:t>
      </w:r>
      <w:r w:rsidRPr="003F62EC">
        <w:rPr>
          <w:kern w:val="2"/>
          <w:szCs w:val="24"/>
          <w:vertAlign w:val="subscript"/>
        </w:rPr>
        <w:t>t</w:t>
      </w:r>
      <w:proofErr w:type="spellEnd"/>
      <w:r w:rsidRPr="003F62EC">
        <w:rPr>
          <w:kern w:val="2"/>
          <w:szCs w:val="24"/>
        </w:rPr>
        <w:t xml:space="preserve"> = 23 m</w:t>
      </w:r>
    </w:p>
    <w:p w:rsidR="00BA1513" w:rsidRPr="003F62EC" w:rsidRDefault="00BA1513" w:rsidP="00BA1513">
      <w:pPr>
        <w:jc w:val="left"/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 xml:space="preserve">A létesítés hatásterülete zaj- és rezgésvédelmi szempontból az oszlopokat, mint középpontokat körülvevő </w:t>
      </w:r>
      <w:r w:rsidRPr="003F62EC">
        <w:rPr>
          <w:kern w:val="2"/>
          <w:szCs w:val="24"/>
          <w:u w:val="single"/>
        </w:rPr>
        <w:t>23 m</w:t>
      </w:r>
      <w:r w:rsidRPr="003F62EC">
        <w:rPr>
          <w:kern w:val="2"/>
          <w:szCs w:val="24"/>
        </w:rPr>
        <w:t xml:space="preserve"> sugarú körlapok.</w:t>
      </w:r>
    </w:p>
    <w:p w:rsidR="00BA1513" w:rsidRPr="003F62EC" w:rsidRDefault="00BA1513" w:rsidP="00BA1513">
      <w:pPr>
        <w:pStyle w:val="Listaszerbekezds"/>
        <w:widowControl/>
        <w:suppressAutoHyphens w:val="0"/>
        <w:ind w:left="284"/>
        <w:contextualSpacing/>
        <w:jc w:val="both"/>
        <w:rPr>
          <w:kern w:val="2"/>
          <w:szCs w:val="24"/>
        </w:rPr>
      </w:pPr>
    </w:p>
    <w:p w:rsidR="00680D71" w:rsidRDefault="00680D71">
      <w:pPr>
        <w:jc w:val="left"/>
        <w:rPr>
          <w:rFonts w:eastAsia="Lucida Sans Unicode"/>
          <w:kern w:val="2"/>
          <w:szCs w:val="24"/>
          <w:lang w:eastAsia="ar-SA"/>
        </w:rPr>
      </w:pPr>
      <w:r>
        <w:rPr>
          <w:kern w:val="2"/>
          <w:szCs w:val="24"/>
        </w:rPr>
        <w:br w:type="page"/>
      </w:r>
    </w:p>
    <w:p w:rsidR="00BA1513" w:rsidRPr="003F62EC" w:rsidRDefault="00BA1513" w:rsidP="00680D71">
      <w:pPr>
        <w:pStyle w:val="Listaszerbekezds"/>
        <w:widowControl/>
        <w:suppressAutoHyphens w:val="0"/>
        <w:ind w:left="0"/>
        <w:contextualSpacing/>
        <w:jc w:val="both"/>
        <w:rPr>
          <w:kern w:val="2"/>
          <w:szCs w:val="24"/>
        </w:rPr>
      </w:pPr>
    </w:p>
    <w:p w:rsidR="00BA1513" w:rsidRPr="003F62EC" w:rsidRDefault="00BA1513" w:rsidP="00BA1513">
      <w:pPr>
        <w:pStyle w:val="Cmsor4"/>
        <w:rPr>
          <w:kern w:val="2"/>
          <w:szCs w:val="24"/>
        </w:rPr>
      </w:pPr>
      <w:bookmarkStart w:id="672" w:name="_Toc245622726"/>
      <w:bookmarkStart w:id="673" w:name="_Toc245630628"/>
      <w:bookmarkStart w:id="674" w:name="_Toc384976347"/>
      <w:r w:rsidRPr="003F62EC">
        <w:rPr>
          <w:kern w:val="2"/>
          <w:szCs w:val="24"/>
        </w:rPr>
        <w:t>6.5.3.2. Működés</w:t>
      </w:r>
      <w:bookmarkEnd w:id="672"/>
      <w:bookmarkEnd w:id="673"/>
      <w:bookmarkEnd w:id="674"/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pStyle w:val="Cmsor5"/>
        <w:rPr>
          <w:kern w:val="2"/>
          <w:szCs w:val="24"/>
        </w:rPr>
      </w:pPr>
      <w:bookmarkStart w:id="675" w:name="_Toc245622727"/>
      <w:bookmarkStart w:id="676" w:name="_Toc245630629"/>
      <w:bookmarkStart w:id="677" w:name="_Toc384976348"/>
      <w:r w:rsidRPr="003F62EC">
        <w:rPr>
          <w:kern w:val="2"/>
          <w:szCs w:val="24"/>
        </w:rPr>
        <w:t>6.5.3.2.1. Zajterhelési és zajkibocsátási határértékek meghatározása</w:t>
      </w:r>
      <w:bookmarkEnd w:id="675"/>
      <w:bookmarkEnd w:id="676"/>
      <w:bookmarkEnd w:id="677"/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color w:val="000000"/>
          <w:lang w:bidi="hu-HU"/>
        </w:rPr>
        <w:t>Zalkod, FOTR állomás átépítése</w:t>
      </w:r>
      <w:r w:rsidRPr="003F62EC">
        <w:rPr>
          <w:kern w:val="2"/>
          <w:szCs w:val="24"/>
        </w:rPr>
        <w:t xml:space="preserve"> után a hálózat működése zajkibocsátással jár. 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 zajkibocsátás az új transzformátor állomástól fog származni. („B” zajforrás)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 zajkibocsátás minősítéséhez szükséges határérték meghatározásának kiindulási feltételei az alábbiak.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numPr>
          <w:ilvl w:val="0"/>
          <w:numId w:val="26"/>
        </w:numPr>
        <w:tabs>
          <w:tab w:val="clear" w:pos="360"/>
          <w:tab w:val="num" w:pos="284"/>
        </w:tabs>
        <w:rPr>
          <w:kern w:val="2"/>
          <w:szCs w:val="24"/>
        </w:rPr>
      </w:pPr>
      <w:r w:rsidRPr="003F62EC">
        <w:rPr>
          <w:kern w:val="2"/>
          <w:szCs w:val="24"/>
        </w:rPr>
        <w:t>A transzformátoroktól származó zaj zajvédelmi szempontok szerint „üzemi létesítményekből származó zaj”</w:t>
      </w:r>
      <w:proofErr w:type="spellStart"/>
      <w:r w:rsidRPr="003F62EC">
        <w:rPr>
          <w:kern w:val="2"/>
          <w:szCs w:val="24"/>
        </w:rPr>
        <w:t>-ként</w:t>
      </w:r>
      <w:proofErr w:type="spellEnd"/>
      <w:r w:rsidRPr="003F62EC">
        <w:rPr>
          <w:kern w:val="2"/>
          <w:szCs w:val="24"/>
        </w:rPr>
        <w:t xml:space="preserve"> jellemezhetőek.</w:t>
      </w:r>
    </w:p>
    <w:p w:rsidR="00BA1513" w:rsidRPr="003F62EC" w:rsidRDefault="00BA1513" w:rsidP="00BA1513">
      <w:pPr>
        <w:numPr>
          <w:ilvl w:val="0"/>
          <w:numId w:val="26"/>
        </w:numPr>
        <w:tabs>
          <w:tab w:val="clear" w:pos="360"/>
          <w:tab w:val="num" w:pos="284"/>
        </w:tabs>
        <w:rPr>
          <w:kern w:val="2"/>
          <w:szCs w:val="24"/>
        </w:rPr>
      </w:pPr>
      <w:r w:rsidRPr="003F62EC">
        <w:rPr>
          <w:kern w:val="2"/>
          <w:szCs w:val="24"/>
        </w:rPr>
        <w:t xml:space="preserve">A zajtól védendő </w:t>
      </w:r>
    </w:p>
    <w:p w:rsidR="00BA1513" w:rsidRPr="003F62EC" w:rsidRDefault="00BA1513" w:rsidP="00BA1513">
      <w:pPr>
        <w:numPr>
          <w:ilvl w:val="0"/>
          <w:numId w:val="37"/>
        </w:numPr>
        <w:tabs>
          <w:tab w:val="clear" w:pos="360"/>
          <w:tab w:val="num" w:pos="567"/>
        </w:tabs>
        <w:ind w:left="567"/>
        <w:rPr>
          <w:kern w:val="2"/>
          <w:szCs w:val="24"/>
        </w:rPr>
      </w:pPr>
      <w:r w:rsidRPr="003F62EC">
        <w:rPr>
          <w:kern w:val="2"/>
          <w:szCs w:val="24"/>
        </w:rPr>
        <w:t>falusias lakóterület („C” terhelési pont);</w:t>
      </w:r>
    </w:p>
    <w:p w:rsidR="00BA1513" w:rsidRPr="003F62EC" w:rsidRDefault="00BA1513" w:rsidP="00BA1513">
      <w:pPr>
        <w:numPr>
          <w:ilvl w:val="0"/>
          <w:numId w:val="37"/>
        </w:numPr>
        <w:tabs>
          <w:tab w:val="clear" w:pos="360"/>
          <w:tab w:val="num" w:pos="567"/>
        </w:tabs>
        <w:ind w:left="567"/>
        <w:rPr>
          <w:kern w:val="2"/>
          <w:szCs w:val="24"/>
        </w:rPr>
      </w:pPr>
      <w:r w:rsidRPr="003F62EC">
        <w:rPr>
          <w:kern w:val="2"/>
          <w:szCs w:val="24"/>
        </w:rPr>
        <w:t>gazdasági terület (major) („D” terhelési pont)</w:t>
      </w:r>
    </w:p>
    <w:p w:rsidR="00BA1513" w:rsidRPr="003F62EC" w:rsidRDefault="00BA1513" w:rsidP="00BA1513">
      <w:pPr>
        <w:numPr>
          <w:ilvl w:val="0"/>
          <w:numId w:val="26"/>
        </w:numPr>
        <w:tabs>
          <w:tab w:val="clear" w:pos="360"/>
          <w:tab w:val="num" w:pos="284"/>
        </w:tabs>
        <w:rPr>
          <w:kern w:val="2"/>
          <w:szCs w:val="24"/>
        </w:rPr>
      </w:pPr>
      <w:r w:rsidRPr="003F62EC">
        <w:rPr>
          <w:kern w:val="2"/>
          <w:szCs w:val="24"/>
        </w:rPr>
        <w:t xml:space="preserve">A zajkibocsátásnál nappali (06-22 óra) és éjjeli (22-06) időszakban történő tevékenységgel számolunk. </w:t>
      </w:r>
    </w:p>
    <w:p w:rsidR="00BA1513" w:rsidRPr="003F62EC" w:rsidRDefault="00BA1513" w:rsidP="00BA1513">
      <w:pPr>
        <w:numPr>
          <w:ilvl w:val="0"/>
          <w:numId w:val="26"/>
        </w:numPr>
        <w:tabs>
          <w:tab w:val="clear" w:pos="360"/>
          <w:tab w:val="num" w:pos="284"/>
        </w:tabs>
        <w:rPr>
          <w:kern w:val="2"/>
          <w:szCs w:val="24"/>
        </w:rPr>
      </w:pPr>
      <w:r w:rsidRPr="003F62EC">
        <w:rPr>
          <w:kern w:val="2"/>
          <w:szCs w:val="24"/>
        </w:rPr>
        <w:t>Feltételezzük, hogy a transzformátor közvetlen hatásterülete nem áll fedésben más üzemi, vagy szabadidős zajforrás közvetlen hatásterületével.</w:t>
      </w:r>
    </w:p>
    <w:p w:rsidR="00BA1513" w:rsidRPr="003F62EC" w:rsidRDefault="00BA1513" w:rsidP="00BA1513">
      <w:pPr>
        <w:ind w:left="284" w:hanging="284"/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Az ismertetett feltételek alapján a 27/2008. (XII.3.) KöM-EüM együttes rendelet 1. mellékletben meghatározott határértékek közül a vizsgált esetre:</w:t>
      </w:r>
    </w:p>
    <w:p w:rsidR="00BA1513" w:rsidRPr="003F62EC" w:rsidRDefault="00BA1513" w:rsidP="00BA1513">
      <w:pPr>
        <w:ind w:left="2268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4678"/>
        </w:tabs>
        <w:ind w:left="2410"/>
        <w:jc w:val="left"/>
        <w:rPr>
          <w:kern w:val="2"/>
          <w:szCs w:val="24"/>
        </w:rPr>
      </w:pPr>
      <w:r w:rsidRPr="003F62EC">
        <w:rPr>
          <w:kern w:val="2"/>
          <w:szCs w:val="24"/>
        </w:rPr>
        <w:t>L</w:t>
      </w:r>
      <w:r w:rsidRPr="003F62EC">
        <w:rPr>
          <w:kern w:val="2"/>
          <w:szCs w:val="24"/>
          <w:vertAlign w:val="subscript"/>
        </w:rPr>
        <w:t>TH C (nappal)</w:t>
      </w:r>
      <w:r w:rsidRPr="003F62EC">
        <w:rPr>
          <w:kern w:val="2"/>
          <w:szCs w:val="24"/>
        </w:rPr>
        <w:t xml:space="preserve"> = 40 </w:t>
      </w:r>
      <w:proofErr w:type="gramStart"/>
      <w:r w:rsidRPr="003F62EC">
        <w:rPr>
          <w:kern w:val="2"/>
          <w:szCs w:val="24"/>
        </w:rPr>
        <w:t>dB(</w:t>
      </w:r>
      <w:proofErr w:type="gramEnd"/>
      <w:r w:rsidRPr="003F62EC">
        <w:rPr>
          <w:kern w:val="2"/>
          <w:szCs w:val="24"/>
        </w:rPr>
        <w:t>A)</w:t>
      </w:r>
    </w:p>
    <w:p w:rsidR="00BA1513" w:rsidRPr="003F62EC" w:rsidRDefault="00BA1513" w:rsidP="00BA1513">
      <w:pPr>
        <w:tabs>
          <w:tab w:val="left" w:pos="4678"/>
        </w:tabs>
        <w:ind w:left="2410"/>
        <w:jc w:val="left"/>
        <w:rPr>
          <w:kern w:val="2"/>
          <w:szCs w:val="24"/>
        </w:rPr>
      </w:pPr>
      <w:r w:rsidRPr="003F62EC">
        <w:rPr>
          <w:kern w:val="2"/>
          <w:szCs w:val="24"/>
        </w:rPr>
        <w:t>L</w:t>
      </w:r>
      <w:r w:rsidRPr="003F62EC">
        <w:rPr>
          <w:kern w:val="2"/>
          <w:szCs w:val="24"/>
          <w:vertAlign w:val="subscript"/>
        </w:rPr>
        <w:t>TH D (nappal)</w:t>
      </w:r>
      <w:r w:rsidRPr="003F62EC">
        <w:rPr>
          <w:kern w:val="2"/>
          <w:szCs w:val="24"/>
        </w:rPr>
        <w:t xml:space="preserve"> = 50 </w:t>
      </w:r>
      <w:proofErr w:type="gramStart"/>
      <w:r w:rsidRPr="003F62EC">
        <w:rPr>
          <w:kern w:val="2"/>
          <w:szCs w:val="24"/>
        </w:rPr>
        <w:t>dB(</w:t>
      </w:r>
      <w:proofErr w:type="gramEnd"/>
      <w:r w:rsidRPr="003F62EC">
        <w:rPr>
          <w:kern w:val="2"/>
          <w:szCs w:val="24"/>
        </w:rPr>
        <w:t>A)</w:t>
      </w:r>
    </w:p>
    <w:p w:rsidR="00BA1513" w:rsidRPr="003F62EC" w:rsidRDefault="00BA1513" w:rsidP="00BA1513">
      <w:pPr>
        <w:jc w:val="center"/>
        <w:rPr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3261"/>
          <w:tab w:val="left" w:pos="4536"/>
        </w:tabs>
        <w:rPr>
          <w:kern w:val="2"/>
          <w:szCs w:val="24"/>
        </w:rPr>
      </w:pPr>
      <w:r w:rsidRPr="003F62EC">
        <w:rPr>
          <w:kern w:val="2"/>
          <w:szCs w:val="24"/>
        </w:rPr>
        <w:t xml:space="preserve">A zajkibocsátási határértéket az I. fokú környezetvédelmi hatóság állapítja meg a 93/2007. (XII. 18.) </w:t>
      </w:r>
      <w:proofErr w:type="spellStart"/>
      <w:r w:rsidRPr="003F62EC">
        <w:rPr>
          <w:kern w:val="2"/>
          <w:szCs w:val="24"/>
        </w:rPr>
        <w:t>KvVM</w:t>
      </w:r>
      <w:proofErr w:type="spellEnd"/>
      <w:r w:rsidRPr="003F62EC">
        <w:rPr>
          <w:kern w:val="2"/>
          <w:szCs w:val="24"/>
        </w:rPr>
        <w:t xml:space="preserve"> rendelet és a 27/2008. (XII. 03.) KöM-EüM együttes rendelete alapján.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 hatóságnak a zajkibocsátási határértékek megállapításához a következő szempontokat javasoljuk figyelembe venni: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 zajkibocsátási határértéket a zajforrás hatásterületére kell meghatározni. A zajforrás hatásterületén zajtól védendő objektum nincs, ezért zajkibocsátási határértéket sem kell megállapítani.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 legközelebbi épületeknél a transzformátor üzemelése során keletkező zajokat számítás útján határoztuk meg.</w:t>
      </w:r>
    </w:p>
    <w:p w:rsidR="00BA1513" w:rsidRPr="003F62EC" w:rsidRDefault="00BA1513" w:rsidP="00BA1513">
      <w:pPr>
        <w:jc w:val="left"/>
        <w:rPr>
          <w:kern w:val="2"/>
          <w:szCs w:val="24"/>
        </w:rPr>
      </w:pPr>
    </w:p>
    <w:p w:rsidR="00BA1513" w:rsidRPr="003F62EC" w:rsidRDefault="00BA1513" w:rsidP="00BA1513">
      <w:pPr>
        <w:ind w:left="284" w:hanging="284"/>
        <w:rPr>
          <w:kern w:val="2"/>
          <w:szCs w:val="24"/>
        </w:rPr>
      </w:pPr>
    </w:p>
    <w:p w:rsidR="00BA1513" w:rsidRPr="003F62EC" w:rsidRDefault="00BA1513" w:rsidP="00BA1513">
      <w:pPr>
        <w:pStyle w:val="Cmsor5"/>
        <w:rPr>
          <w:kern w:val="2"/>
          <w:szCs w:val="24"/>
        </w:rPr>
      </w:pPr>
      <w:bookmarkStart w:id="678" w:name="_Toc245622728"/>
      <w:bookmarkStart w:id="679" w:name="_Toc245630630"/>
      <w:bookmarkStart w:id="680" w:name="_Toc384976349"/>
      <w:r w:rsidRPr="003F62EC">
        <w:rPr>
          <w:kern w:val="2"/>
          <w:szCs w:val="24"/>
        </w:rPr>
        <w:t>6.5.3.2.2. Hangteljesítményszintek meghatározása</w:t>
      </w:r>
      <w:bookmarkEnd w:id="678"/>
      <w:bookmarkEnd w:id="679"/>
      <w:bookmarkEnd w:id="680"/>
    </w:p>
    <w:p w:rsidR="00BA1513" w:rsidRPr="003F62EC" w:rsidRDefault="00BA1513" w:rsidP="00BA1513">
      <w:pPr>
        <w:autoSpaceDE w:val="0"/>
        <w:autoSpaceDN w:val="0"/>
        <w:adjustRightInd w:val="0"/>
        <w:rPr>
          <w:kern w:val="2"/>
          <w:szCs w:val="24"/>
        </w:rPr>
      </w:pPr>
    </w:p>
    <w:p w:rsidR="00BA1513" w:rsidRPr="00BA1513" w:rsidRDefault="00BA1513" w:rsidP="00BA1513">
      <w:pPr>
        <w:autoSpaceDE w:val="0"/>
        <w:autoSpaceDN w:val="0"/>
        <w:adjustRightInd w:val="0"/>
        <w:rPr>
          <w:color w:val="000000"/>
          <w:kern w:val="2"/>
          <w:szCs w:val="24"/>
        </w:rPr>
      </w:pPr>
      <w:r w:rsidRPr="00BA1513">
        <w:rPr>
          <w:color w:val="000000"/>
          <w:kern w:val="2"/>
          <w:szCs w:val="24"/>
        </w:rPr>
        <w:t xml:space="preserve">A felhasználni tervezett </w:t>
      </w:r>
      <w:r w:rsidRPr="00BA1513">
        <w:rPr>
          <w:kern w:val="2"/>
          <w:szCs w:val="24"/>
        </w:rPr>
        <w:t>OTR 20/400 típusú transzformátor h</w:t>
      </w:r>
      <w:r w:rsidRPr="00BA1513">
        <w:rPr>
          <w:color w:val="000000"/>
          <w:kern w:val="2"/>
          <w:szCs w:val="24"/>
        </w:rPr>
        <w:t>angteljesítményszintje más hasonló transzformátorok adatai alapján:</w:t>
      </w:r>
    </w:p>
    <w:p w:rsidR="00BA1513" w:rsidRPr="00BA1513" w:rsidRDefault="00BA1513" w:rsidP="00BA1513">
      <w:pPr>
        <w:autoSpaceDE w:val="0"/>
        <w:autoSpaceDN w:val="0"/>
        <w:adjustRightInd w:val="0"/>
        <w:rPr>
          <w:color w:val="000000"/>
          <w:kern w:val="2"/>
          <w:szCs w:val="24"/>
        </w:rPr>
      </w:pPr>
    </w:p>
    <w:p w:rsidR="00BA1513" w:rsidRPr="00BA1513" w:rsidRDefault="00BA1513" w:rsidP="00BA1513">
      <w:pPr>
        <w:autoSpaceDE w:val="0"/>
        <w:autoSpaceDN w:val="0"/>
        <w:adjustRightInd w:val="0"/>
        <w:rPr>
          <w:b/>
          <w:bCs/>
          <w:kern w:val="2"/>
          <w:szCs w:val="24"/>
        </w:rPr>
      </w:pPr>
      <w:r w:rsidRPr="00BA1513">
        <w:rPr>
          <w:b/>
          <w:bCs/>
          <w:kern w:val="2"/>
          <w:szCs w:val="24"/>
        </w:rPr>
        <w:tab/>
        <w:t>L</w:t>
      </w:r>
      <w:r w:rsidRPr="00BA1513">
        <w:rPr>
          <w:b/>
          <w:bCs/>
          <w:kern w:val="2"/>
          <w:szCs w:val="24"/>
          <w:vertAlign w:val="subscript"/>
        </w:rPr>
        <w:t>W</w:t>
      </w:r>
      <w:r w:rsidRPr="00BA1513">
        <w:rPr>
          <w:b/>
          <w:bCs/>
          <w:kern w:val="2"/>
          <w:szCs w:val="24"/>
        </w:rPr>
        <w:t xml:space="preserve"> = 55 </w:t>
      </w:r>
      <w:proofErr w:type="gramStart"/>
      <w:r w:rsidRPr="00BA1513">
        <w:rPr>
          <w:b/>
          <w:bCs/>
          <w:kern w:val="2"/>
          <w:szCs w:val="24"/>
        </w:rPr>
        <w:t>dB(</w:t>
      </w:r>
      <w:proofErr w:type="gramEnd"/>
      <w:r w:rsidRPr="00BA1513">
        <w:rPr>
          <w:b/>
          <w:bCs/>
          <w:kern w:val="2"/>
          <w:szCs w:val="24"/>
        </w:rPr>
        <w:t>A)</w:t>
      </w:r>
    </w:p>
    <w:p w:rsidR="00BA1513" w:rsidRPr="00BA1513" w:rsidRDefault="00BA1513" w:rsidP="00BA1513">
      <w:pPr>
        <w:autoSpaceDE w:val="0"/>
        <w:autoSpaceDN w:val="0"/>
        <w:adjustRightInd w:val="0"/>
        <w:rPr>
          <w:kern w:val="2"/>
          <w:szCs w:val="24"/>
        </w:rPr>
      </w:pPr>
    </w:p>
    <w:p w:rsidR="00BA1513" w:rsidRPr="00BA1513" w:rsidRDefault="00BA1513" w:rsidP="00BA1513">
      <w:pPr>
        <w:autoSpaceDE w:val="0"/>
        <w:autoSpaceDN w:val="0"/>
        <w:adjustRightInd w:val="0"/>
        <w:rPr>
          <w:kern w:val="2"/>
          <w:szCs w:val="24"/>
        </w:rPr>
      </w:pPr>
      <w:r w:rsidRPr="00BA1513">
        <w:rPr>
          <w:kern w:val="2"/>
          <w:szCs w:val="24"/>
        </w:rPr>
        <w:t>További számításainkban ezt az értéket használjuk fel.</w:t>
      </w:r>
    </w:p>
    <w:p w:rsidR="00BA1513" w:rsidRPr="003F62EC" w:rsidRDefault="00BA1513" w:rsidP="00BA1513">
      <w:pPr>
        <w:autoSpaceDE w:val="0"/>
        <w:autoSpaceDN w:val="0"/>
        <w:adjustRightInd w:val="0"/>
        <w:rPr>
          <w:kern w:val="2"/>
          <w:szCs w:val="24"/>
        </w:rPr>
      </w:pPr>
    </w:p>
    <w:p w:rsidR="00BA1513" w:rsidRPr="003F62EC" w:rsidRDefault="00BA1513" w:rsidP="00BA1513">
      <w:pPr>
        <w:autoSpaceDE w:val="0"/>
        <w:autoSpaceDN w:val="0"/>
        <w:adjustRightInd w:val="0"/>
        <w:rPr>
          <w:kern w:val="2"/>
          <w:szCs w:val="24"/>
        </w:rPr>
      </w:pPr>
    </w:p>
    <w:p w:rsidR="00BA1513" w:rsidRPr="003F62EC" w:rsidRDefault="00BA1513" w:rsidP="00BA1513">
      <w:pPr>
        <w:pStyle w:val="Cmsor5"/>
        <w:rPr>
          <w:kern w:val="2"/>
          <w:szCs w:val="24"/>
        </w:rPr>
      </w:pPr>
      <w:bookmarkStart w:id="681" w:name="_Toc245622729"/>
      <w:bookmarkStart w:id="682" w:name="_Toc245630631"/>
      <w:bookmarkStart w:id="683" w:name="_Toc384976350"/>
      <w:r w:rsidRPr="003F62EC">
        <w:rPr>
          <w:kern w:val="2"/>
          <w:szCs w:val="24"/>
        </w:rPr>
        <w:t>6.5.3.2.3. Hangnyomásszintek meghatározása</w:t>
      </w:r>
      <w:bookmarkEnd w:id="681"/>
      <w:bookmarkEnd w:id="682"/>
      <w:bookmarkEnd w:id="683"/>
    </w:p>
    <w:p w:rsidR="00BA1513" w:rsidRPr="003F62EC" w:rsidRDefault="00BA1513" w:rsidP="00BA1513">
      <w:pPr>
        <w:autoSpaceDE w:val="0"/>
        <w:autoSpaceDN w:val="0"/>
        <w:adjustRightInd w:val="0"/>
        <w:rPr>
          <w:color w:val="000000"/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A továbbiakban megvizsgáljuk a „B” zajforráshoz legközelebbi épületeknél („C” terhelési pont, Zalkod, Árpád vezér út 21</w:t>
      </w:r>
      <w:proofErr w:type="gramStart"/>
      <w:r w:rsidRPr="003F62EC">
        <w:rPr>
          <w:kern w:val="2"/>
          <w:szCs w:val="24"/>
        </w:rPr>
        <w:t>.,</w:t>
      </w:r>
      <w:proofErr w:type="gramEnd"/>
      <w:r w:rsidRPr="003F62EC">
        <w:rPr>
          <w:kern w:val="2"/>
          <w:szCs w:val="24"/>
        </w:rPr>
        <w:t xml:space="preserve"> valamint „D” terhelési pont, Zalkod 05/28  hrsz.) fellépő hangnyomásszinteket. </w:t>
      </w:r>
    </w:p>
    <w:p w:rsidR="00BA1513" w:rsidRPr="003F62EC" w:rsidRDefault="00BA1513" w:rsidP="00BA1513">
      <w:pPr>
        <w:autoSpaceDE w:val="0"/>
        <w:autoSpaceDN w:val="0"/>
        <w:adjustRightInd w:val="0"/>
        <w:rPr>
          <w:color w:val="000000"/>
          <w:kern w:val="2"/>
          <w:szCs w:val="24"/>
        </w:rPr>
      </w:pPr>
    </w:p>
    <w:p w:rsidR="00BA1513" w:rsidRPr="003F62EC" w:rsidRDefault="00BA1513" w:rsidP="00BA1513">
      <w:pPr>
        <w:autoSpaceDE w:val="0"/>
        <w:autoSpaceDN w:val="0"/>
        <w:adjustRightInd w:val="0"/>
        <w:rPr>
          <w:color w:val="000000"/>
          <w:kern w:val="2"/>
          <w:szCs w:val="24"/>
        </w:rPr>
      </w:pPr>
      <w:r w:rsidRPr="003F62EC">
        <w:rPr>
          <w:color w:val="000000"/>
          <w:kern w:val="2"/>
          <w:szCs w:val="24"/>
        </w:rPr>
        <w:t>Számításunkat a 6.5.3.1.3. pontban bemutatott összefüggések alapján végezzük.</w:t>
      </w:r>
    </w:p>
    <w:p w:rsidR="00BA1513" w:rsidRPr="003F62EC" w:rsidRDefault="00BA1513" w:rsidP="00BA1513">
      <w:pPr>
        <w:autoSpaceDE w:val="0"/>
        <w:autoSpaceDN w:val="0"/>
        <w:adjustRightInd w:val="0"/>
        <w:rPr>
          <w:color w:val="000000"/>
          <w:kern w:val="2"/>
          <w:szCs w:val="24"/>
        </w:rPr>
      </w:pPr>
    </w:p>
    <w:p w:rsidR="00BA1513" w:rsidRPr="003F62EC" w:rsidRDefault="00BA1513" w:rsidP="00BA1513">
      <w:pPr>
        <w:autoSpaceDE w:val="0"/>
        <w:autoSpaceDN w:val="0"/>
        <w:adjustRightInd w:val="0"/>
        <w:rPr>
          <w:color w:val="000000"/>
          <w:kern w:val="2"/>
          <w:szCs w:val="24"/>
        </w:rPr>
      </w:pPr>
      <w:r w:rsidRPr="003F62EC">
        <w:rPr>
          <w:color w:val="000000"/>
          <w:kern w:val="2"/>
          <w:szCs w:val="24"/>
        </w:rPr>
        <w:t>Az egyes paraméterek értékei megegyeznek az ott felsoroltakkal, kivéve – értelemszerűen – a következőket:</w:t>
      </w:r>
    </w:p>
    <w:p w:rsidR="00BA1513" w:rsidRPr="003F62EC" w:rsidRDefault="00BA1513" w:rsidP="00BA1513">
      <w:pPr>
        <w:autoSpaceDE w:val="0"/>
        <w:autoSpaceDN w:val="0"/>
        <w:adjustRightInd w:val="0"/>
        <w:rPr>
          <w:color w:val="000000"/>
          <w:kern w:val="2"/>
          <w:szCs w:val="24"/>
        </w:rPr>
      </w:pP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  <w:t>L</w:t>
      </w:r>
      <w:r w:rsidRPr="003F62EC">
        <w:rPr>
          <w:kern w:val="2"/>
          <w:szCs w:val="24"/>
          <w:vertAlign w:val="subscript"/>
        </w:rPr>
        <w:t>W</w:t>
      </w:r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  <w:t>Hangteljesítményszint [dB]</w:t>
      </w:r>
    </w:p>
    <w:p w:rsidR="00BA1513" w:rsidRPr="003F62EC" w:rsidRDefault="00BA1513" w:rsidP="00BA1513">
      <w:pPr>
        <w:tabs>
          <w:tab w:val="left" w:pos="709"/>
          <w:tab w:val="left" w:pos="1134"/>
          <w:tab w:val="left" w:pos="1418"/>
        </w:tabs>
        <w:ind w:left="1418" w:hanging="1418"/>
        <w:rPr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  <w:t>Értékét a fentiekben megadtuk.</w:t>
      </w:r>
    </w:p>
    <w:p w:rsidR="00BA1513" w:rsidRPr="003F62EC" w:rsidRDefault="00BA1513" w:rsidP="00BA1513">
      <w:pPr>
        <w:tabs>
          <w:tab w:val="left" w:pos="1134"/>
        </w:tabs>
        <w:autoSpaceDE w:val="0"/>
        <w:autoSpaceDN w:val="0"/>
        <w:adjustRightInd w:val="0"/>
        <w:ind w:left="567"/>
        <w:rPr>
          <w:kern w:val="2"/>
          <w:szCs w:val="24"/>
        </w:rPr>
      </w:pPr>
      <w:proofErr w:type="spellStart"/>
      <w:r w:rsidRPr="003F62EC">
        <w:rPr>
          <w:kern w:val="2"/>
          <w:szCs w:val="24"/>
        </w:rPr>
        <w:t>s</w:t>
      </w:r>
      <w:r w:rsidRPr="003F62EC">
        <w:rPr>
          <w:kern w:val="2"/>
          <w:szCs w:val="24"/>
          <w:vertAlign w:val="subscript"/>
        </w:rPr>
        <w:t>t</w:t>
      </w:r>
      <w:proofErr w:type="spellEnd"/>
      <w:r w:rsidRPr="003F62EC">
        <w:rPr>
          <w:kern w:val="2"/>
          <w:szCs w:val="24"/>
        </w:rPr>
        <w:t xml:space="preserve"> =</w:t>
      </w:r>
      <w:r w:rsidRPr="003F62EC">
        <w:rPr>
          <w:kern w:val="2"/>
          <w:szCs w:val="24"/>
        </w:rPr>
        <w:tab/>
        <w:t xml:space="preserve">terhelési pont és a zajforrás távolsága [m] 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b/>
          <w:bCs/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proofErr w:type="spellStart"/>
      <w:r w:rsidRPr="003F62EC">
        <w:rPr>
          <w:b/>
          <w:bCs/>
          <w:kern w:val="2"/>
          <w:szCs w:val="24"/>
        </w:rPr>
        <w:t>s</w:t>
      </w:r>
      <w:r w:rsidRPr="003F62EC">
        <w:rPr>
          <w:b/>
          <w:bCs/>
          <w:kern w:val="2"/>
          <w:szCs w:val="24"/>
          <w:vertAlign w:val="subscript"/>
        </w:rPr>
        <w:t>tC</w:t>
      </w:r>
      <w:proofErr w:type="spellEnd"/>
      <w:r w:rsidRPr="003F62EC">
        <w:rPr>
          <w:b/>
          <w:bCs/>
          <w:kern w:val="2"/>
          <w:szCs w:val="24"/>
        </w:rPr>
        <w:t xml:space="preserve"> = 628 m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b/>
          <w:bCs/>
          <w:kern w:val="2"/>
          <w:szCs w:val="24"/>
        </w:rPr>
      </w:pP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r w:rsidRPr="003F62EC">
        <w:rPr>
          <w:kern w:val="2"/>
          <w:szCs w:val="24"/>
        </w:rPr>
        <w:tab/>
      </w:r>
      <w:proofErr w:type="spellStart"/>
      <w:r w:rsidRPr="003F62EC">
        <w:rPr>
          <w:b/>
          <w:bCs/>
          <w:kern w:val="2"/>
          <w:szCs w:val="24"/>
        </w:rPr>
        <w:t>s</w:t>
      </w:r>
      <w:r w:rsidRPr="003F62EC">
        <w:rPr>
          <w:b/>
          <w:bCs/>
          <w:kern w:val="2"/>
          <w:szCs w:val="24"/>
          <w:vertAlign w:val="subscript"/>
        </w:rPr>
        <w:t>tD</w:t>
      </w:r>
      <w:proofErr w:type="spellEnd"/>
      <w:r w:rsidRPr="003F62EC">
        <w:rPr>
          <w:b/>
          <w:bCs/>
          <w:kern w:val="2"/>
          <w:szCs w:val="24"/>
        </w:rPr>
        <w:t xml:space="preserve"> = 20 m</w:t>
      </w:r>
    </w:p>
    <w:p w:rsidR="00BA1513" w:rsidRPr="003F62EC" w:rsidRDefault="00BA1513" w:rsidP="00BA1513">
      <w:pPr>
        <w:tabs>
          <w:tab w:val="left" w:pos="567"/>
          <w:tab w:val="left" w:pos="1134"/>
          <w:tab w:val="left" w:pos="1418"/>
          <w:tab w:val="left" w:pos="1985"/>
          <w:tab w:val="left" w:pos="2552"/>
          <w:tab w:val="left" w:pos="2977"/>
        </w:tabs>
        <w:ind w:left="2552" w:hanging="2552"/>
        <w:rPr>
          <w:b/>
          <w:bCs/>
          <w:kern w:val="2"/>
          <w:szCs w:val="24"/>
        </w:rPr>
      </w:pPr>
    </w:p>
    <w:p w:rsidR="00BA1513" w:rsidRPr="003F62EC" w:rsidRDefault="00BA1513" w:rsidP="00BA1513">
      <w:pPr>
        <w:tabs>
          <w:tab w:val="left" w:pos="284"/>
        </w:tabs>
        <w:rPr>
          <w:b/>
          <w:bCs/>
          <w:kern w:val="2"/>
          <w:szCs w:val="24"/>
        </w:rPr>
      </w:pPr>
      <w:r w:rsidRPr="003F62EC">
        <w:rPr>
          <w:b/>
          <w:bCs/>
          <w:kern w:val="2"/>
          <w:szCs w:val="24"/>
        </w:rPr>
        <w:tab/>
      </w:r>
      <w:proofErr w:type="spellStart"/>
      <w:r w:rsidRPr="003F62EC">
        <w:rPr>
          <w:b/>
          <w:bCs/>
          <w:kern w:val="2"/>
          <w:szCs w:val="24"/>
        </w:rPr>
        <w:t>L</w:t>
      </w:r>
      <w:r w:rsidRPr="003F62EC">
        <w:rPr>
          <w:b/>
          <w:bCs/>
          <w:kern w:val="2"/>
          <w:szCs w:val="24"/>
          <w:vertAlign w:val="subscript"/>
        </w:rPr>
        <w:t>tC</w:t>
      </w:r>
      <w:proofErr w:type="spellEnd"/>
      <w:r w:rsidRPr="003F62EC">
        <w:rPr>
          <w:b/>
          <w:bCs/>
          <w:kern w:val="2"/>
          <w:szCs w:val="24"/>
        </w:rPr>
        <w:t xml:space="preserve"> = -14 dB</w:t>
      </w:r>
    </w:p>
    <w:p w:rsidR="00BA1513" w:rsidRPr="003F62EC" w:rsidRDefault="00BA1513" w:rsidP="00BA1513">
      <w:pPr>
        <w:tabs>
          <w:tab w:val="left" w:pos="284"/>
        </w:tabs>
        <w:rPr>
          <w:b/>
          <w:bCs/>
          <w:kern w:val="2"/>
          <w:szCs w:val="24"/>
        </w:rPr>
      </w:pPr>
      <w:r w:rsidRPr="003F62EC">
        <w:rPr>
          <w:b/>
          <w:bCs/>
          <w:kern w:val="2"/>
          <w:szCs w:val="24"/>
        </w:rPr>
        <w:tab/>
      </w:r>
      <w:proofErr w:type="spellStart"/>
      <w:r w:rsidRPr="003F62EC">
        <w:rPr>
          <w:b/>
          <w:bCs/>
          <w:kern w:val="2"/>
          <w:szCs w:val="24"/>
        </w:rPr>
        <w:t>L</w:t>
      </w:r>
      <w:r w:rsidRPr="003F62EC">
        <w:rPr>
          <w:b/>
          <w:bCs/>
          <w:kern w:val="2"/>
          <w:szCs w:val="24"/>
          <w:vertAlign w:val="subscript"/>
        </w:rPr>
        <w:t>tD</w:t>
      </w:r>
      <w:proofErr w:type="spellEnd"/>
      <w:r w:rsidRPr="003F62EC">
        <w:rPr>
          <w:b/>
          <w:bCs/>
          <w:kern w:val="2"/>
          <w:szCs w:val="24"/>
        </w:rPr>
        <w:t xml:space="preserve"> = 22 dB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  <w:u w:val="single"/>
        </w:rPr>
      </w:pPr>
      <w:r w:rsidRPr="003F62EC">
        <w:rPr>
          <w:kern w:val="2"/>
          <w:szCs w:val="24"/>
          <w:u w:val="single"/>
        </w:rPr>
        <w:t>Megállapíthatjuk, hogy a transzformátor működése során fellépő hangnyomásszint a legközelebbi transzformátor – védendő épület helyzetnél kielégíti az előírt 40 dB illetve</w:t>
      </w:r>
      <w:r w:rsidRPr="003F62EC">
        <w:rPr>
          <w:kern w:val="2"/>
          <w:szCs w:val="24"/>
          <w:u w:val="single"/>
          <w:vertAlign w:val="subscript"/>
        </w:rPr>
        <w:t xml:space="preserve"> </w:t>
      </w:r>
      <w:r w:rsidRPr="003F62EC">
        <w:rPr>
          <w:kern w:val="2"/>
          <w:szCs w:val="24"/>
          <w:u w:val="single"/>
        </w:rPr>
        <w:t>50 dB zajterhelési határértéket.</w:t>
      </w:r>
    </w:p>
    <w:p w:rsidR="00BA1513" w:rsidRPr="003F62EC" w:rsidRDefault="00BA1513" w:rsidP="00BA1513">
      <w:pPr>
        <w:jc w:val="left"/>
        <w:rPr>
          <w:color w:val="000000"/>
          <w:kern w:val="2"/>
          <w:szCs w:val="24"/>
        </w:rPr>
      </w:pPr>
    </w:p>
    <w:p w:rsidR="00BA1513" w:rsidRPr="003F62EC" w:rsidRDefault="00BA1513" w:rsidP="00BA1513">
      <w:pPr>
        <w:autoSpaceDE w:val="0"/>
        <w:autoSpaceDN w:val="0"/>
        <w:adjustRightInd w:val="0"/>
        <w:rPr>
          <w:color w:val="000000"/>
          <w:kern w:val="2"/>
          <w:szCs w:val="24"/>
        </w:rPr>
      </w:pPr>
    </w:p>
    <w:p w:rsidR="00BA1513" w:rsidRPr="003F62EC" w:rsidRDefault="00BA1513" w:rsidP="00BA1513">
      <w:pPr>
        <w:pStyle w:val="Cmsor5"/>
        <w:rPr>
          <w:kern w:val="2"/>
          <w:szCs w:val="24"/>
        </w:rPr>
      </w:pPr>
      <w:bookmarkStart w:id="684" w:name="_Toc153696531"/>
      <w:bookmarkStart w:id="685" w:name="_Toc245622730"/>
      <w:bookmarkStart w:id="686" w:name="_Toc245630632"/>
      <w:bookmarkStart w:id="687" w:name="_Toc384976351"/>
      <w:r w:rsidRPr="003F62EC">
        <w:rPr>
          <w:kern w:val="2"/>
          <w:szCs w:val="24"/>
        </w:rPr>
        <w:t>6.5.3.2.4. A hatásterület meghatározása</w:t>
      </w:r>
      <w:bookmarkEnd w:id="684"/>
      <w:bookmarkEnd w:id="685"/>
      <w:bookmarkEnd w:id="686"/>
      <w:bookmarkEnd w:id="687"/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 xml:space="preserve">A transzformátorok hatásterülete határának a 284/2007. (X. 29.) Korm. rendelet 6. § (1) bekezdés alapján azt a vonalat tekintjük, ahol a zajforrástól származó zajterhelés </w:t>
      </w:r>
    </w:p>
    <w:p w:rsidR="00BA1513" w:rsidRPr="003F62EC" w:rsidRDefault="00BA1513" w:rsidP="00BA1513">
      <w:pPr>
        <w:ind w:left="284" w:hanging="284"/>
        <w:rPr>
          <w:kern w:val="2"/>
          <w:szCs w:val="24"/>
        </w:rPr>
      </w:pPr>
      <w:proofErr w:type="gramStart"/>
      <w:r w:rsidRPr="003F62EC">
        <w:rPr>
          <w:kern w:val="2"/>
          <w:szCs w:val="24"/>
        </w:rPr>
        <w:t>a</w:t>
      </w:r>
      <w:proofErr w:type="gramEnd"/>
      <w:r w:rsidRPr="003F62EC">
        <w:rPr>
          <w:kern w:val="2"/>
          <w:szCs w:val="24"/>
        </w:rPr>
        <w:t>)</w:t>
      </w:r>
      <w:r w:rsidRPr="003F62EC">
        <w:rPr>
          <w:kern w:val="2"/>
          <w:szCs w:val="24"/>
        </w:rPr>
        <w:tab/>
        <w:t xml:space="preserve">10 </w:t>
      </w:r>
      <w:proofErr w:type="spellStart"/>
      <w:r w:rsidRPr="003F62EC">
        <w:rPr>
          <w:kern w:val="2"/>
          <w:szCs w:val="24"/>
        </w:rPr>
        <w:t>dB-lel</w:t>
      </w:r>
      <w:proofErr w:type="spellEnd"/>
      <w:r w:rsidRPr="003F62EC">
        <w:rPr>
          <w:kern w:val="2"/>
          <w:szCs w:val="24"/>
        </w:rPr>
        <w:t xml:space="preserve"> kisebb, mint a zajterhelési határérték, ha a háttérterhelés is legalább 10 </w:t>
      </w:r>
      <w:proofErr w:type="spellStart"/>
      <w:r w:rsidRPr="003F62EC">
        <w:rPr>
          <w:kern w:val="2"/>
          <w:szCs w:val="24"/>
        </w:rPr>
        <w:t>dB-lel</w:t>
      </w:r>
      <w:proofErr w:type="spellEnd"/>
      <w:r w:rsidRPr="003F62EC">
        <w:rPr>
          <w:kern w:val="2"/>
          <w:szCs w:val="24"/>
        </w:rPr>
        <w:t xml:space="preserve"> alacsonyabb, mint a határérték</w:t>
      </w:r>
    </w:p>
    <w:p w:rsidR="00BA1513" w:rsidRPr="003F62EC" w:rsidRDefault="00BA1513" w:rsidP="00BA1513">
      <w:pPr>
        <w:ind w:left="284" w:hanging="284"/>
        <w:rPr>
          <w:kern w:val="2"/>
          <w:szCs w:val="24"/>
        </w:rPr>
      </w:pPr>
      <w:r w:rsidRPr="003F62EC">
        <w:rPr>
          <w:kern w:val="2"/>
          <w:szCs w:val="24"/>
        </w:rPr>
        <w:t>d)</w:t>
      </w:r>
      <w:r w:rsidRPr="003F62EC">
        <w:rPr>
          <w:kern w:val="2"/>
          <w:szCs w:val="24"/>
        </w:rPr>
        <w:tab/>
        <w:t>zajtól nem védendő környezetben - gazdasági területek kivételével - egyenlő a zajforrásra vonatkozó, üdülőterületre megállapított zajterhelési határértékkel.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 xml:space="preserve">A terhelési pontokra a hangnyomásszintre felírt összefüggésünket az üzemi tevékenységre alkalmazva meghatározható az a terhelési pont – zajforrás távolság, ahol teljesülnek a fentiekben meghatározott értékek. 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pStyle w:val="Listaszerbekezds"/>
        <w:widowControl/>
        <w:suppressAutoHyphens w:val="0"/>
        <w:ind w:left="0"/>
        <w:contextualSpacing/>
        <w:jc w:val="both"/>
        <w:rPr>
          <w:kern w:val="2"/>
          <w:szCs w:val="24"/>
        </w:rPr>
      </w:pPr>
      <w:r w:rsidRPr="003F62EC">
        <w:rPr>
          <w:kern w:val="2"/>
          <w:szCs w:val="24"/>
        </w:rPr>
        <w:t>A határérték teljesülésének határvonala az előző metódus alapján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jc w:val="left"/>
        <w:rPr>
          <w:kern w:val="2"/>
          <w:szCs w:val="24"/>
        </w:rPr>
      </w:pPr>
      <w:r w:rsidRPr="003F62EC">
        <w:rPr>
          <w:kern w:val="2"/>
          <w:szCs w:val="24"/>
        </w:rPr>
        <w:t>Falusias lakóterületen: 35 dB</w:t>
      </w:r>
    </w:p>
    <w:p w:rsidR="00BA1513" w:rsidRPr="003F62EC" w:rsidRDefault="00BA1513" w:rsidP="00BA1513">
      <w:pPr>
        <w:jc w:val="left"/>
        <w:rPr>
          <w:kern w:val="2"/>
          <w:szCs w:val="24"/>
        </w:rPr>
      </w:pPr>
    </w:p>
    <w:p w:rsidR="00BA1513" w:rsidRPr="003F62EC" w:rsidRDefault="00BA1513" w:rsidP="00BA1513">
      <w:pPr>
        <w:ind w:firstLine="708"/>
        <w:rPr>
          <w:kern w:val="2"/>
          <w:szCs w:val="24"/>
        </w:rPr>
      </w:pPr>
      <w:r w:rsidRPr="003F62EC">
        <w:rPr>
          <w:kern w:val="2"/>
          <w:position w:val="-12"/>
          <w:szCs w:val="24"/>
        </w:rPr>
        <w:object w:dxaOrig="3440" w:dyaOrig="360">
          <v:shape id="_x0000_i1038" type="#_x0000_t75" style="width:172.55pt;height:18.6pt" o:ole="">
            <v:imagedata r:id="rId84" o:title=""/>
          </v:shape>
          <o:OLEObject Type="Embed" ProgID="Equation.3" ShapeID="_x0000_i1038" DrawAspect="Content" ObjectID="_1550403539" r:id="rId85"/>
        </w:objec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ab/>
      </w:r>
      <w:proofErr w:type="spellStart"/>
      <w:r w:rsidRPr="003F62EC">
        <w:rPr>
          <w:kern w:val="2"/>
          <w:szCs w:val="24"/>
        </w:rPr>
        <w:t>s</w:t>
      </w:r>
      <w:r w:rsidRPr="003F62EC">
        <w:rPr>
          <w:kern w:val="2"/>
          <w:szCs w:val="24"/>
          <w:vertAlign w:val="subscript"/>
        </w:rPr>
        <w:t>t</w:t>
      </w:r>
      <w:proofErr w:type="spellEnd"/>
      <w:r w:rsidRPr="003F62EC">
        <w:rPr>
          <w:kern w:val="2"/>
          <w:szCs w:val="24"/>
        </w:rPr>
        <w:t xml:space="preserve"> = 8 m, a falusias lakóterületet nem éri el!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>Gazdasági területen: 40 dB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3F62EC" w:rsidRDefault="00BA1513" w:rsidP="00BA1513">
      <w:pPr>
        <w:ind w:firstLine="708"/>
        <w:rPr>
          <w:kern w:val="2"/>
          <w:szCs w:val="24"/>
        </w:rPr>
      </w:pPr>
      <w:r w:rsidRPr="003F62EC">
        <w:rPr>
          <w:kern w:val="2"/>
          <w:position w:val="-12"/>
          <w:szCs w:val="24"/>
        </w:rPr>
        <w:object w:dxaOrig="3460" w:dyaOrig="360">
          <v:shape id="_x0000_i1039" type="#_x0000_t75" style="width:173.8pt;height:18.6pt" o:ole="">
            <v:imagedata r:id="rId86" o:title=""/>
          </v:shape>
          <o:OLEObject Type="Embed" ProgID="Equation.3" ShapeID="_x0000_i1039" DrawAspect="Content" ObjectID="_1550403540" r:id="rId87"/>
        </w:object>
      </w:r>
    </w:p>
    <w:p w:rsidR="00BA1513" w:rsidRPr="003F62EC" w:rsidRDefault="00BA1513" w:rsidP="00BA1513">
      <w:pPr>
        <w:ind w:firstLine="708"/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ab/>
      </w:r>
      <w:proofErr w:type="spellStart"/>
      <w:r w:rsidRPr="003F62EC">
        <w:rPr>
          <w:kern w:val="2"/>
          <w:szCs w:val="24"/>
        </w:rPr>
        <w:t>s</w:t>
      </w:r>
      <w:r w:rsidRPr="003F62EC">
        <w:rPr>
          <w:kern w:val="2"/>
          <w:szCs w:val="24"/>
          <w:vertAlign w:val="subscript"/>
        </w:rPr>
        <w:t>t</w:t>
      </w:r>
      <w:proofErr w:type="spellEnd"/>
      <w:r w:rsidRPr="003F62EC">
        <w:rPr>
          <w:kern w:val="2"/>
          <w:szCs w:val="24"/>
        </w:rPr>
        <w:t xml:space="preserve"> = 2,5 m, a gazdasági területet nem éri el!</w:t>
      </w:r>
    </w:p>
    <w:p w:rsidR="00BA1513" w:rsidRPr="003F62EC" w:rsidRDefault="00BA1513" w:rsidP="00BA1513">
      <w:pPr>
        <w:jc w:val="left"/>
        <w:rPr>
          <w:kern w:val="2"/>
          <w:szCs w:val="24"/>
        </w:rPr>
      </w:pPr>
    </w:p>
    <w:p w:rsidR="00BA1513" w:rsidRPr="003F62EC" w:rsidRDefault="00BA1513" w:rsidP="00BA1513">
      <w:pPr>
        <w:jc w:val="left"/>
        <w:rPr>
          <w:kern w:val="2"/>
          <w:szCs w:val="24"/>
        </w:rPr>
      </w:pPr>
    </w:p>
    <w:p w:rsidR="00BA1513" w:rsidRPr="003F62EC" w:rsidRDefault="00BA1513" w:rsidP="00BA1513">
      <w:pPr>
        <w:jc w:val="left"/>
        <w:rPr>
          <w:kern w:val="2"/>
          <w:szCs w:val="24"/>
        </w:rPr>
      </w:pPr>
      <w:r w:rsidRPr="003F62EC">
        <w:rPr>
          <w:kern w:val="2"/>
          <w:szCs w:val="24"/>
        </w:rPr>
        <w:t>Zajtól nem védendő környezetben: 35 dB</w:t>
      </w:r>
    </w:p>
    <w:p w:rsidR="00BA1513" w:rsidRPr="003F62EC" w:rsidRDefault="00BA1513" w:rsidP="00BA1513">
      <w:pPr>
        <w:jc w:val="left"/>
        <w:rPr>
          <w:kern w:val="2"/>
          <w:szCs w:val="24"/>
        </w:rPr>
      </w:pPr>
    </w:p>
    <w:p w:rsidR="00BA1513" w:rsidRPr="003F62EC" w:rsidRDefault="00BA1513" w:rsidP="00BA1513">
      <w:pPr>
        <w:ind w:firstLine="708"/>
        <w:rPr>
          <w:kern w:val="2"/>
          <w:szCs w:val="24"/>
        </w:rPr>
      </w:pPr>
      <w:r w:rsidRPr="003F62EC">
        <w:rPr>
          <w:kern w:val="2"/>
          <w:position w:val="-12"/>
          <w:szCs w:val="24"/>
        </w:rPr>
        <w:object w:dxaOrig="3440" w:dyaOrig="360">
          <v:shape id="_x0000_i1040" type="#_x0000_t75" style="width:172.55pt;height:18.6pt" o:ole="">
            <v:imagedata r:id="rId88" o:title=""/>
          </v:shape>
          <o:OLEObject Type="Embed" ProgID="Equation.3" ShapeID="_x0000_i1040" DrawAspect="Content" ObjectID="_1550403541" r:id="rId89"/>
        </w:object>
      </w:r>
    </w:p>
    <w:p w:rsidR="00BA1513" w:rsidRPr="003F62EC" w:rsidRDefault="00BA1513" w:rsidP="00BA1513">
      <w:pPr>
        <w:ind w:firstLine="708"/>
        <w:rPr>
          <w:kern w:val="2"/>
          <w:szCs w:val="24"/>
        </w:rPr>
      </w:pPr>
    </w:p>
    <w:p w:rsidR="00BA1513" w:rsidRPr="003F62EC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ab/>
      </w:r>
      <w:proofErr w:type="spellStart"/>
      <w:r w:rsidRPr="003F62EC">
        <w:rPr>
          <w:kern w:val="2"/>
          <w:szCs w:val="24"/>
        </w:rPr>
        <w:t>s</w:t>
      </w:r>
      <w:r w:rsidRPr="003F62EC">
        <w:rPr>
          <w:kern w:val="2"/>
          <w:szCs w:val="24"/>
          <w:vertAlign w:val="subscript"/>
        </w:rPr>
        <w:t>t</w:t>
      </w:r>
      <w:proofErr w:type="spellEnd"/>
      <w:r w:rsidRPr="003F62EC">
        <w:rPr>
          <w:kern w:val="2"/>
          <w:szCs w:val="24"/>
        </w:rPr>
        <w:t xml:space="preserve"> = 6 m</w:t>
      </w:r>
    </w:p>
    <w:p w:rsidR="00BA1513" w:rsidRPr="003F62EC" w:rsidRDefault="00BA1513" w:rsidP="00BA1513">
      <w:pPr>
        <w:rPr>
          <w:kern w:val="2"/>
          <w:szCs w:val="24"/>
        </w:rPr>
      </w:pPr>
    </w:p>
    <w:p w:rsidR="00BA1513" w:rsidRPr="0061468D" w:rsidRDefault="00BA1513" w:rsidP="00BA1513">
      <w:pPr>
        <w:rPr>
          <w:kern w:val="2"/>
          <w:szCs w:val="24"/>
        </w:rPr>
      </w:pPr>
      <w:r w:rsidRPr="003F62EC">
        <w:rPr>
          <w:kern w:val="2"/>
          <w:szCs w:val="24"/>
        </w:rPr>
        <w:t xml:space="preserve">A működés hatásterülete zaj- és rezgésvédelmi szempontból a transzformátort, mint középpontot körülvevő </w:t>
      </w:r>
      <w:r w:rsidRPr="003F62EC">
        <w:rPr>
          <w:kern w:val="2"/>
          <w:szCs w:val="24"/>
          <w:u w:val="single"/>
        </w:rPr>
        <w:t>6 m</w:t>
      </w:r>
      <w:r w:rsidRPr="003F62EC">
        <w:rPr>
          <w:kern w:val="2"/>
          <w:szCs w:val="24"/>
        </w:rPr>
        <w:t xml:space="preserve"> sugarú körlap.</w:t>
      </w:r>
    </w:p>
    <w:p w:rsidR="00EE1DF3" w:rsidRDefault="00EE1DF3" w:rsidP="001B66C2">
      <w:pPr>
        <w:rPr>
          <w:kern w:val="2"/>
          <w:szCs w:val="24"/>
        </w:rPr>
      </w:pPr>
    </w:p>
    <w:p w:rsidR="00F52A50" w:rsidRPr="00EE1DF3" w:rsidRDefault="00F52A50" w:rsidP="001B66C2">
      <w:pPr>
        <w:rPr>
          <w:kern w:val="2"/>
          <w:szCs w:val="24"/>
        </w:rPr>
      </w:pPr>
    </w:p>
    <w:p w:rsidR="00933989" w:rsidRPr="00F52A50" w:rsidRDefault="00BE2C5E" w:rsidP="008A08EE">
      <w:pPr>
        <w:pStyle w:val="Cmsor2"/>
        <w:rPr>
          <w:kern w:val="2"/>
        </w:rPr>
      </w:pPr>
      <w:bookmarkStart w:id="688" w:name="_Toc246132665"/>
      <w:bookmarkStart w:id="689" w:name="_Toc252956167"/>
      <w:bookmarkStart w:id="690" w:name="_Toc307559719"/>
      <w:bookmarkStart w:id="691" w:name="_Toc310937185"/>
      <w:bookmarkStart w:id="692" w:name="_Toc322351769"/>
      <w:bookmarkStart w:id="693" w:name="_Toc331666123"/>
      <w:bookmarkStart w:id="694" w:name="_Toc331666346"/>
      <w:bookmarkStart w:id="695" w:name="_Toc331666420"/>
      <w:bookmarkStart w:id="696" w:name="_Toc331667455"/>
      <w:bookmarkStart w:id="697" w:name="_Toc337451884"/>
      <w:bookmarkStart w:id="698" w:name="_Toc338314932"/>
      <w:bookmarkStart w:id="699" w:name="_Toc345059878"/>
      <w:bookmarkStart w:id="700" w:name="_Toc357518570"/>
      <w:bookmarkStart w:id="701" w:name="_Toc384976142"/>
      <w:bookmarkStart w:id="702" w:name="_Toc384976353"/>
      <w:bookmarkStart w:id="703" w:name="_Toc396804834"/>
      <w:bookmarkStart w:id="704" w:name="_Toc398627740"/>
      <w:bookmarkStart w:id="705" w:name="_Toc403468791"/>
      <w:bookmarkStart w:id="706" w:name="_Toc405816100"/>
      <w:bookmarkStart w:id="707" w:name="_Toc409783973"/>
      <w:bookmarkStart w:id="708" w:name="_Toc413743690"/>
      <w:bookmarkStart w:id="709" w:name="_Toc455063444"/>
      <w:bookmarkStart w:id="710" w:name="_Toc468880717"/>
      <w:bookmarkStart w:id="711" w:name="_Toc476658276"/>
      <w:r w:rsidRPr="00F52A50">
        <w:rPr>
          <w:kern w:val="2"/>
        </w:rPr>
        <w:t>6</w:t>
      </w:r>
      <w:r w:rsidR="00933989" w:rsidRPr="00F52A50">
        <w:rPr>
          <w:kern w:val="2"/>
        </w:rPr>
        <w:t>.6. Hulladékgazdálkodás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r w:rsidR="00933989" w:rsidRPr="00F52A50">
        <w:rPr>
          <w:kern w:val="2"/>
        </w:rPr>
        <w:t xml:space="preserve">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3"/>
        <w:rPr>
          <w:kern w:val="2"/>
          <w:szCs w:val="24"/>
        </w:rPr>
      </w:pPr>
      <w:bookmarkStart w:id="712" w:name="_Toc246132666"/>
      <w:bookmarkStart w:id="713" w:name="_Toc252956168"/>
      <w:bookmarkStart w:id="714" w:name="_Toc307559720"/>
      <w:bookmarkStart w:id="715" w:name="_Toc310937186"/>
      <w:bookmarkStart w:id="716" w:name="_Toc322351770"/>
      <w:bookmarkStart w:id="717" w:name="_Toc331666124"/>
      <w:bookmarkStart w:id="718" w:name="_Toc331666347"/>
      <w:bookmarkStart w:id="719" w:name="_Toc331666421"/>
      <w:bookmarkStart w:id="720" w:name="_Toc331667456"/>
      <w:bookmarkStart w:id="721" w:name="_Toc337451885"/>
      <w:bookmarkStart w:id="722" w:name="_Toc338314933"/>
      <w:bookmarkStart w:id="723" w:name="_Toc345059879"/>
      <w:bookmarkStart w:id="724" w:name="_Toc357518571"/>
      <w:bookmarkStart w:id="725" w:name="_Toc384976143"/>
      <w:bookmarkStart w:id="726" w:name="_Toc384976354"/>
      <w:bookmarkStart w:id="727" w:name="_Toc396804835"/>
      <w:bookmarkStart w:id="728" w:name="_Toc398627741"/>
      <w:bookmarkStart w:id="729" w:name="_Toc403468792"/>
      <w:bookmarkStart w:id="730" w:name="_Toc405816101"/>
      <w:bookmarkStart w:id="731" w:name="_Toc409783974"/>
      <w:bookmarkStart w:id="732" w:name="_Toc413743691"/>
      <w:bookmarkStart w:id="733" w:name="_Toc455063445"/>
      <w:bookmarkStart w:id="734" w:name="_Toc468880718"/>
      <w:bookmarkStart w:id="735" w:name="_Toc476658277"/>
      <w:r w:rsidRPr="00DA4F2A">
        <w:rPr>
          <w:kern w:val="2"/>
          <w:szCs w:val="24"/>
        </w:rPr>
        <w:t xml:space="preserve">6.6.1. </w:t>
      </w:r>
      <w:bookmarkEnd w:id="712"/>
      <w:bookmarkEnd w:id="713"/>
      <w:r w:rsidRPr="00DA4F2A">
        <w:rPr>
          <w:kern w:val="2"/>
          <w:szCs w:val="24"/>
        </w:rPr>
        <w:t>Létesítés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Pr="00DA4F2A">
        <w:rPr>
          <w:kern w:val="2"/>
          <w:szCs w:val="24"/>
        </w:rPr>
        <w:t xml:space="preserve">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tervezett munkálatok során, elvileg a következő hulladéktípusok, korlátozott mennyiségű megjelenésével kell számolni, illetőleg kezelésüket kell megoldani:</w:t>
      </w:r>
    </w:p>
    <w:p w:rsidR="00EB0865" w:rsidRPr="00DA4F2A" w:rsidRDefault="00EB0865" w:rsidP="007121B8">
      <w:pPr>
        <w:rPr>
          <w:kern w:val="2"/>
          <w:szCs w:val="24"/>
        </w:rPr>
      </w:pPr>
    </w:p>
    <w:p w:rsidR="00933989" w:rsidRPr="00DA4F2A" w:rsidRDefault="00933989" w:rsidP="007121B8">
      <w:pPr>
        <w:tabs>
          <w:tab w:val="left" w:pos="284"/>
        </w:tabs>
        <w:rPr>
          <w:kern w:val="2"/>
          <w:szCs w:val="24"/>
        </w:rPr>
      </w:pPr>
      <w:r w:rsidRPr="00DA4F2A">
        <w:rPr>
          <w:kern w:val="2"/>
          <w:szCs w:val="24"/>
        </w:rPr>
        <w:sym w:font="Symbol" w:char="F0B7"/>
      </w:r>
      <w:r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ab/>
      </w:r>
      <w:proofErr w:type="gramStart"/>
      <w:r w:rsidRPr="00DA4F2A">
        <w:rPr>
          <w:kern w:val="2"/>
          <w:szCs w:val="24"/>
        </w:rPr>
        <w:t>különleges</w:t>
      </w:r>
      <w:proofErr w:type="gramEnd"/>
      <w:r w:rsidRPr="00DA4F2A">
        <w:rPr>
          <w:kern w:val="2"/>
          <w:szCs w:val="24"/>
        </w:rPr>
        <w:t xml:space="preserve"> kezelést igénylő, ún. veszélyes hulladékok,</w:t>
      </w:r>
    </w:p>
    <w:p w:rsidR="00933989" w:rsidRPr="00DA4F2A" w:rsidRDefault="00933989" w:rsidP="007121B8">
      <w:pPr>
        <w:tabs>
          <w:tab w:val="left" w:pos="284"/>
        </w:tabs>
        <w:rPr>
          <w:kern w:val="2"/>
          <w:szCs w:val="24"/>
        </w:rPr>
      </w:pPr>
      <w:r w:rsidRPr="00DA4F2A">
        <w:rPr>
          <w:kern w:val="2"/>
          <w:szCs w:val="24"/>
        </w:rPr>
        <w:sym w:font="Symbol" w:char="F0B7"/>
      </w:r>
      <w:r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ab/>
      </w:r>
      <w:proofErr w:type="gramStart"/>
      <w:r w:rsidRPr="00DA4F2A">
        <w:rPr>
          <w:kern w:val="2"/>
          <w:szCs w:val="24"/>
        </w:rPr>
        <w:t>kommunális</w:t>
      </w:r>
      <w:proofErr w:type="gramEnd"/>
      <w:r w:rsidRPr="00DA4F2A">
        <w:rPr>
          <w:kern w:val="2"/>
          <w:szCs w:val="24"/>
        </w:rPr>
        <w:t xml:space="preserve"> hulladékok,</w:t>
      </w:r>
    </w:p>
    <w:p w:rsidR="00933989" w:rsidRPr="00DA4F2A" w:rsidRDefault="00933989" w:rsidP="007121B8">
      <w:pPr>
        <w:tabs>
          <w:tab w:val="left" w:pos="284"/>
        </w:tabs>
        <w:rPr>
          <w:kern w:val="2"/>
          <w:szCs w:val="24"/>
        </w:rPr>
      </w:pPr>
      <w:r w:rsidRPr="00DA4F2A">
        <w:rPr>
          <w:kern w:val="2"/>
          <w:szCs w:val="24"/>
        </w:rPr>
        <w:sym w:font="Symbol" w:char="F0B7"/>
      </w:r>
      <w:r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ab/>
      </w:r>
      <w:proofErr w:type="gramStart"/>
      <w:r w:rsidRPr="00DA4F2A">
        <w:rPr>
          <w:kern w:val="2"/>
          <w:szCs w:val="24"/>
        </w:rPr>
        <w:t>termelési</w:t>
      </w:r>
      <w:proofErr w:type="gramEnd"/>
      <w:r w:rsidRPr="00DA4F2A">
        <w:rPr>
          <w:kern w:val="2"/>
          <w:szCs w:val="24"/>
        </w:rPr>
        <w:t xml:space="preserve"> hulladékok.</w:t>
      </w:r>
    </w:p>
    <w:p w:rsidR="00A06719" w:rsidRPr="00DA4F2A" w:rsidRDefault="00A06719" w:rsidP="00EB0865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Veszélyes hulladék</w:t>
      </w:r>
    </w:p>
    <w:p w:rsidR="00EB0865" w:rsidRPr="00DA4F2A" w:rsidRDefault="00EB0865" w:rsidP="007121B8">
      <w:pPr>
        <w:rPr>
          <w:kern w:val="2"/>
          <w:szCs w:val="24"/>
          <w:u w:val="single"/>
        </w:rPr>
      </w:pPr>
    </w:p>
    <w:p w:rsidR="00852880" w:rsidRDefault="00933989" w:rsidP="00FE62FE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létesítési munkálatok végzése során veszélyes hulladékok keletkezése meglehetősen korlátozott mértékben következhet be, gyakorlatilag csak esetleges </w:t>
      </w:r>
      <w:proofErr w:type="spellStart"/>
      <w:r w:rsidRPr="00DA4F2A">
        <w:rPr>
          <w:kern w:val="2"/>
          <w:szCs w:val="24"/>
        </w:rPr>
        <w:t>havária</w:t>
      </w:r>
      <w:proofErr w:type="spellEnd"/>
      <w:r w:rsidRPr="00DA4F2A">
        <w:rPr>
          <w:kern w:val="2"/>
          <w:szCs w:val="24"/>
        </w:rPr>
        <w:t xml:space="preserve"> helyzetben kell számolnunk ilyen típusú hulladék keletkezésével.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Ezen </w:t>
      </w:r>
      <w:proofErr w:type="spellStart"/>
      <w:r w:rsidRPr="00DA4F2A">
        <w:rPr>
          <w:kern w:val="2"/>
          <w:szCs w:val="24"/>
        </w:rPr>
        <w:t>havária</w:t>
      </w:r>
      <w:proofErr w:type="spellEnd"/>
      <w:r w:rsidRPr="00DA4F2A">
        <w:rPr>
          <w:kern w:val="2"/>
          <w:szCs w:val="24"/>
        </w:rPr>
        <w:t xml:space="preserve"> helyzetet gépek meghibásodásából eredő olajcsepegés jelenti, amelynek kármentesítése során keletkezhet ún. „veszélyes anyagokat tartalmazó föld és kövek” megnevezésű, 17 05 03* EWC kóddal jelölt veszélyes hulladék. Keletkezése esetén a 98/2001. (VI.15.) Korm. rendelet szerint kell eljárni.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640C5E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Kommunális hulladék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Kommunális hulladékok keletkezésével szintén csak feltételes módban kell beszélnünk, hiszen maga a munkavégzés ilyen típusú hulladékok keletkezésével nem jár.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162774" w:rsidP="007121B8">
      <w:pPr>
        <w:rPr>
          <w:kern w:val="2"/>
          <w:szCs w:val="24"/>
        </w:rPr>
      </w:pPr>
      <w:r>
        <w:rPr>
          <w:kern w:val="2"/>
          <w:szCs w:val="24"/>
        </w:rPr>
        <w:t>A munkavégzés külterületen, de</w:t>
      </w:r>
      <w:r w:rsidR="00933989" w:rsidRPr="00DA4F2A">
        <w:rPr>
          <w:kern w:val="2"/>
          <w:szCs w:val="24"/>
        </w:rPr>
        <w:t xml:space="preserve"> belterület közelében zajlik, ahol a kommunális hulladék gyűjtése, tárolása megoldott. Esetlegesen ilyen típusú hulladék keletkezésekor a települési hulladékkezelő rendszer vehető igénybe.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640C5E" w:rsidRPr="00DA4F2A" w:rsidRDefault="00640C5E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>Termelési hulladék</w:t>
      </w: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Építési és bontási hulladékok keletkezése esetén az ELMŰ-ÉMÁSZ „Hulladékok kezelése” ügyrend (VU</w:t>
      </w:r>
      <w:r w:rsidR="005134A5" w:rsidRPr="00DA4F2A">
        <w:rPr>
          <w:kern w:val="2"/>
          <w:szCs w:val="24"/>
        </w:rPr>
        <w:t xml:space="preserve"> – 254/2) szerint kell eljárni. Bontásból származó hulladékok nem maradhatnak a területen.</w:t>
      </w:r>
    </w:p>
    <w:p w:rsidR="00680D71" w:rsidRDefault="00680D71">
      <w:pPr>
        <w:jc w:val="left"/>
        <w:rPr>
          <w:kern w:val="2"/>
          <w:szCs w:val="24"/>
        </w:rPr>
      </w:pPr>
      <w:r>
        <w:rPr>
          <w:kern w:val="2"/>
          <w:szCs w:val="24"/>
        </w:rPr>
        <w:br w:type="page"/>
      </w:r>
    </w:p>
    <w:p w:rsidR="00640C5E" w:rsidRPr="00DA4F2A" w:rsidRDefault="00640C5E" w:rsidP="007121B8">
      <w:pPr>
        <w:rPr>
          <w:kern w:val="2"/>
          <w:szCs w:val="24"/>
        </w:rPr>
      </w:pPr>
    </w:p>
    <w:p w:rsidR="00640C5E" w:rsidRPr="007469CE" w:rsidRDefault="00640C5E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Az oszlopok létesítése során kitermelt talaj az építési területen tereprendezés céljára kerül felhasználásra, így hulladékká nem válik.</w:t>
      </w:r>
      <w:r w:rsidR="00162774">
        <w:rPr>
          <w:kern w:val="2"/>
          <w:szCs w:val="24"/>
        </w:rPr>
        <w:t xml:space="preserve"> Összesen 3,5 – 4,0</w:t>
      </w:r>
      <w:r w:rsidR="007469CE">
        <w:rPr>
          <w:kern w:val="2"/>
          <w:szCs w:val="24"/>
        </w:rPr>
        <w:t xml:space="preserve"> m</w:t>
      </w:r>
      <w:r w:rsidR="007469CE">
        <w:rPr>
          <w:kern w:val="2"/>
          <w:szCs w:val="24"/>
          <w:vertAlign w:val="superscript"/>
        </w:rPr>
        <w:t>3</w:t>
      </w:r>
      <w:r w:rsidR="007469CE">
        <w:rPr>
          <w:kern w:val="2"/>
          <w:szCs w:val="24"/>
        </w:rPr>
        <w:t xml:space="preserve"> mennyis</w:t>
      </w:r>
      <w:r w:rsidR="00162774">
        <w:rPr>
          <w:kern w:val="2"/>
          <w:szCs w:val="24"/>
        </w:rPr>
        <w:t>égű föld kerül kitermelésre a 2</w:t>
      </w:r>
      <w:r w:rsidR="007469CE">
        <w:rPr>
          <w:kern w:val="2"/>
          <w:szCs w:val="24"/>
        </w:rPr>
        <w:t xml:space="preserve"> db oszlop létesítése során. Ezen földmenn</w:t>
      </w:r>
      <w:r w:rsidR="00162774">
        <w:rPr>
          <w:kern w:val="2"/>
          <w:szCs w:val="24"/>
        </w:rPr>
        <w:t>yiséget elterítik az 59</w:t>
      </w:r>
      <w:r w:rsidR="007469CE">
        <w:rPr>
          <w:kern w:val="2"/>
          <w:szCs w:val="24"/>
        </w:rPr>
        <w:t xml:space="preserve"> m hosszúságú nyomvonalon. Így a fö</w:t>
      </w:r>
      <w:r w:rsidR="00162774">
        <w:rPr>
          <w:kern w:val="2"/>
          <w:szCs w:val="24"/>
        </w:rPr>
        <w:t>ld elterítésének arányszáma 0,07</w:t>
      </w:r>
      <w:r w:rsidR="007469CE">
        <w:rPr>
          <w:kern w:val="2"/>
          <w:szCs w:val="24"/>
        </w:rPr>
        <w:t xml:space="preserve"> m</w:t>
      </w:r>
      <w:r w:rsidR="007469CE">
        <w:rPr>
          <w:kern w:val="2"/>
          <w:szCs w:val="24"/>
          <w:vertAlign w:val="superscript"/>
        </w:rPr>
        <w:t>3</w:t>
      </w:r>
      <w:r w:rsidR="007469CE">
        <w:rPr>
          <w:kern w:val="2"/>
          <w:szCs w:val="24"/>
        </w:rPr>
        <w:t>/m.</w:t>
      </w:r>
    </w:p>
    <w:p w:rsidR="00640C5E" w:rsidRDefault="00640C5E" w:rsidP="007121B8">
      <w:pPr>
        <w:jc w:val="left"/>
        <w:rPr>
          <w:kern w:val="2"/>
          <w:szCs w:val="24"/>
        </w:rPr>
      </w:pPr>
    </w:p>
    <w:p w:rsidR="00354563" w:rsidRPr="00DA4F2A" w:rsidRDefault="00354563" w:rsidP="007121B8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pStyle w:val="Cmsor3"/>
        <w:rPr>
          <w:kern w:val="2"/>
          <w:szCs w:val="24"/>
        </w:rPr>
      </w:pPr>
      <w:bookmarkStart w:id="736" w:name="_Toc246132667"/>
      <w:bookmarkStart w:id="737" w:name="_Toc252956169"/>
      <w:bookmarkStart w:id="738" w:name="_Toc307559721"/>
      <w:bookmarkStart w:id="739" w:name="_Toc310937187"/>
      <w:bookmarkStart w:id="740" w:name="_Toc322351771"/>
      <w:bookmarkStart w:id="741" w:name="_Toc331666125"/>
      <w:bookmarkStart w:id="742" w:name="_Toc331666348"/>
      <w:bookmarkStart w:id="743" w:name="_Toc331666422"/>
      <w:bookmarkStart w:id="744" w:name="_Toc331667457"/>
      <w:bookmarkStart w:id="745" w:name="_Toc337451886"/>
      <w:bookmarkStart w:id="746" w:name="_Toc338314934"/>
      <w:bookmarkStart w:id="747" w:name="_Toc345059880"/>
      <w:bookmarkStart w:id="748" w:name="_Toc357518572"/>
      <w:bookmarkStart w:id="749" w:name="_Toc384976144"/>
      <w:bookmarkStart w:id="750" w:name="_Toc384976355"/>
      <w:bookmarkStart w:id="751" w:name="_Toc396804836"/>
      <w:bookmarkStart w:id="752" w:name="_Toc398627742"/>
      <w:bookmarkStart w:id="753" w:name="_Toc403468793"/>
      <w:bookmarkStart w:id="754" w:name="_Toc405816102"/>
      <w:bookmarkStart w:id="755" w:name="_Toc409783975"/>
      <w:bookmarkStart w:id="756" w:name="_Toc413743692"/>
      <w:bookmarkStart w:id="757" w:name="_Toc455063446"/>
      <w:bookmarkStart w:id="758" w:name="_Toc468880719"/>
      <w:bookmarkStart w:id="759" w:name="_Toc476658278"/>
      <w:r w:rsidRPr="00DA4F2A">
        <w:rPr>
          <w:kern w:val="2"/>
          <w:szCs w:val="24"/>
        </w:rPr>
        <w:t>6.6.2. Üzemelés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r w:rsidRPr="00DA4F2A">
        <w:rPr>
          <w:kern w:val="2"/>
          <w:szCs w:val="24"/>
        </w:rPr>
        <w:t xml:space="preserve">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létesítést követő üzemeltetési fázisban a működésből eredően hulladék keletkezésével nem kell számolnunk. </w:t>
      </w:r>
    </w:p>
    <w:p w:rsidR="00354563" w:rsidRDefault="00354563">
      <w:pPr>
        <w:jc w:val="left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760" w:name="_Toc310937188"/>
      <w:bookmarkStart w:id="761" w:name="_Toc322351772"/>
      <w:bookmarkStart w:id="762" w:name="_Toc331666126"/>
      <w:bookmarkStart w:id="763" w:name="_Toc331666349"/>
      <w:bookmarkStart w:id="764" w:name="_Toc331666423"/>
      <w:bookmarkStart w:id="765" w:name="_Toc331667458"/>
      <w:bookmarkStart w:id="766" w:name="_Toc337451887"/>
      <w:bookmarkStart w:id="767" w:name="_Toc338314935"/>
      <w:bookmarkStart w:id="768" w:name="_Toc345059881"/>
      <w:bookmarkStart w:id="769" w:name="_Toc357518573"/>
      <w:bookmarkStart w:id="770" w:name="_Toc384976145"/>
      <w:bookmarkStart w:id="771" w:name="_Toc384976356"/>
      <w:bookmarkStart w:id="772" w:name="_Toc396804837"/>
      <w:bookmarkStart w:id="773" w:name="_Toc398627743"/>
      <w:bookmarkStart w:id="774" w:name="_Toc403468794"/>
      <w:bookmarkStart w:id="775" w:name="_Toc405816103"/>
      <w:bookmarkStart w:id="776" w:name="_Toc409783976"/>
      <w:bookmarkStart w:id="777" w:name="_Toc413743693"/>
      <w:bookmarkStart w:id="778" w:name="_Toc455063447"/>
      <w:bookmarkStart w:id="779" w:name="_Toc468880720"/>
      <w:bookmarkStart w:id="780" w:name="_Toc476658279"/>
      <w:r w:rsidRPr="00DA4F2A">
        <w:rPr>
          <w:kern w:val="2"/>
          <w:szCs w:val="24"/>
        </w:rPr>
        <w:t>6.7. A hatásterület kiterjedése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933989" w:rsidRPr="00DA4F2A" w:rsidRDefault="00933989" w:rsidP="007121B8">
      <w:pPr>
        <w:rPr>
          <w:kern w:val="2"/>
          <w:szCs w:val="24"/>
        </w:rPr>
      </w:pPr>
    </w:p>
    <w:p w:rsidR="00D3439F" w:rsidRPr="00DA4F2A" w:rsidRDefault="00933989" w:rsidP="00FF1B4B">
      <w:pPr>
        <w:rPr>
          <w:kern w:val="2"/>
          <w:szCs w:val="24"/>
        </w:rPr>
      </w:pPr>
      <w:r w:rsidRPr="00DA4F2A">
        <w:rPr>
          <w:kern w:val="2"/>
          <w:szCs w:val="24"/>
        </w:rPr>
        <w:t>A kivitelezési munkálatok és az azt követő üzemelési szakasz várható környezeti hatásait az előző fejezetrészekben vizsgáltuk.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 vizsgálat során megállapítást nyert, hogy </w:t>
      </w:r>
    </w:p>
    <w:p w:rsidR="00FF1B4B" w:rsidRPr="00DA4F2A" w:rsidRDefault="00FF1B4B" w:rsidP="007121B8">
      <w:pPr>
        <w:rPr>
          <w:kern w:val="2"/>
          <w:szCs w:val="24"/>
        </w:rPr>
      </w:pPr>
    </w:p>
    <w:p w:rsidR="00933989" w:rsidRPr="00DA4F2A" w:rsidRDefault="00933989" w:rsidP="00D72821">
      <w:pPr>
        <w:numPr>
          <w:ilvl w:val="0"/>
          <w:numId w:val="10"/>
        </w:numPr>
        <w:tabs>
          <w:tab w:val="clear" w:pos="360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földtani közeg, talaj vonatkozásában a hatásterület az adott munkavégzés területére terjed csak ki,</w:t>
      </w:r>
    </w:p>
    <w:p w:rsidR="00933989" w:rsidRPr="00DA4F2A" w:rsidRDefault="00933989" w:rsidP="00D72821">
      <w:pPr>
        <w:numPr>
          <w:ilvl w:val="0"/>
          <w:numId w:val="10"/>
        </w:numPr>
        <w:tabs>
          <w:tab w:val="clear" w:pos="360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felszíni és felszín alatti vizek vonatkozásában hatásterület kialakulásával nem kell számolnunk,</w:t>
      </w:r>
    </w:p>
    <w:p w:rsidR="00933989" w:rsidRPr="00DA4F2A" w:rsidRDefault="00933989" w:rsidP="00D72821">
      <w:pPr>
        <w:numPr>
          <w:ilvl w:val="0"/>
          <w:numId w:val="10"/>
        </w:numPr>
        <w:tabs>
          <w:tab w:val="clear" w:pos="360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az ökológia vonatkozásában hatásterület nem alakul ki,</w:t>
      </w:r>
    </w:p>
    <w:p w:rsidR="007121B8" w:rsidRPr="00DA4F2A" w:rsidRDefault="00933989" w:rsidP="00D72821">
      <w:pPr>
        <w:numPr>
          <w:ilvl w:val="0"/>
          <w:numId w:val="10"/>
        </w:numPr>
        <w:tabs>
          <w:tab w:val="clear" w:pos="360"/>
          <w:tab w:val="num" w:pos="284"/>
        </w:tabs>
        <w:ind w:left="284" w:hanging="284"/>
        <w:jc w:val="left"/>
        <w:rPr>
          <w:kern w:val="2"/>
          <w:szCs w:val="24"/>
        </w:rPr>
      </w:pPr>
      <w:r w:rsidRPr="00DA4F2A">
        <w:rPr>
          <w:kern w:val="2"/>
          <w:szCs w:val="24"/>
        </w:rPr>
        <w:t>levegőszennyezettség vonatkozásában a várható kibocsátások minimális értékei hatásterület kialakulását nem eredményezik,</w:t>
      </w:r>
    </w:p>
    <w:p w:rsidR="00933989" w:rsidRPr="00DA4F2A" w:rsidRDefault="00933989" w:rsidP="00D72821">
      <w:pPr>
        <w:numPr>
          <w:ilvl w:val="0"/>
          <w:numId w:val="10"/>
        </w:numPr>
        <w:tabs>
          <w:tab w:val="clear" w:pos="360"/>
          <w:tab w:val="num" w:pos="284"/>
        </w:tabs>
        <w:ind w:left="284" w:hanging="284"/>
        <w:rPr>
          <w:kern w:val="2"/>
          <w:szCs w:val="24"/>
        </w:rPr>
      </w:pPr>
      <w:r w:rsidRPr="00DA4F2A">
        <w:rPr>
          <w:kern w:val="2"/>
          <w:szCs w:val="24"/>
        </w:rPr>
        <w:t>zajvédelem vonatkozá</w:t>
      </w:r>
      <w:r w:rsidR="00844E94" w:rsidRPr="00DA4F2A">
        <w:rPr>
          <w:kern w:val="2"/>
          <w:szCs w:val="24"/>
        </w:rPr>
        <w:t>sában h</w:t>
      </w:r>
      <w:r w:rsidR="00DE6366" w:rsidRPr="00DA4F2A">
        <w:rPr>
          <w:kern w:val="2"/>
          <w:szCs w:val="24"/>
        </w:rPr>
        <w:t>a</w:t>
      </w:r>
      <w:r w:rsidR="00F52A50">
        <w:rPr>
          <w:kern w:val="2"/>
          <w:szCs w:val="24"/>
        </w:rPr>
        <w:t>tásterület maximálisan 23</w:t>
      </w:r>
      <w:r w:rsidR="00894969" w:rsidRPr="00DA4F2A">
        <w:rPr>
          <w:kern w:val="2"/>
          <w:szCs w:val="24"/>
        </w:rPr>
        <w:t xml:space="preserve"> </w:t>
      </w:r>
      <w:r w:rsidRPr="00DA4F2A">
        <w:rPr>
          <w:kern w:val="2"/>
          <w:szCs w:val="24"/>
        </w:rPr>
        <w:t>m sugarú kör</w:t>
      </w:r>
      <w:r w:rsidR="00DE6366" w:rsidRPr="00DA4F2A">
        <w:rPr>
          <w:kern w:val="2"/>
          <w:szCs w:val="24"/>
        </w:rPr>
        <w:t>cikk</w:t>
      </w:r>
      <w:r w:rsidRPr="00DA4F2A">
        <w:rPr>
          <w:kern w:val="2"/>
          <w:szCs w:val="24"/>
        </w:rPr>
        <w:t>ben alakul ki, az oszlop</w:t>
      </w:r>
      <w:r w:rsidR="00DE6366" w:rsidRPr="00DA4F2A">
        <w:rPr>
          <w:kern w:val="2"/>
          <w:szCs w:val="24"/>
        </w:rPr>
        <w:t>ok</w:t>
      </w:r>
      <w:r w:rsidRPr="00DA4F2A">
        <w:rPr>
          <w:kern w:val="2"/>
          <w:szCs w:val="24"/>
        </w:rPr>
        <w:t xml:space="preserve"> létesítése során.</w:t>
      </w:r>
    </w:p>
    <w:p w:rsidR="00933989" w:rsidRPr="00DA4F2A" w:rsidRDefault="00933989" w:rsidP="007121B8">
      <w:pPr>
        <w:ind w:left="284" w:hanging="284"/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 xml:space="preserve">Az érintett terület jelenlegi felhasználási módja a </w:t>
      </w:r>
      <w:r w:rsidR="00CC5265" w:rsidRPr="00DA4F2A">
        <w:rPr>
          <w:kern w:val="2"/>
          <w:szCs w:val="24"/>
        </w:rPr>
        <w:t xml:space="preserve">létesítésre </w:t>
      </w:r>
      <w:r w:rsidRPr="00DA4F2A">
        <w:rPr>
          <w:kern w:val="2"/>
          <w:szCs w:val="24"/>
        </w:rPr>
        <w:t>tervezett elektromos hálózat nyomvonalának környezetében:</w:t>
      </w:r>
    </w:p>
    <w:p w:rsidR="000F6732" w:rsidRDefault="000F6732" w:rsidP="007121B8">
      <w:pPr>
        <w:rPr>
          <w:kern w:val="2"/>
          <w:szCs w:val="24"/>
        </w:rPr>
      </w:pPr>
    </w:p>
    <w:p w:rsidR="00BC610E" w:rsidRPr="00BC610E" w:rsidRDefault="00162774" w:rsidP="00BC610E">
      <w:pPr>
        <w:pStyle w:val="Listaszerbekezds"/>
        <w:numPr>
          <w:ilvl w:val="1"/>
          <w:numId w:val="34"/>
        </w:numPr>
        <w:rPr>
          <w:kern w:val="2"/>
          <w:szCs w:val="24"/>
        </w:rPr>
      </w:pPr>
      <w:r>
        <w:rPr>
          <w:kern w:val="2"/>
          <w:szCs w:val="24"/>
        </w:rPr>
        <w:t>Kivett major, szántó, erdő</w:t>
      </w:r>
    </w:p>
    <w:p w:rsidR="00242CE7" w:rsidRPr="00DA4F2A" w:rsidRDefault="00242CE7" w:rsidP="00BF47C4">
      <w:pPr>
        <w:rPr>
          <w:kern w:val="2"/>
          <w:szCs w:val="24"/>
        </w:rPr>
      </w:pPr>
    </w:p>
    <w:p w:rsidR="00933989" w:rsidRPr="00DA4F2A" w:rsidRDefault="00933989" w:rsidP="00242CE7">
      <w:pPr>
        <w:rPr>
          <w:kern w:val="2"/>
          <w:szCs w:val="24"/>
        </w:rPr>
      </w:pPr>
      <w:r w:rsidRPr="00DA4F2A">
        <w:rPr>
          <w:kern w:val="2"/>
          <w:szCs w:val="24"/>
        </w:rPr>
        <w:t>Az érintett terület felhasználási módja nem változik meg. A tervező ezúton nyilatkozik arról, hogy a tervbe vett elektromos hálózat létesítése a község területrendezési tervének módosítását nem igényli, a területhasználatok módosítására nincs szükség.</w:t>
      </w:r>
    </w:p>
    <w:p w:rsidR="00CB5D35" w:rsidRPr="00DA4F2A" w:rsidRDefault="00CB5D35" w:rsidP="00242CE7">
      <w:pPr>
        <w:rPr>
          <w:kern w:val="2"/>
          <w:szCs w:val="24"/>
        </w:rPr>
      </w:pPr>
    </w:p>
    <w:p w:rsidR="00CB5D35" w:rsidRPr="00DA4F2A" w:rsidRDefault="00CB5D35" w:rsidP="00242CE7">
      <w:pPr>
        <w:rPr>
          <w:kern w:val="2"/>
          <w:szCs w:val="24"/>
        </w:rPr>
      </w:pPr>
    </w:p>
    <w:p w:rsidR="00933989" w:rsidRPr="00DA4F2A" w:rsidRDefault="00933989" w:rsidP="007121B8">
      <w:pPr>
        <w:pStyle w:val="Cmsor2"/>
        <w:rPr>
          <w:kern w:val="2"/>
          <w:szCs w:val="24"/>
        </w:rPr>
      </w:pPr>
      <w:bookmarkStart w:id="781" w:name="_Toc246132669"/>
      <w:bookmarkStart w:id="782" w:name="_Toc252956171"/>
      <w:bookmarkStart w:id="783" w:name="_Toc307559723"/>
      <w:bookmarkStart w:id="784" w:name="_Toc310937189"/>
      <w:bookmarkStart w:id="785" w:name="_Toc322351773"/>
      <w:bookmarkStart w:id="786" w:name="_Toc331666127"/>
      <w:bookmarkStart w:id="787" w:name="_Toc331666350"/>
      <w:bookmarkStart w:id="788" w:name="_Toc331666424"/>
      <w:bookmarkStart w:id="789" w:name="_Toc331667459"/>
      <w:bookmarkStart w:id="790" w:name="_Toc337451888"/>
      <w:bookmarkStart w:id="791" w:name="_Toc338314936"/>
      <w:bookmarkStart w:id="792" w:name="_Toc345059882"/>
      <w:bookmarkStart w:id="793" w:name="_Toc357518574"/>
      <w:bookmarkStart w:id="794" w:name="_Toc384976146"/>
      <w:bookmarkStart w:id="795" w:name="_Toc384976357"/>
      <w:bookmarkStart w:id="796" w:name="_Toc396804838"/>
      <w:bookmarkStart w:id="797" w:name="_Toc398627744"/>
      <w:bookmarkStart w:id="798" w:name="_Toc403468795"/>
      <w:bookmarkStart w:id="799" w:name="_Toc405816104"/>
      <w:bookmarkStart w:id="800" w:name="_Toc409783977"/>
      <w:bookmarkStart w:id="801" w:name="_Toc413743694"/>
      <w:bookmarkStart w:id="802" w:name="_Toc455063448"/>
      <w:bookmarkStart w:id="803" w:name="_Toc468880721"/>
      <w:bookmarkStart w:id="804" w:name="_Toc476658280"/>
      <w:r w:rsidRPr="00DA4F2A">
        <w:rPr>
          <w:kern w:val="2"/>
          <w:szCs w:val="24"/>
        </w:rPr>
        <w:t xml:space="preserve">6.8. A </w:t>
      </w:r>
      <w:bookmarkEnd w:id="781"/>
      <w:bookmarkEnd w:id="782"/>
      <w:bookmarkEnd w:id="783"/>
      <w:r w:rsidRPr="00DA4F2A">
        <w:rPr>
          <w:kern w:val="2"/>
          <w:szCs w:val="24"/>
        </w:rPr>
        <w:t>hatásterület környezeti állapota</w:t>
      </w:r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tervezett villamos hálózat nyomvonala mentén a vezeték szélétől jobbra-balra, fokozott biztonság esetén:</w:t>
      </w:r>
    </w:p>
    <w:p w:rsidR="00933989" w:rsidRPr="00DA4F2A" w:rsidRDefault="00933989" w:rsidP="007121B8">
      <w:pPr>
        <w:rPr>
          <w:bCs/>
          <w:kern w:val="2"/>
          <w:szCs w:val="24"/>
        </w:rPr>
      </w:pP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kern w:val="2"/>
          <w:szCs w:val="24"/>
        </w:rPr>
        <w:tab/>
      </w:r>
      <w:r w:rsidRPr="00DA4F2A">
        <w:rPr>
          <w:bCs/>
          <w:kern w:val="2"/>
          <w:szCs w:val="24"/>
        </w:rPr>
        <w:t>2,5 m.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proofErr w:type="gramStart"/>
      <w:r w:rsidRPr="00DA4F2A">
        <w:rPr>
          <w:kern w:val="2"/>
          <w:szCs w:val="24"/>
        </w:rPr>
        <w:t>távolságban</w:t>
      </w:r>
      <w:proofErr w:type="gramEnd"/>
      <w:r w:rsidRPr="00DA4F2A">
        <w:rPr>
          <w:kern w:val="2"/>
          <w:szCs w:val="24"/>
        </w:rPr>
        <w:t xml:space="preserve"> merőlegesen földre vetített képzeletbeli vonalak által közrezárt területre  vezetékjog lesz bejegyezve. A területen környezeti állapotváltozás nem lép fel, hiszen </w:t>
      </w:r>
      <w:proofErr w:type="gramStart"/>
      <w:r w:rsidRPr="00DA4F2A">
        <w:rPr>
          <w:kern w:val="2"/>
          <w:szCs w:val="24"/>
        </w:rPr>
        <w:t>ezen</w:t>
      </w:r>
      <w:proofErr w:type="gramEnd"/>
      <w:r w:rsidRPr="00DA4F2A">
        <w:rPr>
          <w:kern w:val="2"/>
          <w:szCs w:val="24"/>
        </w:rPr>
        <w:t xml:space="preserve"> területeken semmilyen tevékenység nem valósul meg.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933989" w:rsidRPr="00DA4F2A" w:rsidRDefault="00D50275" w:rsidP="007121B8">
      <w:pPr>
        <w:rPr>
          <w:kern w:val="2"/>
          <w:szCs w:val="24"/>
        </w:rPr>
      </w:pPr>
      <w:r>
        <w:rPr>
          <w:kern w:val="2"/>
          <w:szCs w:val="24"/>
        </w:rPr>
        <w:t>A kivitelezés kül</w:t>
      </w:r>
      <w:r w:rsidR="00CC5265" w:rsidRPr="00DA4F2A">
        <w:rPr>
          <w:kern w:val="2"/>
          <w:szCs w:val="24"/>
        </w:rPr>
        <w:t xml:space="preserve">területen </w:t>
      </w:r>
      <w:r w:rsidR="00933989" w:rsidRPr="00DA4F2A">
        <w:rPr>
          <w:kern w:val="2"/>
          <w:szCs w:val="24"/>
        </w:rPr>
        <w:t>törté</w:t>
      </w:r>
      <w:r w:rsidR="0060520A" w:rsidRPr="00DA4F2A">
        <w:rPr>
          <w:kern w:val="2"/>
          <w:szCs w:val="24"/>
        </w:rPr>
        <w:t xml:space="preserve">nik, </w:t>
      </w:r>
      <w:r w:rsidR="00162774">
        <w:rPr>
          <w:kern w:val="2"/>
          <w:szCs w:val="24"/>
        </w:rPr>
        <w:t>Zalkod</w:t>
      </w:r>
      <w:r w:rsidR="005F44BB">
        <w:rPr>
          <w:kern w:val="2"/>
          <w:szCs w:val="24"/>
        </w:rPr>
        <w:t xml:space="preserve"> település</w:t>
      </w:r>
      <w:r w:rsidR="00933989" w:rsidRPr="00DA4F2A">
        <w:rPr>
          <w:kern w:val="2"/>
          <w:szCs w:val="24"/>
        </w:rPr>
        <w:t xml:space="preserve"> közigazgatási határain belül.</w:t>
      </w:r>
    </w:p>
    <w:p w:rsidR="00D3439F" w:rsidRPr="00DA4F2A" w:rsidRDefault="00D3439F" w:rsidP="007121B8">
      <w:pPr>
        <w:rPr>
          <w:kern w:val="2"/>
          <w:szCs w:val="24"/>
        </w:rPr>
      </w:pPr>
    </w:p>
    <w:p w:rsidR="00933989" w:rsidRPr="00DA4F2A" w:rsidRDefault="00933989" w:rsidP="007121B8">
      <w:pPr>
        <w:rPr>
          <w:kern w:val="2"/>
          <w:szCs w:val="24"/>
        </w:rPr>
      </w:pPr>
      <w:r w:rsidRPr="00DA4F2A">
        <w:rPr>
          <w:kern w:val="2"/>
          <w:szCs w:val="24"/>
        </w:rPr>
        <w:t>A létesítendő vezeték végpontjainak EOV koordinátái: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435129" w:rsidRPr="00DA4F2A" w:rsidRDefault="00435129" w:rsidP="007121B8">
      <w:pPr>
        <w:rPr>
          <w:iCs/>
          <w:kern w:val="2"/>
          <w:szCs w:val="24"/>
        </w:rPr>
      </w:pPr>
      <w:r w:rsidRPr="00DA4F2A">
        <w:rPr>
          <w:iCs/>
          <w:kern w:val="2"/>
          <w:szCs w:val="24"/>
          <w:u w:val="single"/>
        </w:rPr>
        <w:t>Kiindulási pont:</w:t>
      </w:r>
      <w:r w:rsidR="00892C51">
        <w:rPr>
          <w:iCs/>
          <w:kern w:val="2"/>
          <w:szCs w:val="24"/>
        </w:rPr>
        <w:tab/>
        <w:t xml:space="preserve">X= </w:t>
      </w:r>
      <w:r w:rsidR="00E540E8">
        <w:rPr>
          <w:iCs/>
          <w:kern w:val="2"/>
          <w:szCs w:val="24"/>
        </w:rPr>
        <w:t>319 601</w:t>
      </w:r>
      <w:r w:rsidR="00911D03" w:rsidRPr="00DA4F2A">
        <w:rPr>
          <w:iCs/>
          <w:kern w:val="2"/>
          <w:szCs w:val="24"/>
        </w:rPr>
        <w:t xml:space="preserve"> m</w:t>
      </w:r>
      <w:r w:rsidR="00911D03" w:rsidRPr="00DA4F2A">
        <w:rPr>
          <w:iCs/>
          <w:kern w:val="2"/>
          <w:szCs w:val="24"/>
        </w:rPr>
        <w:tab/>
      </w:r>
      <w:r w:rsidR="00911D03" w:rsidRPr="00DA4F2A">
        <w:rPr>
          <w:iCs/>
          <w:kern w:val="2"/>
          <w:szCs w:val="24"/>
        </w:rPr>
        <w:tab/>
      </w:r>
      <w:r w:rsidR="00911D03" w:rsidRPr="00DA4F2A">
        <w:rPr>
          <w:iCs/>
          <w:kern w:val="2"/>
          <w:szCs w:val="24"/>
        </w:rPr>
        <w:tab/>
        <w:t xml:space="preserve">Y= </w:t>
      </w:r>
      <w:r w:rsidR="00E540E8">
        <w:rPr>
          <w:iCs/>
          <w:kern w:val="2"/>
          <w:szCs w:val="24"/>
        </w:rPr>
        <w:t>829 502</w:t>
      </w:r>
      <w:r w:rsidRPr="00DA4F2A">
        <w:rPr>
          <w:iCs/>
          <w:kern w:val="2"/>
          <w:szCs w:val="24"/>
        </w:rPr>
        <w:t xml:space="preserve"> m</w:t>
      </w:r>
    </w:p>
    <w:p w:rsidR="00435129" w:rsidRPr="00DA4F2A" w:rsidRDefault="00435129" w:rsidP="007121B8">
      <w:pPr>
        <w:rPr>
          <w:iCs/>
          <w:kern w:val="2"/>
          <w:szCs w:val="24"/>
        </w:rPr>
      </w:pPr>
    </w:p>
    <w:p w:rsidR="00435129" w:rsidRPr="00DA4F2A" w:rsidRDefault="00435129" w:rsidP="007121B8">
      <w:pPr>
        <w:rPr>
          <w:kern w:val="2"/>
          <w:szCs w:val="24"/>
        </w:rPr>
      </w:pPr>
      <w:r w:rsidRPr="00DA4F2A">
        <w:rPr>
          <w:iCs/>
          <w:kern w:val="2"/>
          <w:szCs w:val="24"/>
          <w:u w:val="single"/>
        </w:rPr>
        <w:t>Végpont:</w:t>
      </w:r>
      <w:r w:rsidRPr="00DA4F2A">
        <w:rPr>
          <w:iCs/>
          <w:kern w:val="2"/>
          <w:szCs w:val="24"/>
        </w:rPr>
        <w:tab/>
      </w:r>
      <w:r w:rsidRPr="00DA4F2A">
        <w:rPr>
          <w:iCs/>
          <w:kern w:val="2"/>
          <w:szCs w:val="24"/>
        </w:rPr>
        <w:tab/>
      </w:r>
      <w:r w:rsidR="00911D03" w:rsidRPr="00DA4F2A">
        <w:rPr>
          <w:kern w:val="2"/>
          <w:szCs w:val="24"/>
        </w:rPr>
        <w:t xml:space="preserve">X= </w:t>
      </w:r>
      <w:r w:rsidR="00E540E8">
        <w:rPr>
          <w:kern w:val="2"/>
          <w:szCs w:val="24"/>
        </w:rPr>
        <w:t>319 635</w:t>
      </w:r>
      <w:r w:rsidR="00911D03" w:rsidRPr="00DA4F2A">
        <w:rPr>
          <w:kern w:val="2"/>
          <w:szCs w:val="24"/>
        </w:rPr>
        <w:t xml:space="preserve"> m</w:t>
      </w:r>
      <w:r w:rsidR="00911D03" w:rsidRPr="00DA4F2A">
        <w:rPr>
          <w:kern w:val="2"/>
          <w:szCs w:val="24"/>
        </w:rPr>
        <w:tab/>
      </w:r>
      <w:r w:rsidR="00911D03" w:rsidRPr="00DA4F2A">
        <w:rPr>
          <w:kern w:val="2"/>
          <w:szCs w:val="24"/>
        </w:rPr>
        <w:tab/>
      </w:r>
      <w:r w:rsidR="00911D03" w:rsidRPr="00DA4F2A">
        <w:rPr>
          <w:kern w:val="2"/>
          <w:szCs w:val="24"/>
        </w:rPr>
        <w:tab/>
        <w:t xml:space="preserve">Y= </w:t>
      </w:r>
      <w:r w:rsidR="00E540E8">
        <w:rPr>
          <w:kern w:val="2"/>
          <w:szCs w:val="24"/>
        </w:rPr>
        <w:t>829 376</w:t>
      </w:r>
      <w:r w:rsidRPr="00DA4F2A">
        <w:rPr>
          <w:kern w:val="2"/>
          <w:szCs w:val="24"/>
        </w:rPr>
        <w:t xml:space="preserve"> m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CB6DDC" w:rsidRPr="00DA4F2A" w:rsidRDefault="00933989" w:rsidP="007121B8">
      <w:pPr>
        <w:rPr>
          <w:kern w:val="2"/>
          <w:szCs w:val="24"/>
          <w:u w:val="single"/>
        </w:rPr>
      </w:pPr>
      <w:r w:rsidRPr="00DA4F2A">
        <w:rPr>
          <w:kern w:val="2"/>
          <w:szCs w:val="24"/>
          <w:u w:val="single"/>
        </w:rPr>
        <w:t xml:space="preserve">Az előzetes környezeti vizsgálat </w:t>
      </w:r>
      <w:proofErr w:type="gramStart"/>
      <w:r w:rsidRPr="00DA4F2A">
        <w:rPr>
          <w:kern w:val="2"/>
          <w:szCs w:val="24"/>
          <w:u w:val="single"/>
        </w:rPr>
        <w:t>alapján</w:t>
      </w:r>
      <w:proofErr w:type="gramEnd"/>
      <w:r w:rsidRPr="00DA4F2A">
        <w:rPr>
          <w:kern w:val="2"/>
          <w:szCs w:val="24"/>
          <w:u w:val="single"/>
        </w:rPr>
        <w:t xml:space="preserve"> a hatásterületen olyan hatásfolyamatok, amelyek a jelenlegi területhasználatot, demográfiai viszonyokat és a környezeti állapotot érdemben befolyásolnák, nem alakulnak ki. </w:t>
      </w:r>
    </w:p>
    <w:p w:rsidR="000F6732" w:rsidRDefault="000F6732" w:rsidP="007121B8">
      <w:pPr>
        <w:rPr>
          <w:kern w:val="2"/>
          <w:szCs w:val="24"/>
          <w:u w:val="single"/>
        </w:rPr>
      </w:pPr>
    </w:p>
    <w:p w:rsidR="00F52A50" w:rsidRDefault="00F52A50" w:rsidP="007121B8">
      <w:pPr>
        <w:rPr>
          <w:kern w:val="2"/>
          <w:szCs w:val="24"/>
          <w:u w:val="single"/>
        </w:rPr>
      </w:pPr>
    </w:p>
    <w:p w:rsidR="00F52A50" w:rsidRDefault="00F52A50" w:rsidP="007121B8">
      <w:pPr>
        <w:rPr>
          <w:kern w:val="2"/>
          <w:szCs w:val="24"/>
          <w:u w:val="single"/>
        </w:rPr>
      </w:pPr>
    </w:p>
    <w:p w:rsidR="00F52A50" w:rsidRDefault="00F52A50" w:rsidP="007121B8">
      <w:pPr>
        <w:rPr>
          <w:kern w:val="2"/>
          <w:szCs w:val="24"/>
          <w:u w:val="single"/>
        </w:rPr>
      </w:pPr>
    </w:p>
    <w:p w:rsidR="00F52A50" w:rsidRDefault="00F52A50" w:rsidP="007121B8">
      <w:pPr>
        <w:rPr>
          <w:kern w:val="2"/>
          <w:szCs w:val="24"/>
          <w:u w:val="single"/>
        </w:rPr>
      </w:pPr>
    </w:p>
    <w:p w:rsidR="00F52A50" w:rsidRDefault="00F52A50" w:rsidP="007121B8">
      <w:pPr>
        <w:rPr>
          <w:kern w:val="2"/>
          <w:szCs w:val="24"/>
          <w:u w:val="single"/>
        </w:rPr>
      </w:pPr>
    </w:p>
    <w:p w:rsidR="00680D71" w:rsidRDefault="00680D71">
      <w:pPr>
        <w:jc w:val="left"/>
        <w:rPr>
          <w:kern w:val="2"/>
          <w:szCs w:val="24"/>
          <w:u w:val="single"/>
        </w:rPr>
      </w:pPr>
      <w:r>
        <w:rPr>
          <w:kern w:val="2"/>
          <w:szCs w:val="24"/>
          <w:u w:val="single"/>
        </w:rPr>
        <w:br w:type="page"/>
      </w:r>
    </w:p>
    <w:p w:rsidR="00F52A50" w:rsidRPr="00DA4F2A" w:rsidRDefault="00F52A50" w:rsidP="007121B8">
      <w:pPr>
        <w:rPr>
          <w:kern w:val="2"/>
          <w:szCs w:val="24"/>
          <w:u w:val="single"/>
        </w:rPr>
      </w:pPr>
    </w:p>
    <w:p w:rsidR="000F6732" w:rsidRPr="00DA4F2A" w:rsidRDefault="000F6732" w:rsidP="00CC5265">
      <w:pPr>
        <w:jc w:val="left"/>
        <w:rPr>
          <w:kern w:val="2"/>
          <w:szCs w:val="24"/>
          <w:u w:val="single"/>
        </w:rPr>
      </w:pPr>
    </w:p>
    <w:p w:rsidR="00933989" w:rsidRPr="00DA4F2A" w:rsidRDefault="00933989" w:rsidP="007121B8">
      <w:pPr>
        <w:pStyle w:val="Cmsor1"/>
        <w:rPr>
          <w:caps w:val="0"/>
          <w:kern w:val="2"/>
          <w:szCs w:val="24"/>
        </w:rPr>
      </w:pPr>
      <w:bookmarkStart w:id="805" w:name="_Toc246132670"/>
      <w:bookmarkStart w:id="806" w:name="_Toc252956172"/>
      <w:bookmarkStart w:id="807" w:name="_Toc307559724"/>
      <w:bookmarkStart w:id="808" w:name="_Toc310937190"/>
      <w:bookmarkStart w:id="809" w:name="_Toc322351774"/>
      <w:bookmarkStart w:id="810" w:name="_Toc331666128"/>
      <w:bookmarkStart w:id="811" w:name="_Toc331666351"/>
      <w:bookmarkStart w:id="812" w:name="_Toc331666425"/>
      <w:bookmarkStart w:id="813" w:name="_Toc331667460"/>
      <w:bookmarkStart w:id="814" w:name="_Toc337451889"/>
      <w:bookmarkStart w:id="815" w:name="_Toc338314937"/>
      <w:bookmarkStart w:id="816" w:name="_Toc345059883"/>
      <w:bookmarkStart w:id="817" w:name="_Toc357518575"/>
      <w:bookmarkStart w:id="818" w:name="_Toc384976147"/>
      <w:bookmarkStart w:id="819" w:name="_Toc384976358"/>
      <w:bookmarkStart w:id="820" w:name="_Toc396804839"/>
      <w:bookmarkStart w:id="821" w:name="_Toc398627745"/>
      <w:bookmarkStart w:id="822" w:name="_Toc403468796"/>
      <w:bookmarkStart w:id="823" w:name="_Toc405816105"/>
      <w:bookmarkStart w:id="824" w:name="_Toc409783978"/>
      <w:bookmarkStart w:id="825" w:name="_Toc413743695"/>
      <w:bookmarkStart w:id="826" w:name="_Toc455063449"/>
      <w:bookmarkStart w:id="827" w:name="_Toc468880722"/>
      <w:bookmarkStart w:id="828" w:name="_Toc476658281"/>
      <w:r w:rsidRPr="00DA4F2A">
        <w:rPr>
          <w:caps w:val="0"/>
          <w:kern w:val="2"/>
          <w:szCs w:val="24"/>
        </w:rPr>
        <w:t>M</w:t>
      </w:r>
      <w:bookmarkEnd w:id="805"/>
      <w:bookmarkEnd w:id="806"/>
      <w:r w:rsidRPr="00DA4F2A">
        <w:rPr>
          <w:caps w:val="0"/>
          <w:kern w:val="2"/>
          <w:szCs w:val="24"/>
        </w:rPr>
        <w:t>elléklet jegyzék</w:t>
      </w:r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r w:rsidRPr="00DA4F2A">
        <w:rPr>
          <w:caps w:val="0"/>
          <w:kern w:val="2"/>
          <w:szCs w:val="24"/>
        </w:rPr>
        <w:t xml:space="preserve"> </w:t>
      </w:r>
    </w:p>
    <w:p w:rsidR="00933989" w:rsidRPr="00DA4F2A" w:rsidRDefault="00933989" w:rsidP="007121B8">
      <w:pPr>
        <w:rPr>
          <w:kern w:val="2"/>
          <w:szCs w:val="24"/>
        </w:rPr>
      </w:pPr>
    </w:p>
    <w:p w:rsidR="00D75CAB" w:rsidRPr="00DA4F2A" w:rsidRDefault="00D75CAB" w:rsidP="007121B8">
      <w:pPr>
        <w:rPr>
          <w:kern w:val="2"/>
          <w:szCs w:val="24"/>
        </w:rPr>
      </w:pPr>
    </w:p>
    <w:p w:rsidR="00D75CAB" w:rsidRPr="00DA4F2A" w:rsidRDefault="00D75CAB" w:rsidP="007121B8">
      <w:pPr>
        <w:ind w:firstLine="709"/>
        <w:rPr>
          <w:b/>
          <w:kern w:val="2"/>
          <w:szCs w:val="24"/>
        </w:rPr>
      </w:pPr>
      <w:r w:rsidRPr="00DA4F2A">
        <w:rPr>
          <w:b/>
          <w:kern w:val="2"/>
          <w:szCs w:val="24"/>
        </w:rPr>
        <w:t>1. melléklet:</w:t>
      </w:r>
      <w:r w:rsidRPr="00DA4F2A">
        <w:rPr>
          <w:b/>
          <w:kern w:val="2"/>
          <w:szCs w:val="24"/>
        </w:rPr>
        <w:tab/>
      </w:r>
      <w:r w:rsidRPr="00DA4F2A">
        <w:rPr>
          <w:b/>
          <w:kern w:val="2"/>
          <w:szCs w:val="24"/>
        </w:rPr>
        <w:tab/>
      </w:r>
      <w:r w:rsidRPr="00DA4F2A">
        <w:rPr>
          <w:b/>
          <w:kern w:val="2"/>
          <w:szCs w:val="24"/>
        </w:rPr>
        <w:tab/>
        <w:t>Szakértői engedélyek másolata</w:t>
      </w:r>
    </w:p>
    <w:p w:rsidR="00D75CAB" w:rsidRPr="00DA4F2A" w:rsidRDefault="00D75CAB" w:rsidP="007121B8">
      <w:pPr>
        <w:ind w:firstLine="709"/>
        <w:rPr>
          <w:b/>
          <w:kern w:val="2"/>
          <w:szCs w:val="24"/>
        </w:rPr>
      </w:pPr>
    </w:p>
    <w:p w:rsidR="00D75CAB" w:rsidRPr="00DA4F2A" w:rsidRDefault="00D75CAB" w:rsidP="007121B8">
      <w:pPr>
        <w:ind w:firstLine="709"/>
        <w:rPr>
          <w:b/>
          <w:kern w:val="2"/>
          <w:szCs w:val="24"/>
        </w:rPr>
      </w:pPr>
    </w:p>
    <w:p w:rsidR="00D75CAB" w:rsidRPr="00DA4F2A" w:rsidRDefault="00D75CAB" w:rsidP="007121B8">
      <w:pPr>
        <w:ind w:firstLine="709"/>
        <w:rPr>
          <w:b/>
          <w:kern w:val="2"/>
          <w:szCs w:val="24"/>
        </w:rPr>
      </w:pPr>
      <w:r w:rsidRPr="00DA4F2A">
        <w:rPr>
          <w:b/>
          <w:kern w:val="2"/>
          <w:szCs w:val="24"/>
        </w:rPr>
        <w:t>2. melléklet:</w:t>
      </w:r>
      <w:r w:rsidRPr="00DA4F2A">
        <w:rPr>
          <w:b/>
          <w:kern w:val="2"/>
          <w:szCs w:val="24"/>
        </w:rPr>
        <w:tab/>
      </w:r>
      <w:r w:rsidRPr="00DA4F2A">
        <w:rPr>
          <w:b/>
          <w:kern w:val="2"/>
          <w:szCs w:val="24"/>
        </w:rPr>
        <w:tab/>
      </w:r>
      <w:r w:rsidRPr="00DA4F2A">
        <w:rPr>
          <w:b/>
          <w:kern w:val="2"/>
          <w:szCs w:val="24"/>
        </w:rPr>
        <w:tab/>
      </w:r>
      <w:proofErr w:type="spellStart"/>
      <w:r w:rsidRPr="00DA4F2A">
        <w:rPr>
          <w:b/>
          <w:kern w:val="2"/>
          <w:szCs w:val="24"/>
        </w:rPr>
        <w:t>Átnézetes</w:t>
      </w:r>
      <w:proofErr w:type="spellEnd"/>
      <w:r w:rsidRPr="00DA4F2A">
        <w:rPr>
          <w:b/>
          <w:kern w:val="2"/>
          <w:szCs w:val="24"/>
        </w:rPr>
        <w:t xml:space="preserve"> helyszínrajz</w:t>
      </w:r>
    </w:p>
    <w:p w:rsidR="00D75CAB" w:rsidRPr="00DA4F2A" w:rsidRDefault="00D75CAB" w:rsidP="007121B8">
      <w:pPr>
        <w:ind w:firstLine="709"/>
        <w:rPr>
          <w:b/>
          <w:kern w:val="2"/>
          <w:szCs w:val="24"/>
        </w:rPr>
      </w:pPr>
    </w:p>
    <w:p w:rsidR="00D75CAB" w:rsidRPr="00DA4F2A" w:rsidRDefault="00D75CAB" w:rsidP="007121B8">
      <w:pPr>
        <w:ind w:firstLine="709"/>
        <w:rPr>
          <w:b/>
          <w:kern w:val="2"/>
          <w:szCs w:val="24"/>
        </w:rPr>
      </w:pPr>
    </w:p>
    <w:p w:rsidR="00D75CAB" w:rsidRDefault="00D75CAB" w:rsidP="007121B8">
      <w:pPr>
        <w:rPr>
          <w:b/>
          <w:kern w:val="2"/>
          <w:szCs w:val="24"/>
        </w:rPr>
      </w:pPr>
      <w:r w:rsidRPr="00DA4F2A">
        <w:rPr>
          <w:b/>
          <w:kern w:val="2"/>
          <w:szCs w:val="24"/>
        </w:rPr>
        <w:tab/>
        <w:t>3. melléklet:</w:t>
      </w:r>
      <w:r w:rsidRPr="00DA4F2A">
        <w:rPr>
          <w:b/>
          <w:kern w:val="2"/>
          <w:szCs w:val="24"/>
        </w:rPr>
        <w:tab/>
      </w:r>
      <w:r w:rsidRPr="00DA4F2A">
        <w:rPr>
          <w:b/>
          <w:kern w:val="2"/>
          <w:szCs w:val="24"/>
        </w:rPr>
        <w:tab/>
      </w:r>
      <w:r w:rsidRPr="00DA4F2A">
        <w:rPr>
          <w:b/>
          <w:kern w:val="2"/>
          <w:szCs w:val="24"/>
        </w:rPr>
        <w:tab/>
        <w:t xml:space="preserve">Részletes helyszínrajz </w:t>
      </w:r>
    </w:p>
    <w:p w:rsidR="00892C51" w:rsidRDefault="00892C51" w:rsidP="007121B8">
      <w:pPr>
        <w:rPr>
          <w:b/>
          <w:kern w:val="2"/>
          <w:szCs w:val="24"/>
        </w:rPr>
      </w:pPr>
    </w:p>
    <w:p w:rsidR="00892C51" w:rsidRDefault="00892C51" w:rsidP="007121B8">
      <w:pPr>
        <w:rPr>
          <w:b/>
          <w:kern w:val="2"/>
          <w:szCs w:val="24"/>
        </w:rPr>
      </w:pPr>
      <w:r>
        <w:rPr>
          <w:b/>
          <w:kern w:val="2"/>
          <w:szCs w:val="24"/>
        </w:rPr>
        <w:tab/>
      </w:r>
    </w:p>
    <w:p w:rsidR="00892C51" w:rsidRPr="00DA4F2A" w:rsidRDefault="00892C51" w:rsidP="007121B8">
      <w:pPr>
        <w:rPr>
          <w:b/>
          <w:kern w:val="2"/>
          <w:szCs w:val="24"/>
        </w:rPr>
      </w:pPr>
      <w:r>
        <w:rPr>
          <w:b/>
          <w:kern w:val="2"/>
          <w:szCs w:val="24"/>
        </w:rPr>
        <w:tab/>
        <w:t>4. melléklet:</w:t>
      </w:r>
      <w:r>
        <w:rPr>
          <w:b/>
          <w:kern w:val="2"/>
          <w:szCs w:val="24"/>
        </w:rPr>
        <w:tab/>
      </w:r>
      <w:r>
        <w:rPr>
          <w:b/>
          <w:kern w:val="2"/>
          <w:szCs w:val="24"/>
        </w:rPr>
        <w:tab/>
      </w:r>
      <w:r>
        <w:rPr>
          <w:b/>
          <w:kern w:val="2"/>
          <w:szCs w:val="24"/>
        </w:rPr>
        <w:tab/>
        <w:t>Településrendezési térkép</w:t>
      </w:r>
    </w:p>
    <w:p w:rsidR="00D75CAB" w:rsidRPr="00DA4F2A" w:rsidRDefault="00D75CAB" w:rsidP="004C251E">
      <w:pPr>
        <w:ind w:left="709"/>
        <w:rPr>
          <w:b/>
          <w:kern w:val="2"/>
          <w:szCs w:val="24"/>
        </w:rPr>
      </w:pPr>
    </w:p>
    <w:p w:rsidR="00D75CAB" w:rsidRPr="00DA4F2A" w:rsidRDefault="00D75CAB" w:rsidP="004C251E">
      <w:pPr>
        <w:ind w:left="709"/>
        <w:rPr>
          <w:b/>
          <w:kern w:val="2"/>
          <w:szCs w:val="24"/>
        </w:rPr>
      </w:pPr>
    </w:p>
    <w:p w:rsidR="00D75CAB" w:rsidRPr="007121B8" w:rsidRDefault="00D75CAB" w:rsidP="007121B8">
      <w:pPr>
        <w:rPr>
          <w:b/>
          <w:kern w:val="2"/>
          <w:szCs w:val="24"/>
        </w:rPr>
      </w:pPr>
    </w:p>
    <w:p w:rsidR="00933989" w:rsidRPr="007121B8" w:rsidRDefault="00933989" w:rsidP="007121B8">
      <w:pPr>
        <w:ind w:firstLine="709"/>
        <w:rPr>
          <w:kern w:val="2"/>
          <w:szCs w:val="24"/>
        </w:rPr>
      </w:pPr>
    </w:p>
    <w:sectPr w:rsidR="00933989" w:rsidRPr="007121B8" w:rsidSect="00C114AB">
      <w:headerReference w:type="even" r:id="rId90"/>
      <w:headerReference w:type="default" r:id="rId91"/>
      <w:footerReference w:type="even" r:id="rId92"/>
      <w:footerReference w:type="default" r:id="rId93"/>
      <w:headerReference w:type="first" r:id="rId94"/>
      <w:footerReference w:type="first" r:id="rId95"/>
      <w:pgSz w:w="11907" w:h="16840" w:code="9"/>
      <w:pgMar w:top="1253" w:right="1134" w:bottom="1276" w:left="1701" w:header="425" w:footer="16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E30" w:rsidRDefault="009A4E30">
      <w:r>
        <w:separator/>
      </w:r>
    </w:p>
  </w:endnote>
  <w:endnote w:type="continuationSeparator" w:id="0">
    <w:p w:rsidR="009A4E30" w:rsidRDefault="009A4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Flat Brush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E30" w:rsidRDefault="009A4E30">
    <w:pPr>
      <w:pStyle w:val="lfej"/>
      <w:ind w:right="360"/>
      <w:jc w:val="center"/>
      <w:rPr>
        <w:i/>
        <w:sz w:val="18"/>
      </w:rPr>
    </w:pPr>
  </w:p>
  <w:tbl>
    <w:tblPr>
      <w:tblW w:w="9072" w:type="dxa"/>
      <w:tblCellMar>
        <w:left w:w="70" w:type="dxa"/>
        <w:right w:w="70" w:type="dxa"/>
      </w:tblCellMar>
      <w:tblLook w:val="0000"/>
    </w:tblPr>
    <w:tblGrid>
      <w:gridCol w:w="3331"/>
      <w:gridCol w:w="2268"/>
      <w:gridCol w:w="281"/>
      <w:gridCol w:w="3192"/>
    </w:tblGrid>
    <w:tr w:rsidR="009A4E30">
      <w:tc>
        <w:tcPr>
          <w:tcW w:w="5880" w:type="dxa"/>
          <w:gridSpan w:val="3"/>
          <w:tcBorders>
            <w:top w:val="single" w:sz="4" w:space="0" w:color="auto"/>
          </w:tcBorders>
        </w:tcPr>
        <w:p w:rsidR="009A4E30" w:rsidRDefault="009A4E30">
          <w:pPr>
            <w:pStyle w:val="lfej"/>
            <w:jc w:val="center"/>
            <w:rPr>
              <w:i/>
              <w:sz w:val="8"/>
            </w:rPr>
          </w:pPr>
        </w:p>
      </w:tc>
      <w:tc>
        <w:tcPr>
          <w:tcW w:w="3192" w:type="dxa"/>
          <w:tcBorders>
            <w:top w:val="single" w:sz="4" w:space="0" w:color="auto"/>
            <w:left w:val="nil"/>
          </w:tcBorders>
        </w:tcPr>
        <w:p w:rsidR="009A4E30" w:rsidRDefault="009A4E30">
          <w:pPr>
            <w:pStyle w:val="lfej"/>
            <w:jc w:val="center"/>
            <w:rPr>
              <w:rFonts w:ascii="Flat Brush" w:hAnsi="Flat Brush"/>
              <w:b/>
              <w:bCs/>
              <w:i/>
              <w:sz w:val="8"/>
            </w:rPr>
          </w:pPr>
        </w:p>
      </w:tc>
    </w:tr>
    <w:tr w:rsidR="009A4E30">
      <w:tc>
        <w:tcPr>
          <w:tcW w:w="3331" w:type="dxa"/>
        </w:tcPr>
        <w:p w:rsidR="009A4E30" w:rsidRDefault="009A4E30">
          <w:pPr>
            <w:pStyle w:val="lfej"/>
            <w:jc w:val="left"/>
            <w:rPr>
              <w:i/>
              <w:sz w:val="16"/>
            </w:rPr>
          </w:pPr>
          <w:proofErr w:type="gramStart"/>
          <w:r>
            <w:rPr>
              <w:i/>
              <w:sz w:val="16"/>
            </w:rPr>
            <w:t>Dokumentáció azonosító</w:t>
          </w:r>
          <w:proofErr w:type="gramEnd"/>
          <w:r>
            <w:rPr>
              <w:i/>
              <w:sz w:val="16"/>
            </w:rPr>
            <w:t>:</w:t>
          </w:r>
        </w:p>
      </w:tc>
      <w:tc>
        <w:tcPr>
          <w:tcW w:w="2268" w:type="dxa"/>
          <w:tcBorders>
            <w:left w:val="nil"/>
          </w:tcBorders>
        </w:tcPr>
        <w:p w:rsidR="009A4E30" w:rsidRDefault="009A4E30">
          <w:pPr>
            <w:pStyle w:val="lfej"/>
            <w:jc w:val="center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9A4E30" w:rsidRDefault="009A4E30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MENDIKÁS Mérnöki Környezetvédelmi Kft.</w:t>
          </w:r>
        </w:p>
      </w:tc>
    </w:tr>
    <w:tr w:rsidR="009A4E30">
      <w:tc>
        <w:tcPr>
          <w:tcW w:w="3331" w:type="dxa"/>
        </w:tcPr>
        <w:p w:rsidR="009A4E30" w:rsidRDefault="009A4E30">
          <w:pPr>
            <w:pStyle w:val="lfej"/>
            <w:jc w:val="left"/>
            <w:rPr>
              <w:i/>
              <w:sz w:val="16"/>
            </w:rPr>
          </w:pPr>
          <w:r>
            <w:rPr>
              <w:i/>
              <w:sz w:val="18"/>
              <w:szCs w:val="18"/>
            </w:rPr>
            <w:t>1713_</w:t>
          </w:r>
          <w:r w:rsidRPr="001B0579">
            <w:rPr>
              <w:i/>
              <w:sz w:val="18"/>
              <w:szCs w:val="18"/>
            </w:rPr>
            <w:t xml:space="preserve"> </w:t>
          </w:r>
          <w:proofErr w:type="spellStart"/>
          <w:r w:rsidRPr="001B0579">
            <w:rPr>
              <w:i/>
              <w:sz w:val="18"/>
              <w:szCs w:val="18"/>
            </w:rPr>
            <w:t>Előzetvizsgdok</w:t>
          </w:r>
          <w:proofErr w:type="gramStart"/>
          <w:r w:rsidRPr="001B0579">
            <w:rPr>
              <w:i/>
              <w:sz w:val="18"/>
              <w:szCs w:val="18"/>
            </w:rPr>
            <w:t>.docx</w:t>
          </w:r>
          <w:proofErr w:type="spellEnd"/>
          <w:proofErr w:type="gramEnd"/>
        </w:p>
      </w:tc>
      <w:tc>
        <w:tcPr>
          <w:tcW w:w="2268" w:type="dxa"/>
          <w:tcBorders>
            <w:left w:val="nil"/>
          </w:tcBorders>
        </w:tcPr>
        <w:p w:rsidR="009A4E30" w:rsidRDefault="009A4E30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9A4E30" w:rsidRDefault="009A4E30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Miskolc, Kazinczy u. 28.    Tel/Fax</w:t>
          </w:r>
          <w:proofErr w:type="gramStart"/>
          <w:r>
            <w:rPr>
              <w:i/>
              <w:sz w:val="16"/>
            </w:rPr>
            <w:t>.:</w:t>
          </w:r>
          <w:proofErr w:type="gramEnd"/>
          <w:r>
            <w:rPr>
              <w:i/>
              <w:sz w:val="16"/>
            </w:rPr>
            <w:t xml:space="preserve"> 46-411-404</w:t>
          </w:r>
        </w:p>
      </w:tc>
    </w:tr>
    <w:tr w:rsidR="009A4E30">
      <w:tc>
        <w:tcPr>
          <w:tcW w:w="3331" w:type="dxa"/>
        </w:tcPr>
        <w:p w:rsidR="009A4E30" w:rsidRDefault="009A4E30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2268" w:type="dxa"/>
          <w:tcBorders>
            <w:left w:val="nil"/>
          </w:tcBorders>
        </w:tcPr>
        <w:p w:rsidR="009A4E30" w:rsidRDefault="009A4E30">
          <w:pPr>
            <w:pStyle w:val="lfej"/>
            <w:jc w:val="center"/>
            <w:rPr>
              <w:iCs/>
            </w:rPr>
          </w:pPr>
          <w:r>
            <w:rPr>
              <w:iCs/>
            </w:rPr>
            <w:fldChar w:fldCharType="begin"/>
          </w:r>
          <w:r>
            <w:rPr>
              <w:iCs/>
            </w:rPr>
            <w:instrText xml:space="preserve"> PAGE  \* MERGEFORMAT </w:instrText>
          </w:r>
          <w:r>
            <w:rPr>
              <w:iCs/>
            </w:rPr>
            <w:fldChar w:fldCharType="separate"/>
          </w:r>
          <w:r>
            <w:rPr>
              <w:iCs/>
              <w:noProof/>
            </w:rPr>
            <w:t>3</w:t>
          </w:r>
          <w:r>
            <w:rPr>
              <w:iCs/>
            </w:rPr>
            <w:fldChar w:fldCharType="end"/>
          </w:r>
          <w:r>
            <w:rPr>
              <w:iCs/>
            </w:rPr>
            <w:t>/</w:t>
          </w:r>
          <w:fldSimple w:instr=" NUMPAGES  \* MERGEFORMAT ">
            <w:r w:rsidRPr="009A4E30">
              <w:rPr>
                <w:iCs/>
                <w:noProof/>
              </w:rPr>
              <w:t>44</w:t>
            </w:r>
          </w:fldSimple>
        </w:p>
      </w:tc>
      <w:tc>
        <w:tcPr>
          <w:tcW w:w="3473" w:type="dxa"/>
          <w:gridSpan w:val="2"/>
          <w:tcBorders>
            <w:left w:val="nil"/>
          </w:tcBorders>
        </w:tcPr>
        <w:p w:rsidR="009A4E30" w:rsidRDefault="009A4E30">
          <w:pPr>
            <w:pStyle w:val="lfej"/>
            <w:jc w:val="center"/>
            <w:rPr>
              <w:i/>
              <w:sz w:val="16"/>
            </w:rPr>
          </w:pPr>
        </w:p>
      </w:tc>
    </w:tr>
  </w:tbl>
  <w:p w:rsidR="009A4E30" w:rsidRDefault="009A4E30">
    <w:pPr>
      <w:pStyle w:val="lfej"/>
    </w:pPr>
  </w:p>
  <w:p w:rsidR="009A4E30" w:rsidRDefault="009A4E30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E30" w:rsidRDefault="009A4E30">
    <w:pPr>
      <w:pStyle w:val="lfej"/>
      <w:ind w:right="360"/>
      <w:jc w:val="center"/>
      <w:rPr>
        <w:i/>
        <w:sz w:val="18"/>
      </w:rPr>
    </w:pPr>
  </w:p>
  <w:tbl>
    <w:tblPr>
      <w:tblW w:w="9072" w:type="dxa"/>
      <w:tblCellMar>
        <w:left w:w="70" w:type="dxa"/>
        <w:right w:w="70" w:type="dxa"/>
      </w:tblCellMar>
      <w:tblLook w:val="0000"/>
    </w:tblPr>
    <w:tblGrid>
      <w:gridCol w:w="3331"/>
      <w:gridCol w:w="2268"/>
      <w:gridCol w:w="281"/>
      <w:gridCol w:w="3192"/>
    </w:tblGrid>
    <w:tr w:rsidR="009A4E30">
      <w:tc>
        <w:tcPr>
          <w:tcW w:w="5880" w:type="dxa"/>
          <w:gridSpan w:val="3"/>
          <w:tcBorders>
            <w:top w:val="single" w:sz="4" w:space="0" w:color="auto"/>
          </w:tcBorders>
        </w:tcPr>
        <w:p w:rsidR="009A4E30" w:rsidRDefault="009A4E30">
          <w:pPr>
            <w:pStyle w:val="lfej"/>
            <w:jc w:val="center"/>
            <w:rPr>
              <w:i/>
              <w:sz w:val="8"/>
            </w:rPr>
          </w:pPr>
        </w:p>
      </w:tc>
      <w:tc>
        <w:tcPr>
          <w:tcW w:w="3192" w:type="dxa"/>
          <w:tcBorders>
            <w:top w:val="single" w:sz="4" w:space="0" w:color="auto"/>
            <w:left w:val="nil"/>
          </w:tcBorders>
        </w:tcPr>
        <w:p w:rsidR="009A4E30" w:rsidRDefault="009A4E30">
          <w:pPr>
            <w:pStyle w:val="lfej"/>
            <w:jc w:val="center"/>
            <w:rPr>
              <w:rFonts w:ascii="Flat Brush" w:hAnsi="Flat Brush"/>
              <w:b/>
              <w:bCs/>
              <w:i/>
              <w:sz w:val="8"/>
            </w:rPr>
          </w:pPr>
        </w:p>
      </w:tc>
    </w:tr>
    <w:tr w:rsidR="009A4E30">
      <w:tc>
        <w:tcPr>
          <w:tcW w:w="3331" w:type="dxa"/>
        </w:tcPr>
        <w:p w:rsidR="009A4E30" w:rsidRDefault="009A4E30">
          <w:pPr>
            <w:pStyle w:val="lfej"/>
            <w:jc w:val="left"/>
            <w:rPr>
              <w:i/>
              <w:sz w:val="16"/>
            </w:rPr>
          </w:pPr>
          <w:proofErr w:type="gramStart"/>
          <w:r>
            <w:rPr>
              <w:i/>
              <w:sz w:val="16"/>
            </w:rPr>
            <w:t>Dokumentáció azonosító</w:t>
          </w:r>
          <w:proofErr w:type="gramEnd"/>
          <w:r>
            <w:rPr>
              <w:i/>
              <w:sz w:val="16"/>
            </w:rPr>
            <w:t>:</w:t>
          </w:r>
        </w:p>
      </w:tc>
      <w:tc>
        <w:tcPr>
          <w:tcW w:w="2268" w:type="dxa"/>
          <w:tcBorders>
            <w:left w:val="nil"/>
          </w:tcBorders>
        </w:tcPr>
        <w:p w:rsidR="009A4E30" w:rsidRDefault="009A4E30">
          <w:pPr>
            <w:pStyle w:val="lfej"/>
            <w:jc w:val="center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9A4E30" w:rsidRDefault="009A4E30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MENDIKÁS Mérnöki Környezetvédelmi Kft.</w:t>
          </w:r>
        </w:p>
      </w:tc>
    </w:tr>
    <w:tr w:rsidR="009A4E30">
      <w:tc>
        <w:tcPr>
          <w:tcW w:w="3331" w:type="dxa"/>
        </w:tcPr>
        <w:p w:rsidR="009A4E30" w:rsidRPr="001B0579" w:rsidRDefault="009A4E30">
          <w:pPr>
            <w:pStyle w:val="lfej"/>
            <w:jc w:val="left"/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1713</w:t>
          </w:r>
          <w:r w:rsidRPr="001B0579">
            <w:rPr>
              <w:i/>
              <w:sz w:val="18"/>
              <w:szCs w:val="18"/>
            </w:rPr>
            <w:t>_</w:t>
          </w:r>
          <w:proofErr w:type="spellStart"/>
          <w:r w:rsidRPr="001B0579">
            <w:rPr>
              <w:i/>
              <w:sz w:val="18"/>
              <w:szCs w:val="18"/>
            </w:rPr>
            <w:t>Előzetvizsgdok</w:t>
          </w:r>
          <w:proofErr w:type="gramStart"/>
          <w:r w:rsidRPr="001B0579">
            <w:rPr>
              <w:i/>
              <w:sz w:val="18"/>
              <w:szCs w:val="18"/>
            </w:rPr>
            <w:t>.docx</w:t>
          </w:r>
          <w:proofErr w:type="spellEnd"/>
          <w:proofErr w:type="gramEnd"/>
        </w:p>
      </w:tc>
      <w:tc>
        <w:tcPr>
          <w:tcW w:w="2268" w:type="dxa"/>
          <w:tcBorders>
            <w:left w:val="nil"/>
          </w:tcBorders>
        </w:tcPr>
        <w:p w:rsidR="009A4E30" w:rsidRDefault="009A4E30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9A4E30" w:rsidRDefault="009A4E30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Miskolc, Kazinczy u. 28.    Tel/Fax</w:t>
          </w:r>
          <w:proofErr w:type="gramStart"/>
          <w:r>
            <w:rPr>
              <w:i/>
              <w:sz w:val="16"/>
            </w:rPr>
            <w:t>.:</w:t>
          </w:r>
          <w:proofErr w:type="gramEnd"/>
          <w:r>
            <w:rPr>
              <w:i/>
              <w:sz w:val="16"/>
            </w:rPr>
            <w:t xml:space="preserve"> 46-411-404</w:t>
          </w:r>
        </w:p>
      </w:tc>
    </w:tr>
    <w:tr w:rsidR="009A4E30">
      <w:tc>
        <w:tcPr>
          <w:tcW w:w="3331" w:type="dxa"/>
        </w:tcPr>
        <w:p w:rsidR="009A4E30" w:rsidRDefault="009A4E30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2268" w:type="dxa"/>
          <w:tcBorders>
            <w:left w:val="nil"/>
          </w:tcBorders>
        </w:tcPr>
        <w:p w:rsidR="009A4E30" w:rsidRDefault="009A4E30">
          <w:pPr>
            <w:pStyle w:val="lfej"/>
            <w:jc w:val="center"/>
            <w:rPr>
              <w:iCs/>
            </w:rPr>
          </w:pPr>
          <w:r>
            <w:rPr>
              <w:iCs/>
            </w:rPr>
            <w:fldChar w:fldCharType="begin"/>
          </w:r>
          <w:r>
            <w:rPr>
              <w:iCs/>
            </w:rPr>
            <w:instrText xml:space="preserve"> PAGE  \* MERGEFORMAT </w:instrText>
          </w:r>
          <w:r>
            <w:rPr>
              <w:iCs/>
            </w:rPr>
            <w:fldChar w:fldCharType="separate"/>
          </w:r>
          <w:r>
            <w:rPr>
              <w:iCs/>
              <w:noProof/>
            </w:rPr>
            <w:t>1</w:t>
          </w:r>
          <w:r>
            <w:rPr>
              <w:iCs/>
            </w:rPr>
            <w:fldChar w:fldCharType="end"/>
          </w:r>
          <w:r>
            <w:rPr>
              <w:iCs/>
            </w:rPr>
            <w:t>/</w:t>
          </w:r>
          <w:fldSimple w:instr=" NUMPAGES  \* MERGEFORMAT ">
            <w:r w:rsidRPr="009A4E30">
              <w:rPr>
                <w:iCs/>
                <w:noProof/>
              </w:rPr>
              <w:t>44</w:t>
            </w:r>
          </w:fldSimple>
        </w:p>
      </w:tc>
      <w:tc>
        <w:tcPr>
          <w:tcW w:w="3473" w:type="dxa"/>
          <w:gridSpan w:val="2"/>
          <w:tcBorders>
            <w:left w:val="nil"/>
          </w:tcBorders>
        </w:tcPr>
        <w:p w:rsidR="009A4E30" w:rsidRDefault="009A4E30">
          <w:pPr>
            <w:pStyle w:val="lfej"/>
            <w:jc w:val="center"/>
            <w:rPr>
              <w:i/>
              <w:sz w:val="16"/>
            </w:rPr>
          </w:pPr>
        </w:p>
      </w:tc>
    </w:tr>
  </w:tbl>
  <w:p w:rsidR="009A4E30" w:rsidRDefault="009A4E30">
    <w:pPr>
      <w:pStyle w:val="lfej"/>
    </w:pPr>
  </w:p>
  <w:p w:rsidR="009A4E30" w:rsidRDefault="009A4E30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E30" w:rsidRDefault="009A4E30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CellMar>
        <w:left w:w="70" w:type="dxa"/>
        <w:right w:w="70" w:type="dxa"/>
      </w:tblCellMar>
      <w:tblLook w:val="0000"/>
    </w:tblPr>
    <w:tblGrid>
      <w:gridCol w:w="3331"/>
      <w:gridCol w:w="2268"/>
      <w:gridCol w:w="281"/>
      <w:gridCol w:w="3192"/>
    </w:tblGrid>
    <w:tr w:rsidR="009A4E30" w:rsidTr="00D82B03">
      <w:tc>
        <w:tcPr>
          <w:tcW w:w="5880" w:type="dxa"/>
          <w:gridSpan w:val="3"/>
          <w:tcBorders>
            <w:top w:val="single" w:sz="4" w:space="0" w:color="auto"/>
          </w:tcBorders>
        </w:tcPr>
        <w:p w:rsidR="009A4E30" w:rsidRDefault="009A4E30" w:rsidP="00D82B03">
          <w:pPr>
            <w:pStyle w:val="lfej"/>
            <w:jc w:val="center"/>
            <w:rPr>
              <w:i/>
              <w:sz w:val="8"/>
            </w:rPr>
          </w:pPr>
        </w:p>
      </w:tc>
      <w:tc>
        <w:tcPr>
          <w:tcW w:w="3192" w:type="dxa"/>
          <w:tcBorders>
            <w:top w:val="single" w:sz="4" w:space="0" w:color="auto"/>
            <w:left w:val="nil"/>
          </w:tcBorders>
        </w:tcPr>
        <w:p w:rsidR="009A4E30" w:rsidRDefault="009A4E30" w:rsidP="00D82B03">
          <w:pPr>
            <w:pStyle w:val="lfej"/>
            <w:jc w:val="center"/>
            <w:rPr>
              <w:rFonts w:ascii="Flat Brush" w:hAnsi="Flat Brush"/>
              <w:b/>
              <w:bCs/>
              <w:i/>
              <w:sz w:val="8"/>
            </w:rPr>
          </w:pPr>
        </w:p>
      </w:tc>
    </w:tr>
    <w:tr w:rsidR="009A4E30" w:rsidTr="00D82B03">
      <w:tc>
        <w:tcPr>
          <w:tcW w:w="3331" w:type="dxa"/>
        </w:tcPr>
        <w:p w:rsidR="009A4E30" w:rsidRDefault="009A4E30" w:rsidP="00D82B03">
          <w:pPr>
            <w:pStyle w:val="lfej"/>
            <w:jc w:val="left"/>
            <w:rPr>
              <w:i/>
              <w:sz w:val="16"/>
            </w:rPr>
          </w:pPr>
          <w:proofErr w:type="gramStart"/>
          <w:r>
            <w:rPr>
              <w:i/>
              <w:sz w:val="16"/>
            </w:rPr>
            <w:t>Dokumentáció azonosító</w:t>
          </w:r>
          <w:proofErr w:type="gramEnd"/>
          <w:r>
            <w:rPr>
              <w:i/>
              <w:sz w:val="16"/>
            </w:rPr>
            <w:t>:</w:t>
          </w:r>
        </w:p>
      </w:tc>
      <w:tc>
        <w:tcPr>
          <w:tcW w:w="2268" w:type="dxa"/>
          <w:tcBorders>
            <w:left w:val="nil"/>
          </w:tcBorders>
        </w:tcPr>
        <w:p w:rsidR="009A4E30" w:rsidRDefault="009A4E30" w:rsidP="00D82B03">
          <w:pPr>
            <w:pStyle w:val="lfej"/>
            <w:jc w:val="center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9A4E30" w:rsidRDefault="009A4E30" w:rsidP="00D82B03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MENDIKÁS Mérnöki Környezetvédelmi Kft.</w:t>
          </w:r>
        </w:p>
      </w:tc>
    </w:tr>
    <w:tr w:rsidR="009A4E30" w:rsidTr="00D82B03">
      <w:tc>
        <w:tcPr>
          <w:tcW w:w="3331" w:type="dxa"/>
        </w:tcPr>
        <w:p w:rsidR="009A4E30" w:rsidRDefault="009A4E30" w:rsidP="00D82B03">
          <w:pPr>
            <w:pStyle w:val="lfej"/>
            <w:jc w:val="left"/>
            <w:rPr>
              <w:i/>
              <w:sz w:val="16"/>
            </w:rPr>
          </w:pPr>
          <w:r>
            <w:rPr>
              <w:i/>
              <w:sz w:val="18"/>
              <w:szCs w:val="18"/>
            </w:rPr>
            <w:t>1713_</w:t>
          </w:r>
          <w:r w:rsidRPr="001B0579">
            <w:rPr>
              <w:i/>
              <w:sz w:val="18"/>
              <w:szCs w:val="18"/>
            </w:rPr>
            <w:t xml:space="preserve"> </w:t>
          </w:r>
          <w:proofErr w:type="spellStart"/>
          <w:r w:rsidRPr="001B0579">
            <w:rPr>
              <w:i/>
              <w:sz w:val="18"/>
              <w:szCs w:val="18"/>
            </w:rPr>
            <w:t>Előzetvizsgdok</w:t>
          </w:r>
          <w:proofErr w:type="gramStart"/>
          <w:r w:rsidRPr="001B0579">
            <w:rPr>
              <w:i/>
              <w:sz w:val="18"/>
              <w:szCs w:val="18"/>
            </w:rPr>
            <w:t>.docx</w:t>
          </w:r>
          <w:proofErr w:type="spellEnd"/>
          <w:proofErr w:type="gramEnd"/>
        </w:p>
      </w:tc>
      <w:tc>
        <w:tcPr>
          <w:tcW w:w="2268" w:type="dxa"/>
          <w:tcBorders>
            <w:left w:val="nil"/>
          </w:tcBorders>
        </w:tcPr>
        <w:p w:rsidR="009A4E30" w:rsidRDefault="009A4E30" w:rsidP="00D82B03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9A4E30" w:rsidRDefault="009A4E30" w:rsidP="00D82B03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Miskolc, Kazinczy u. 28.    Tel/Fax</w:t>
          </w:r>
          <w:proofErr w:type="gramStart"/>
          <w:r>
            <w:rPr>
              <w:i/>
              <w:sz w:val="16"/>
            </w:rPr>
            <w:t>.:</w:t>
          </w:r>
          <w:proofErr w:type="gramEnd"/>
          <w:r>
            <w:rPr>
              <w:i/>
              <w:sz w:val="16"/>
            </w:rPr>
            <w:t xml:space="preserve"> 46-411-404</w:t>
          </w:r>
        </w:p>
      </w:tc>
    </w:tr>
    <w:tr w:rsidR="009A4E30" w:rsidTr="00D82B03">
      <w:tc>
        <w:tcPr>
          <w:tcW w:w="3331" w:type="dxa"/>
        </w:tcPr>
        <w:p w:rsidR="009A4E30" w:rsidRDefault="009A4E30" w:rsidP="00D82B03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2268" w:type="dxa"/>
          <w:tcBorders>
            <w:left w:val="nil"/>
          </w:tcBorders>
        </w:tcPr>
        <w:p w:rsidR="009A4E30" w:rsidRDefault="009A4E30" w:rsidP="00D82B03">
          <w:pPr>
            <w:pStyle w:val="lfej"/>
            <w:jc w:val="center"/>
            <w:rPr>
              <w:iCs/>
            </w:rPr>
          </w:pPr>
          <w:r>
            <w:rPr>
              <w:iCs/>
            </w:rPr>
            <w:fldChar w:fldCharType="begin"/>
          </w:r>
          <w:r>
            <w:rPr>
              <w:iCs/>
            </w:rPr>
            <w:instrText xml:space="preserve"> PAGE  \* MERGEFORMAT </w:instrText>
          </w:r>
          <w:r>
            <w:rPr>
              <w:iCs/>
            </w:rPr>
            <w:fldChar w:fldCharType="separate"/>
          </w:r>
          <w:r w:rsidR="00DB6AC1">
            <w:rPr>
              <w:iCs/>
              <w:noProof/>
            </w:rPr>
            <w:t>45</w:t>
          </w:r>
          <w:r>
            <w:rPr>
              <w:iCs/>
            </w:rPr>
            <w:fldChar w:fldCharType="end"/>
          </w:r>
          <w:r>
            <w:rPr>
              <w:iCs/>
            </w:rPr>
            <w:t>/</w:t>
          </w:r>
          <w:fldSimple w:instr=" NUMPAGES  \* MERGEFORMAT ">
            <w:r w:rsidR="00DB6AC1" w:rsidRPr="00DB6AC1">
              <w:rPr>
                <w:iCs/>
                <w:noProof/>
              </w:rPr>
              <w:t>45</w:t>
            </w:r>
          </w:fldSimple>
        </w:p>
      </w:tc>
      <w:tc>
        <w:tcPr>
          <w:tcW w:w="3473" w:type="dxa"/>
          <w:gridSpan w:val="2"/>
          <w:tcBorders>
            <w:left w:val="nil"/>
          </w:tcBorders>
        </w:tcPr>
        <w:p w:rsidR="009A4E30" w:rsidRDefault="009A4E30" w:rsidP="00D82B03">
          <w:pPr>
            <w:pStyle w:val="lfej"/>
            <w:jc w:val="center"/>
            <w:rPr>
              <w:i/>
              <w:sz w:val="16"/>
            </w:rPr>
          </w:pPr>
        </w:p>
      </w:tc>
    </w:tr>
  </w:tbl>
  <w:p w:rsidR="009A4E30" w:rsidRDefault="009A4E30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CellMar>
        <w:left w:w="70" w:type="dxa"/>
        <w:right w:w="70" w:type="dxa"/>
      </w:tblCellMar>
      <w:tblLook w:val="0000"/>
    </w:tblPr>
    <w:tblGrid>
      <w:gridCol w:w="3331"/>
      <w:gridCol w:w="2268"/>
      <w:gridCol w:w="281"/>
      <w:gridCol w:w="3192"/>
    </w:tblGrid>
    <w:tr w:rsidR="009A4E30" w:rsidTr="00D82B03">
      <w:tc>
        <w:tcPr>
          <w:tcW w:w="5880" w:type="dxa"/>
          <w:gridSpan w:val="3"/>
          <w:tcBorders>
            <w:top w:val="single" w:sz="4" w:space="0" w:color="auto"/>
          </w:tcBorders>
        </w:tcPr>
        <w:p w:rsidR="009A4E30" w:rsidRDefault="009A4E30" w:rsidP="00D82B03">
          <w:pPr>
            <w:pStyle w:val="lfej"/>
            <w:jc w:val="center"/>
            <w:rPr>
              <w:i/>
              <w:sz w:val="8"/>
            </w:rPr>
          </w:pPr>
        </w:p>
      </w:tc>
      <w:tc>
        <w:tcPr>
          <w:tcW w:w="3192" w:type="dxa"/>
          <w:tcBorders>
            <w:top w:val="single" w:sz="4" w:space="0" w:color="auto"/>
            <w:left w:val="nil"/>
          </w:tcBorders>
        </w:tcPr>
        <w:p w:rsidR="009A4E30" w:rsidRDefault="009A4E30" w:rsidP="00D82B03">
          <w:pPr>
            <w:pStyle w:val="lfej"/>
            <w:jc w:val="center"/>
            <w:rPr>
              <w:rFonts w:ascii="Flat Brush" w:hAnsi="Flat Brush"/>
              <w:b/>
              <w:bCs/>
              <w:i/>
              <w:sz w:val="8"/>
            </w:rPr>
          </w:pPr>
        </w:p>
      </w:tc>
    </w:tr>
    <w:tr w:rsidR="009A4E30" w:rsidTr="00D82B03">
      <w:tc>
        <w:tcPr>
          <w:tcW w:w="3331" w:type="dxa"/>
        </w:tcPr>
        <w:p w:rsidR="009A4E30" w:rsidRDefault="009A4E30" w:rsidP="00D82B03">
          <w:pPr>
            <w:pStyle w:val="lfej"/>
            <w:jc w:val="left"/>
            <w:rPr>
              <w:i/>
              <w:sz w:val="16"/>
            </w:rPr>
          </w:pPr>
          <w:proofErr w:type="gramStart"/>
          <w:r>
            <w:rPr>
              <w:i/>
              <w:sz w:val="16"/>
            </w:rPr>
            <w:t>Dokumentáció azonosító</w:t>
          </w:r>
          <w:proofErr w:type="gramEnd"/>
          <w:r>
            <w:rPr>
              <w:i/>
              <w:sz w:val="16"/>
            </w:rPr>
            <w:t>:</w:t>
          </w:r>
        </w:p>
      </w:tc>
      <w:tc>
        <w:tcPr>
          <w:tcW w:w="2268" w:type="dxa"/>
          <w:tcBorders>
            <w:left w:val="nil"/>
          </w:tcBorders>
        </w:tcPr>
        <w:p w:rsidR="009A4E30" w:rsidRDefault="009A4E30" w:rsidP="00D82B03">
          <w:pPr>
            <w:pStyle w:val="lfej"/>
            <w:jc w:val="center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9A4E30" w:rsidRDefault="009A4E30" w:rsidP="00D82B03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MENDIKÁS Mérnöki Környezetvédelmi Kft.</w:t>
          </w:r>
        </w:p>
      </w:tc>
    </w:tr>
    <w:tr w:rsidR="009A4E30" w:rsidTr="00D82B03">
      <w:tc>
        <w:tcPr>
          <w:tcW w:w="3331" w:type="dxa"/>
        </w:tcPr>
        <w:p w:rsidR="009A4E30" w:rsidRDefault="009A4E30" w:rsidP="00D82B03">
          <w:pPr>
            <w:pStyle w:val="lfej"/>
            <w:jc w:val="left"/>
            <w:rPr>
              <w:i/>
              <w:sz w:val="16"/>
            </w:rPr>
          </w:pPr>
          <w:r>
            <w:rPr>
              <w:i/>
              <w:sz w:val="18"/>
              <w:szCs w:val="18"/>
            </w:rPr>
            <w:t>1713_</w:t>
          </w:r>
          <w:r w:rsidRPr="001B0579">
            <w:rPr>
              <w:i/>
              <w:sz w:val="18"/>
              <w:szCs w:val="18"/>
            </w:rPr>
            <w:t xml:space="preserve"> </w:t>
          </w:r>
          <w:proofErr w:type="spellStart"/>
          <w:r w:rsidRPr="001B0579">
            <w:rPr>
              <w:i/>
              <w:sz w:val="18"/>
              <w:szCs w:val="18"/>
            </w:rPr>
            <w:t>Előzetvizsgdok</w:t>
          </w:r>
          <w:proofErr w:type="gramStart"/>
          <w:r w:rsidRPr="001B0579">
            <w:rPr>
              <w:i/>
              <w:sz w:val="18"/>
              <w:szCs w:val="18"/>
            </w:rPr>
            <w:t>.docx</w:t>
          </w:r>
          <w:proofErr w:type="spellEnd"/>
          <w:proofErr w:type="gramEnd"/>
        </w:p>
      </w:tc>
      <w:tc>
        <w:tcPr>
          <w:tcW w:w="2268" w:type="dxa"/>
          <w:tcBorders>
            <w:left w:val="nil"/>
          </w:tcBorders>
        </w:tcPr>
        <w:p w:rsidR="009A4E30" w:rsidRDefault="009A4E30" w:rsidP="00D82B03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3473" w:type="dxa"/>
          <w:gridSpan w:val="2"/>
          <w:tcBorders>
            <w:left w:val="nil"/>
          </w:tcBorders>
        </w:tcPr>
        <w:p w:rsidR="009A4E30" w:rsidRDefault="009A4E30" w:rsidP="00D82B03">
          <w:pPr>
            <w:pStyle w:val="lfej"/>
            <w:jc w:val="center"/>
            <w:rPr>
              <w:i/>
              <w:sz w:val="16"/>
            </w:rPr>
          </w:pPr>
          <w:r>
            <w:rPr>
              <w:i/>
              <w:sz w:val="16"/>
            </w:rPr>
            <w:t>Miskolc, Kazinczy u. 28.    Tel/Fax</w:t>
          </w:r>
          <w:proofErr w:type="gramStart"/>
          <w:r>
            <w:rPr>
              <w:i/>
              <w:sz w:val="16"/>
            </w:rPr>
            <w:t>.:</w:t>
          </w:r>
          <w:proofErr w:type="gramEnd"/>
          <w:r>
            <w:rPr>
              <w:i/>
              <w:sz w:val="16"/>
            </w:rPr>
            <w:t xml:space="preserve"> 46-411-404</w:t>
          </w:r>
        </w:p>
      </w:tc>
    </w:tr>
    <w:tr w:rsidR="009A4E30" w:rsidTr="00D82B03">
      <w:tc>
        <w:tcPr>
          <w:tcW w:w="3331" w:type="dxa"/>
        </w:tcPr>
        <w:p w:rsidR="009A4E30" w:rsidRDefault="009A4E30" w:rsidP="00D82B03">
          <w:pPr>
            <w:pStyle w:val="lfej"/>
            <w:jc w:val="left"/>
            <w:rPr>
              <w:i/>
              <w:sz w:val="16"/>
            </w:rPr>
          </w:pPr>
        </w:p>
      </w:tc>
      <w:tc>
        <w:tcPr>
          <w:tcW w:w="2268" w:type="dxa"/>
          <w:tcBorders>
            <w:left w:val="nil"/>
          </w:tcBorders>
        </w:tcPr>
        <w:p w:rsidR="009A4E30" w:rsidRDefault="009A4E30" w:rsidP="00D82B03">
          <w:pPr>
            <w:pStyle w:val="lfej"/>
            <w:jc w:val="center"/>
            <w:rPr>
              <w:iCs/>
            </w:rPr>
          </w:pPr>
          <w:r>
            <w:rPr>
              <w:iCs/>
            </w:rPr>
            <w:fldChar w:fldCharType="begin"/>
          </w:r>
          <w:r>
            <w:rPr>
              <w:iCs/>
            </w:rPr>
            <w:instrText xml:space="preserve"> PAGE  \* MERGEFORMAT </w:instrText>
          </w:r>
          <w:r>
            <w:rPr>
              <w:iCs/>
            </w:rPr>
            <w:fldChar w:fldCharType="separate"/>
          </w:r>
          <w:r>
            <w:rPr>
              <w:iCs/>
              <w:noProof/>
            </w:rPr>
            <w:t>4</w:t>
          </w:r>
          <w:r>
            <w:rPr>
              <w:iCs/>
            </w:rPr>
            <w:fldChar w:fldCharType="end"/>
          </w:r>
          <w:r>
            <w:rPr>
              <w:iCs/>
            </w:rPr>
            <w:t>/</w:t>
          </w:r>
          <w:fldSimple w:instr=" NUMPAGES  \* MERGEFORMAT ">
            <w:r w:rsidRPr="009A4E30">
              <w:rPr>
                <w:iCs/>
                <w:noProof/>
              </w:rPr>
              <w:t>44</w:t>
            </w:r>
          </w:fldSimple>
        </w:p>
      </w:tc>
      <w:tc>
        <w:tcPr>
          <w:tcW w:w="3473" w:type="dxa"/>
          <w:gridSpan w:val="2"/>
          <w:tcBorders>
            <w:left w:val="nil"/>
          </w:tcBorders>
        </w:tcPr>
        <w:p w:rsidR="009A4E30" w:rsidRDefault="009A4E30" w:rsidP="00D82B03">
          <w:pPr>
            <w:pStyle w:val="lfej"/>
            <w:jc w:val="center"/>
            <w:rPr>
              <w:i/>
              <w:sz w:val="16"/>
            </w:rPr>
          </w:pPr>
        </w:p>
      </w:tc>
    </w:tr>
  </w:tbl>
  <w:p w:rsidR="009A4E30" w:rsidRDefault="009A4E30" w:rsidP="00D63941">
    <w:pPr>
      <w:pStyle w:val="lfej"/>
    </w:pPr>
  </w:p>
  <w:p w:rsidR="009A4E30" w:rsidRDefault="009A4E30" w:rsidP="00D63941">
    <w:pPr>
      <w:pStyle w:val="llb"/>
    </w:pPr>
  </w:p>
  <w:p w:rsidR="009A4E30" w:rsidRDefault="009A4E3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E30" w:rsidRDefault="009A4E30">
      <w:r>
        <w:separator/>
      </w:r>
    </w:p>
  </w:footnote>
  <w:footnote w:type="continuationSeparator" w:id="0">
    <w:p w:rsidR="009A4E30" w:rsidRDefault="009A4E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0" w:type="dxa"/>
      </w:tblCellMar>
      <w:tblLook w:val="0000"/>
    </w:tblPr>
    <w:tblGrid>
      <w:gridCol w:w="3729"/>
      <w:gridCol w:w="5413"/>
    </w:tblGrid>
    <w:tr w:rsidR="009A4E30">
      <w:tc>
        <w:tcPr>
          <w:tcW w:w="3756" w:type="dxa"/>
          <w:tcBorders>
            <w:bottom w:val="single" w:sz="4" w:space="0" w:color="auto"/>
          </w:tcBorders>
          <w:vAlign w:val="center"/>
        </w:tcPr>
        <w:p w:rsidR="009A4E30" w:rsidRDefault="009A4E30">
          <w:pPr>
            <w:rPr>
              <w:b/>
              <w:sz w:val="16"/>
            </w:rPr>
          </w:pPr>
          <w:r>
            <w:rPr>
              <w:b/>
              <w:sz w:val="16"/>
            </w:rPr>
            <w:t>ELŐZETES VIZSGÁLATI DOKUMENTÁCIÓ</w:t>
          </w:r>
        </w:p>
        <w:p w:rsidR="009A4E30" w:rsidRDefault="009A4E30">
          <w:pPr>
            <w:pStyle w:val="lfej"/>
            <w:rPr>
              <w:sz w:val="16"/>
            </w:rPr>
          </w:pPr>
          <w:r>
            <w:rPr>
              <w:sz w:val="16"/>
            </w:rPr>
            <w:t>Zalkod, légvezeték építése</w:t>
          </w:r>
        </w:p>
      </w:tc>
      <w:tc>
        <w:tcPr>
          <w:tcW w:w="5456" w:type="dxa"/>
          <w:tcBorders>
            <w:bottom w:val="single" w:sz="4" w:space="0" w:color="auto"/>
          </w:tcBorders>
          <w:vAlign w:val="center"/>
        </w:tcPr>
        <w:p w:rsidR="009A4E30" w:rsidRPr="006223D0" w:rsidRDefault="009A4E30">
          <w:pPr>
            <w:pStyle w:val="lfej"/>
            <w:tabs>
              <w:tab w:val="left" w:pos="922"/>
            </w:tabs>
            <w:ind w:left="922" w:hanging="567"/>
            <w:jc w:val="left"/>
            <w:rPr>
              <w:i/>
              <w:iCs/>
              <w:noProof/>
              <w:sz w:val="16"/>
              <w:szCs w:val="16"/>
            </w:rPr>
          </w:pPr>
          <w:fldSimple w:instr=" STYLEREF &quot;Címsor 1&quot; \* MERGEFORMAT ">
            <w:r>
              <w:rPr>
                <w:noProof/>
              </w:rPr>
              <w:t>Felelősségvállalási nyilatkozat</w:t>
            </w:r>
          </w:fldSimple>
        </w:p>
        <w:p w:rsidR="009A4E30" w:rsidRPr="00A1051D" w:rsidRDefault="009A4E30">
          <w:pPr>
            <w:pStyle w:val="lfej"/>
            <w:tabs>
              <w:tab w:val="left" w:pos="922"/>
            </w:tabs>
            <w:ind w:left="922"/>
            <w:jc w:val="left"/>
            <w:rPr>
              <w:i/>
              <w:iCs/>
              <w:noProof/>
              <w:sz w:val="16"/>
              <w:szCs w:val="16"/>
            </w:rPr>
          </w:pPr>
          <w:fldSimple w:instr=" STYLEREF 2 \* MERGEFORMAT ">
            <w:r w:rsidRPr="009A4E30">
              <w:rPr>
                <w:i/>
                <w:iCs/>
                <w:noProof/>
                <w:sz w:val="16"/>
                <w:szCs w:val="16"/>
              </w:rPr>
              <w:t>1.1. A tervezett tevékenység</w:t>
            </w:r>
            <w:r w:rsidRPr="009A4E30">
              <w:rPr>
                <w:i/>
                <w:noProof/>
                <w:sz w:val="16"/>
                <w:szCs w:val="16"/>
              </w:rPr>
              <w:t xml:space="preserve"> célja</w:t>
            </w:r>
          </w:fldSimple>
        </w:p>
      </w:tc>
    </w:tr>
  </w:tbl>
  <w:p w:rsidR="009A4E30" w:rsidRDefault="009A4E30">
    <w:pPr>
      <w:pStyle w:val="lfej"/>
      <w:rPr>
        <w:sz w:val="4"/>
        <w:szCs w:val="4"/>
      </w:rPr>
    </w:pPr>
  </w:p>
  <w:p w:rsidR="009A4E30" w:rsidRDefault="009A4E30">
    <w:pPr>
      <w:pStyle w:val="lfej"/>
      <w:rPr>
        <w:szCs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E30" w:rsidRDefault="009A4E3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4" w:type="dxa"/>
      <w:tblCellMar>
        <w:left w:w="70" w:type="dxa"/>
        <w:right w:w="0" w:type="dxa"/>
      </w:tblCellMar>
      <w:tblLook w:val="0000"/>
    </w:tblPr>
    <w:tblGrid>
      <w:gridCol w:w="3726"/>
      <w:gridCol w:w="5558"/>
    </w:tblGrid>
    <w:tr w:rsidR="009A4E30" w:rsidTr="009F682B">
      <w:tc>
        <w:tcPr>
          <w:tcW w:w="3726" w:type="dxa"/>
          <w:tcBorders>
            <w:bottom w:val="single" w:sz="4" w:space="0" w:color="auto"/>
          </w:tcBorders>
          <w:vAlign w:val="center"/>
        </w:tcPr>
        <w:p w:rsidR="009A4E30" w:rsidRDefault="009A4E30" w:rsidP="009D6F2C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ELŐZETES VIZSGÁLATI DOKUMENTÁCIÓ </w:t>
          </w:r>
        </w:p>
        <w:p w:rsidR="009A4E30" w:rsidRPr="009D6F2C" w:rsidRDefault="009A4E30" w:rsidP="009D6F2C">
          <w:pPr>
            <w:rPr>
              <w:b/>
              <w:sz w:val="16"/>
            </w:rPr>
          </w:pPr>
          <w:r>
            <w:rPr>
              <w:sz w:val="16"/>
            </w:rPr>
            <w:t>Zalkod, légvezeték építése</w:t>
          </w:r>
        </w:p>
      </w:tc>
      <w:tc>
        <w:tcPr>
          <w:tcW w:w="5558" w:type="dxa"/>
          <w:tcBorders>
            <w:bottom w:val="single" w:sz="4" w:space="0" w:color="auto"/>
          </w:tcBorders>
          <w:vAlign w:val="center"/>
        </w:tcPr>
        <w:p w:rsidR="009A4E30" w:rsidRPr="00745E4B" w:rsidRDefault="009A4E30" w:rsidP="00D82B03">
          <w:pPr>
            <w:pStyle w:val="lfej"/>
            <w:tabs>
              <w:tab w:val="left" w:pos="922"/>
            </w:tabs>
            <w:ind w:left="922" w:hanging="567"/>
            <w:jc w:val="left"/>
            <w:rPr>
              <w:i/>
              <w:iCs/>
              <w:noProof/>
              <w:sz w:val="16"/>
              <w:szCs w:val="16"/>
            </w:rPr>
          </w:pPr>
          <w:fldSimple w:instr=" STYLEREF &quot;Címsor 1&quot; \* MERGEFORMAT ">
            <w:r w:rsidR="00DB6AC1" w:rsidRPr="00DB6AC1">
              <w:rPr>
                <w:i/>
                <w:noProof/>
                <w:sz w:val="16"/>
                <w:szCs w:val="16"/>
              </w:rPr>
              <w:t>Melléklet jegyzék</w:t>
            </w:r>
          </w:fldSimple>
        </w:p>
        <w:p w:rsidR="009A4E30" w:rsidRPr="005E7E6F" w:rsidRDefault="009A4E30" w:rsidP="00D82B03">
          <w:pPr>
            <w:pStyle w:val="lfej"/>
            <w:tabs>
              <w:tab w:val="left" w:pos="922"/>
            </w:tabs>
            <w:ind w:left="922"/>
            <w:jc w:val="left"/>
            <w:rPr>
              <w:i/>
              <w:iCs/>
              <w:noProof/>
              <w:sz w:val="16"/>
              <w:szCs w:val="16"/>
            </w:rPr>
          </w:pPr>
          <w:fldSimple w:instr=" STYLEREF 2 \* MERGEFORMAT ">
            <w:r w:rsidR="00DB6AC1" w:rsidRPr="00DB6AC1">
              <w:rPr>
                <w:i/>
                <w:noProof/>
                <w:sz w:val="16"/>
                <w:szCs w:val="16"/>
              </w:rPr>
              <w:t>6.8. A</w:t>
            </w:r>
            <w:r w:rsidR="00DB6AC1">
              <w:rPr>
                <w:noProof/>
                <w:sz w:val="16"/>
                <w:szCs w:val="16"/>
              </w:rPr>
              <w:t xml:space="preserve"> hatásterület környezeti állapota</w:t>
            </w:r>
          </w:fldSimple>
        </w:p>
      </w:tc>
    </w:tr>
  </w:tbl>
  <w:p w:rsidR="009A4E30" w:rsidRDefault="009A4E30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0" w:type="dxa"/>
      </w:tblCellMar>
      <w:tblLook w:val="0000"/>
    </w:tblPr>
    <w:tblGrid>
      <w:gridCol w:w="3729"/>
      <w:gridCol w:w="5413"/>
    </w:tblGrid>
    <w:tr w:rsidR="009A4E30" w:rsidTr="00D82B03">
      <w:tc>
        <w:tcPr>
          <w:tcW w:w="3756" w:type="dxa"/>
          <w:tcBorders>
            <w:bottom w:val="single" w:sz="4" w:space="0" w:color="auto"/>
          </w:tcBorders>
          <w:vAlign w:val="center"/>
        </w:tcPr>
        <w:p w:rsidR="009A4E30" w:rsidRDefault="009A4E30" w:rsidP="00D82B03">
          <w:pPr>
            <w:rPr>
              <w:b/>
              <w:sz w:val="16"/>
            </w:rPr>
          </w:pPr>
          <w:r>
            <w:rPr>
              <w:b/>
              <w:sz w:val="16"/>
            </w:rPr>
            <w:t>ELŐZETES VIZSGÁLATI DOKUMENTÁCIÓ</w:t>
          </w:r>
        </w:p>
        <w:p w:rsidR="009A4E30" w:rsidRDefault="009A4E30" w:rsidP="00477A27">
          <w:pPr>
            <w:pStyle w:val="lfej"/>
            <w:rPr>
              <w:sz w:val="16"/>
            </w:rPr>
          </w:pPr>
          <w:r>
            <w:rPr>
              <w:sz w:val="16"/>
            </w:rPr>
            <w:t>Zalkod, légvezeték építése</w:t>
          </w:r>
        </w:p>
      </w:tc>
      <w:tc>
        <w:tcPr>
          <w:tcW w:w="5456" w:type="dxa"/>
          <w:tcBorders>
            <w:bottom w:val="single" w:sz="4" w:space="0" w:color="auto"/>
          </w:tcBorders>
          <w:vAlign w:val="center"/>
        </w:tcPr>
        <w:p w:rsidR="009A4E30" w:rsidRPr="00745E4B" w:rsidRDefault="009A4E30" w:rsidP="00D82B03">
          <w:pPr>
            <w:pStyle w:val="lfej"/>
            <w:tabs>
              <w:tab w:val="left" w:pos="922"/>
            </w:tabs>
            <w:ind w:left="922" w:hanging="567"/>
            <w:jc w:val="left"/>
            <w:rPr>
              <w:i/>
              <w:iCs/>
              <w:noProof/>
              <w:sz w:val="16"/>
              <w:szCs w:val="16"/>
            </w:rPr>
          </w:pPr>
          <w:fldSimple w:instr=" STYLEREF &quot;Címsor 1&quot; \* MERGEFORMAT ">
            <w:r w:rsidRPr="009A4E30">
              <w:rPr>
                <w:i/>
                <w:noProof/>
                <w:sz w:val="16"/>
                <w:szCs w:val="16"/>
              </w:rPr>
              <w:t xml:space="preserve">1. </w:t>
            </w:r>
            <w:r>
              <w:rPr>
                <w:noProof/>
                <w:sz w:val="16"/>
                <w:szCs w:val="16"/>
              </w:rPr>
              <w:t>Előzmények, a dokumentáció készítője</w:t>
            </w:r>
          </w:fldSimple>
        </w:p>
        <w:p w:rsidR="009A4E30" w:rsidRPr="00354563" w:rsidRDefault="009A4E30" w:rsidP="00D82B03">
          <w:pPr>
            <w:pStyle w:val="lfej"/>
            <w:tabs>
              <w:tab w:val="left" w:pos="922"/>
            </w:tabs>
            <w:ind w:left="922"/>
            <w:jc w:val="left"/>
            <w:rPr>
              <w:i/>
              <w:iCs/>
              <w:noProof/>
              <w:sz w:val="16"/>
              <w:szCs w:val="16"/>
            </w:rPr>
          </w:pPr>
          <w:fldSimple w:instr=" STYLEREF 2 \* MERGEFORMAT ">
            <w:r w:rsidRPr="009A4E30">
              <w:rPr>
                <w:i/>
                <w:noProof/>
                <w:sz w:val="16"/>
                <w:szCs w:val="16"/>
              </w:rPr>
              <w:t>1.1. A tervezett tevékenység célja</w:t>
            </w:r>
          </w:fldSimple>
        </w:p>
      </w:tc>
    </w:tr>
  </w:tbl>
  <w:p w:rsidR="009A4E30" w:rsidRDefault="009A4E30" w:rsidP="00D63941">
    <w:pPr>
      <w:pStyle w:val="lfej"/>
      <w:rPr>
        <w:sz w:val="4"/>
        <w:szCs w:val="4"/>
      </w:rPr>
    </w:pPr>
  </w:p>
  <w:p w:rsidR="009A4E30" w:rsidRDefault="009A4E30" w:rsidP="00D63941">
    <w:pPr>
      <w:pStyle w:val="lfej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6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7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8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C"/>
    <w:multiLevelType w:val="single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945"/>
        </w:tabs>
        <w:ind w:left="945" w:hanging="405"/>
      </w:pPr>
    </w:lvl>
  </w:abstractNum>
  <w:abstractNum w:abstractNumId="11">
    <w:nsid w:val="0000000D"/>
    <w:multiLevelType w:val="singleLevel"/>
    <w:tmpl w:val="0000000D"/>
    <w:name w:val="WW8Num21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0E"/>
    <w:multiLevelType w:val="singleLevel"/>
    <w:tmpl w:val="0000000E"/>
    <w:name w:val="WW8Num22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3">
    <w:nsid w:val="003634C1"/>
    <w:multiLevelType w:val="hybridMultilevel"/>
    <w:tmpl w:val="9D5E89C0"/>
    <w:lvl w:ilvl="0" w:tplc="0A34B2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087422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2063C70"/>
    <w:multiLevelType w:val="hybridMultilevel"/>
    <w:tmpl w:val="85BE29E4"/>
    <w:lvl w:ilvl="0" w:tplc="996665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5627F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AE800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4FA5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BA076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522BC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C922C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EBECE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BE2C1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4917105"/>
    <w:multiLevelType w:val="hybridMultilevel"/>
    <w:tmpl w:val="455C2E48"/>
    <w:lvl w:ilvl="0" w:tplc="9EDAB69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0EF506B5"/>
    <w:multiLevelType w:val="hybridMultilevel"/>
    <w:tmpl w:val="0978C12E"/>
    <w:lvl w:ilvl="0" w:tplc="EC087422">
      <w:start w:val="1"/>
      <w:numFmt w:val="bullet"/>
      <w:lvlText w:val=""/>
      <w:lvlJc w:val="left"/>
      <w:pPr>
        <w:tabs>
          <w:tab w:val="num" w:pos="642"/>
        </w:tabs>
        <w:ind w:left="566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2"/>
        </w:tabs>
        <w:ind w:left="172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abstractNum w:abstractNumId="17">
    <w:nsid w:val="1ACE1355"/>
    <w:multiLevelType w:val="hybridMultilevel"/>
    <w:tmpl w:val="BC5A839C"/>
    <w:lvl w:ilvl="0" w:tplc="851E5A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F44C3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1688B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05A20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7FC39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8E6B0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5548C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5484E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4846B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B2A59CB"/>
    <w:multiLevelType w:val="hybridMultilevel"/>
    <w:tmpl w:val="47A62A6C"/>
    <w:lvl w:ilvl="0" w:tplc="01289C50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B8866A3"/>
    <w:multiLevelType w:val="hybridMultilevel"/>
    <w:tmpl w:val="80CA64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0367B4"/>
    <w:multiLevelType w:val="hybridMultilevel"/>
    <w:tmpl w:val="6900BA8A"/>
    <w:lvl w:ilvl="0" w:tplc="C498A1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318E0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9CEE1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C66EA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2989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A609F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6A7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8A8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2DCF3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3367607"/>
    <w:multiLevelType w:val="hybridMultilevel"/>
    <w:tmpl w:val="7BA02E92"/>
    <w:lvl w:ilvl="0" w:tplc="EC08742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7F81ADD"/>
    <w:multiLevelType w:val="hybridMultilevel"/>
    <w:tmpl w:val="A2CC05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8F44B1B"/>
    <w:multiLevelType w:val="hybridMultilevel"/>
    <w:tmpl w:val="1AE08D30"/>
    <w:lvl w:ilvl="0" w:tplc="A676ABC0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B1E5999"/>
    <w:multiLevelType w:val="hybridMultilevel"/>
    <w:tmpl w:val="3C46C01C"/>
    <w:lvl w:ilvl="0" w:tplc="958C9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0A669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4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F005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A5A20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410BF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11865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2708E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416CB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BAE7168"/>
    <w:multiLevelType w:val="hybridMultilevel"/>
    <w:tmpl w:val="0C30D4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EFE1564"/>
    <w:multiLevelType w:val="hybridMultilevel"/>
    <w:tmpl w:val="B03A2E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775D40"/>
    <w:multiLevelType w:val="hybridMultilevel"/>
    <w:tmpl w:val="3BBAC8BA"/>
    <w:lvl w:ilvl="0" w:tplc="087E45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8DC98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7CCE0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2C287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4CD8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7309E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AF2F0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4FCC6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9874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19B41A9"/>
    <w:multiLevelType w:val="hybridMultilevel"/>
    <w:tmpl w:val="5DD4FD00"/>
    <w:lvl w:ilvl="0" w:tplc="EC08742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22021FC"/>
    <w:multiLevelType w:val="hybridMultilevel"/>
    <w:tmpl w:val="F24E287E"/>
    <w:lvl w:ilvl="0" w:tplc="BDA6007C">
      <w:start w:val="1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Calibri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2EB1D80"/>
    <w:multiLevelType w:val="hybridMultilevel"/>
    <w:tmpl w:val="DA9043E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087422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4072D30"/>
    <w:multiLevelType w:val="hybridMultilevel"/>
    <w:tmpl w:val="85824468"/>
    <w:lvl w:ilvl="0" w:tplc="EC08742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4613B6A"/>
    <w:multiLevelType w:val="hybridMultilevel"/>
    <w:tmpl w:val="31B686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BFB489E"/>
    <w:multiLevelType w:val="hybridMultilevel"/>
    <w:tmpl w:val="523084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00536CC"/>
    <w:multiLevelType w:val="hybridMultilevel"/>
    <w:tmpl w:val="E97E3990"/>
    <w:lvl w:ilvl="0" w:tplc="282C97C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5">
    <w:nsid w:val="41BD3836"/>
    <w:multiLevelType w:val="hybridMultilevel"/>
    <w:tmpl w:val="6950AB08"/>
    <w:lvl w:ilvl="0" w:tplc="BDA6007C">
      <w:start w:val="1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Calibri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2556A79"/>
    <w:multiLevelType w:val="hybridMultilevel"/>
    <w:tmpl w:val="FCBEBE30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7">
    <w:nsid w:val="43374895"/>
    <w:multiLevelType w:val="hybridMultilevel"/>
    <w:tmpl w:val="8BBC54FC"/>
    <w:lvl w:ilvl="0" w:tplc="C3F661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FC631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16E9E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4BEC0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73035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F5642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F6A27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8A4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D004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AD755B3"/>
    <w:multiLevelType w:val="hybridMultilevel"/>
    <w:tmpl w:val="EA427310"/>
    <w:lvl w:ilvl="0" w:tplc="EC08742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BC46BFC"/>
    <w:multiLevelType w:val="hybridMultilevel"/>
    <w:tmpl w:val="C9C63248"/>
    <w:lvl w:ilvl="0" w:tplc="3252ED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D7F3537"/>
    <w:multiLevelType w:val="hybridMultilevel"/>
    <w:tmpl w:val="BA76CC6E"/>
    <w:lvl w:ilvl="0" w:tplc="D3CA7E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E777DA9"/>
    <w:multiLevelType w:val="hybridMultilevel"/>
    <w:tmpl w:val="00FAECA4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553E6F9D"/>
    <w:multiLevelType w:val="hybridMultilevel"/>
    <w:tmpl w:val="4C222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654368"/>
    <w:multiLevelType w:val="hybridMultilevel"/>
    <w:tmpl w:val="0C5A15F8"/>
    <w:lvl w:ilvl="0" w:tplc="416884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48B0656"/>
    <w:multiLevelType w:val="hybridMultilevel"/>
    <w:tmpl w:val="A7C25488"/>
    <w:lvl w:ilvl="0" w:tplc="80CA4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7E272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C7EFD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8041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FB0D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BA846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30646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6B05E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BBC3D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60C1421"/>
    <w:multiLevelType w:val="hybridMultilevel"/>
    <w:tmpl w:val="C4B6FB84"/>
    <w:lvl w:ilvl="0" w:tplc="282C97C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6">
    <w:nsid w:val="6D330170"/>
    <w:multiLevelType w:val="hybridMultilevel"/>
    <w:tmpl w:val="87A64C9E"/>
    <w:lvl w:ilvl="0" w:tplc="ADDEB4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C40DF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2AC4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5471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E1094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5423C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B5C7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B80C0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69209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DA4061C"/>
    <w:multiLevelType w:val="hybridMultilevel"/>
    <w:tmpl w:val="8A2A0CC8"/>
    <w:lvl w:ilvl="0" w:tplc="D55CBF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2C95B8F"/>
    <w:multiLevelType w:val="hybridMultilevel"/>
    <w:tmpl w:val="2884A3E4"/>
    <w:lvl w:ilvl="0" w:tplc="931C201C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861CF0"/>
    <w:multiLevelType w:val="hybridMultilevel"/>
    <w:tmpl w:val="9D32EC8E"/>
    <w:lvl w:ilvl="0" w:tplc="C61E0C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E6C82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B0610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C4C96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71C23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D90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CF8C5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858F4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14E24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8"/>
  </w:num>
  <w:num w:numId="3">
    <w:abstractNumId w:val="45"/>
  </w:num>
  <w:num w:numId="4">
    <w:abstractNumId w:val="34"/>
  </w:num>
  <w:num w:numId="5">
    <w:abstractNumId w:val="26"/>
  </w:num>
  <w:num w:numId="6">
    <w:abstractNumId w:val="30"/>
  </w:num>
  <w:num w:numId="7">
    <w:abstractNumId w:val="36"/>
  </w:num>
  <w:num w:numId="8">
    <w:abstractNumId w:val="42"/>
  </w:num>
  <w:num w:numId="9">
    <w:abstractNumId w:val="32"/>
  </w:num>
  <w:num w:numId="10">
    <w:abstractNumId w:val="41"/>
  </w:num>
  <w:num w:numId="11">
    <w:abstractNumId w:val="22"/>
  </w:num>
  <w:num w:numId="12">
    <w:abstractNumId w:val="48"/>
  </w:num>
  <w:num w:numId="13">
    <w:abstractNumId w:val="38"/>
  </w:num>
  <w:num w:numId="14">
    <w:abstractNumId w:val="15"/>
  </w:num>
  <w:num w:numId="15">
    <w:abstractNumId w:val="47"/>
  </w:num>
  <w:num w:numId="16">
    <w:abstractNumId w:val="43"/>
  </w:num>
  <w:num w:numId="17">
    <w:abstractNumId w:val="14"/>
  </w:num>
  <w:num w:numId="18">
    <w:abstractNumId w:val="37"/>
  </w:num>
  <w:num w:numId="19">
    <w:abstractNumId w:val="49"/>
  </w:num>
  <w:num w:numId="20">
    <w:abstractNumId w:val="46"/>
  </w:num>
  <w:num w:numId="21">
    <w:abstractNumId w:val="17"/>
  </w:num>
  <w:num w:numId="22">
    <w:abstractNumId w:val="27"/>
  </w:num>
  <w:num w:numId="23">
    <w:abstractNumId w:val="44"/>
  </w:num>
  <w:num w:numId="24">
    <w:abstractNumId w:val="20"/>
  </w:num>
  <w:num w:numId="25">
    <w:abstractNumId w:val="24"/>
  </w:num>
  <w:num w:numId="26">
    <w:abstractNumId w:val="21"/>
  </w:num>
  <w:num w:numId="27">
    <w:abstractNumId w:val="31"/>
  </w:num>
  <w:num w:numId="28">
    <w:abstractNumId w:val="16"/>
  </w:num>
  <w:num w:numId="29">
    <w:abstractNumId w:val="25"/>
  </w:num>
  <w:num w:numId="30">
    <w:abstractNumId w:val="29"/>
  </w:num>
  <w:num w:numId="31">
    <w:abstractNumId w:val="19"/>
  </w:num>
  <w:num w:numId="32">
    <w:abstractNumId w:val="33"/>
  </w:num>
  <w:num w:numId="33">
    <w:abstractNumId w:val="35"/>
  </w:num>
  <w:num w:numId="34">
    <w:abstractNumId w:val="18"/>
  </w:num>
  <w:num w:numId="35">
    <w:abstractNumId w:val="39"/>
  </w:num>
  <w:num w:numId="36">
    <w:abstractNumId w:val="40"/>
  </w:num>
  <w:num w:numId="37">
    <w:abstractNumId w:val="23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6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3989"/>
    <w:rsid w:val="000129FA"/>
    <w:rsid w:val="000222B3"/>
    <w:rsid w:val="000311A3"/>
    <w:rsid w:val="000361BE"/>
    <w:rsid w:val="00037C39"/>
    <w:rsid w:val="00037E90"/>
    <w:rsid w:val="00040044"/>
    <w:rsid w:val="00041F42"/>
    <w:rsid w:val="0005098F"/>
    <w:rsid w:val="000515F9"/>
    <w:rsid w:val="00055619"/>
    <w:rsid w:val="00061119"/>
    <w:rsid w:val="000703E9"/>
    <w:rsid w:val="00071BE5"/>
    <w:rsid w:val="000744FC"/>
    <w:rsid w:val="00077602"/>
    <w:rsid w:val="000804F8"/>
    <w:rsid w:val="00082CA8"/>
    <w:rsid w:val="00083242"/>
    <w:rsid w:val="00083D53"/>
    <w:rsid w:val="000853FC"/>
    <w:rsid w:val="00090F6B"/>
    <w:rsid w:val="00094BEA"/>
    <w:rsid w:val="000A2C6C"/>
    <w:rsid w:val="000A5239"/>
    <w:rsid w:val="000A586B"/>
    <w:rsid w:val="000B6C93"/>
    <w:rsid w:val="000B79E0"/>
    <w:rsid w:val="000C0137"/>
    <w:rsid w:val="000C5EC1"/>
    <w:rsid w:val="000D1AED"/>
    <w:rsid w:val="000D4C25"/>
    <w:rsid w:val="000E11BD"/>
    <w:rsid w:val="000E1C8D"/>
    <w:rsid w:val="000E6F19"/>
    <w:rsid w:val="000F6732"/>
    <w:rsid w:val="001004B2"/>
    <w:rsid w:val="00101D84"/>
    <w:rsid w:val="00106061"/>
    <w:rsid w:val="00106B74"/>
    <w:rsid w:val="00107EC3"/>
    <w:rsid w:val="00112984"/>
    <w:rsid w:val="00113A4F"/>
    <w:rsid w:val="00116C83"/>
    <w:rsid w:val="001225EF"/>
    <w:rsid w:val="00124026"/>
    <w:rsid w:val="00124CC3"/>
    <w:rsid w:val="00124F60"/>
    <w:rsid w:val="00126FBE"/>
    <w:rsid w:val="001333BF"/>
    <w:rsid w:val="0013399A"/>
    <w:rsid w:val="001342FC"/>
    <w:rsid w:val="0013686E"/>
    <w:rsid w:val="00140A90"/>
    <w:rsid w:val="00142799"/>
    <w:rsid w:val="00146F35"/>
    <w:rsid w:val="00151907"/>
    <w:rsid w:val="00152404"/>
    <w:rsid w:val="001543BF"/>
    <w:rsid w:val="00161ABA"/>
    <w:rsid w:val="00162774"/>
    <w:rsid w:val="00166382"/>
    <w:rsid w:val="00167758"/>
    <w:rsid w:val="00171E8D"/>
    <w:rsid w:val="001748D0"/>
    <w:rsid w:val="00174965"/>
    <w:rsid w:val="001765A2"/>
    <w:rsid w:val="00177C4A"/>
    <w:rsid w:val="001840CD"/>
    <w:rsid w:val="001844AD"/>
    <w:rsid w:val="0018512C"/>
    <w:rsid w:val="0019126F"/>
    <w:rsid w:val="00192049"/>
    <w:rsid w:val="00196975"/>
    <w:rsid w:val="001A3BEF"/>
    <w:rsid w:val="001A7DA6"/>
    <w:rsid w:val="001B0112"/>
    <w:rsid w:val="001B0579"/>
    <w:rsid w:val="001B66C2"/>
    <w:rsid w:val="001B7BBA"/>
    <w:rsid w:val="001C3E10"/>
    <w:rsid w:val="001D011F"/>
    <w:rsid w:val="001D1222"/>
    <w:rsid w:val="001D35B7"/>
    <w:rsid w:val="001D3924"/>
    <w:rsid w:val="001E066A"/>
    <w:rsid w:val="001E1664"/>
    <w:rsid w:val="001E6222"/>
    <w:rsid w:val="001E664E"/>
    <w:rsid w:val="001F2B7B"/>
    <w:rsid w:val="001F5C53"/>
    <w:rsid w:val="001F7D9E"/>
    <w:rsid w:val="002072AE"/>
    <w:rsid w:val="00207C52"/>
    <w:rsid w:val="00212546"/>
    <w:rsid w:val="0022091F"/>
    <w:rsid w:val="00222336"/>
    <w:rsid w:val="002241CA"/>
    <w:rsid w:val="00227E7F"/>
    <w:rsid w:val="0023139B"/>
    <w:rsid w:val="00234A1D"/>
    <w:rsid w:val="002360BC"/>
    <w:rsid w:val="002361C6"/>
    <w:rsid w:val="00237F3D"/>
    <w:rsid w:val="0024183B"/>
    <w:rsid w:val="00242CE7"/>
    <w:rsid w:val="00243226"/>
    <w:rsid w:val="00243DD5"/>
    <w:rsid w:val="00244BE4"/>
    <w:rsid w:val="00246240"/>
    <w:rsid w:val="002467F8"/>
    <w:rsid w:val="002541B2"/>
    <w:rsid w:val="00254527"/>
    <w:rsid w:val="002553F6"/>
    <w:rsid w:val="00256F99"/>
    <w:rsid w:val="00257F72"/>
    <w:rsid w:val="00262FC3"/>
    <w:rsid w:val="0026495D"/>
    <w:rsid w:val="002704F7"/>
    <w:rsid w:val="002713DE"/>
    <w:rsid w:val="002740F1"/>
    <w:rsid w:val="00276026"/>
    <w:rsid w:val="002766FF"/>
    <w:rsid w:val="002776C7"/>
    <w:rsid w:val="002802F2"/>
    <w:rsid w:val="00285DCF"/>
    <w:rsid w:val="0028602B"/>
    <w:rsid w:val="00291455"/>
    <w:rsid w:val="002939FE"/>
    <w:rsid w:val="0029504B"/>
    <w:rsid w:val="002A1FB4"/>
    <w:rsid w:val="002A2848"/>
    <w:rsid w:val="002A2B73"/>
    <w:rsid w:val="002A7609"/>
    <w:rsid w:val="002A7E7A"/>
    <w:rsid w:val="002B0F88"/>
    <w:rsid w:val="002B1FAB"/>
    <w:rsid w:val="002B21A6"/>
    <w:rsid w:val="002B3AD8"/>
    <w:rsid w:val="002C202D"/>
    <w:rsid w:val="002C3927"/>
    <w:rsid w:val="002C3B8A"/>
    <w:rsid w:val="002C3F18"/>
    <w:rsid w:val="002C47C8"/>
    <w:rsid w:val="002D3492"/>
    <w:rsid w:val="002D7598"/>
    <w:rsid w:val="002D789B"/>
    <w:rsid w:val="002E1376"/>
    <w:rsid w:val="002E186D"/>
    <w:rsid w:val="002E1C65"/>
    <w:rsid w:val="002E3C75"/>
    <w:rsid w:val="002E7709"/>
    <w:rsid w:val="002F2056"/>
    <w:rsid w:val="002F4E2C"/>
    <w:rsid w:val="002F639E"/>
    <w:rsid w:val="002F6B1D"/>
    <w:rsid w:val="003026E3"/>
    <w:rsid w:val="003035E9"/>
    <w:rsid w:val="00307BED"/>
    <w:rsid w:val="00310DE0"/>
    <w:rsid w:val="003119FD"/>
    <w:rsid w:val="00312373"/>
    <w:rsid w:val="00322A69"/>
    <w:rsid w:val="00322C6F"/>
    <w:rsid w:val="0032327E"/>
    <w:rsid w:val="00323313"/>
    <w:rsid w:val="00335987"/>
    <w:rsid w:val="0033648E"/>
    <w:rsid w:val="00337640"/>
    <w:rsid w:val="0034409E"/>
    <w:rsid w:val="00344EF9"/>
    <w:rsid w:val="0034651C"/>
    <w:rsid w:val="0034747A"/>
    <w:rsid w:val="0035126B"/>
    <w:rsid w:val="00354563"/>
    <w:rsid w:val="00360FDD"/>
    <w:rsid w:val="0036225D"/>
    <w:rsid w:val="00367091"/>
    <w:rsid w:val="00371D50"/>
    <w:rsid w:val="00374317"/>
    <w:rsid w:val="0038219D"/>
    <w:rsid w:val="00382208"/>
    <w:rsid w:val="00393886"/>
    <w:rsid w:val="00396261"/>
    <w:rsid w:val="00397741"/>
    <w:rsid w:val="003A128B"/>
    <w:rsid w:val="003A3740"/>
    <w:rsid w:val="003A4314"/>
    <w:rsid w:val="003A450A"/>
    <w:rsid w:val="003B3C70"/>
    <w:rsid w:val="003B6522"/>
    <w:rsid w:val="003C20DD"/>
    <w:rsid w:val="003C2467"/>
    <w:rsid w:val="003C6C76"/>
    <w:rsid w:val="003C7699"/>
    <w:rsid w:val="003D10C3"/>
    <w:rsid w:val="003D27E0"/>
    <w:rsid w:val="003D5ABA"/>
    <w:rsid w:val="003D6599"/>
    <w:rsid w:val="003D778D"/>
    <w:rsid w:val="003E3A69"/>
    <w:rsid w:val="003E3BE6"/>
    <w:rsid w:val="003E47A1"/>
    <w:rsid w:val="00400C96"/>
    <w:rsid w:val="00403658"/>
    <w:rsid w:val="004051DA"/>
    <w:rsid w:val="00405743"/>
    <w:rsid w:val="00407B02"/>
    <w:rsid w:val="00415497"/>
    <w:rsid w:val="004163D7"/>
    <w:rsid w:val="004166F9"/>
    <w:rsid w:val="00417478"/>
    <w:rsid w:val="0042024C"/>
    <w:rsid w:val="00424D46"/>
    <w:rsid w:val="0042606E"/>
    <w:rsid w:val="00432686"/>
    <w:rsid w:val="00435129"/>
    <w:rsid w:val="00435592"/>
    <w:rsid w:val="00441AE5"/>
    <w:rsid w:val="00444F9F"/>
    <w:rsid w:val="004470F8"/>
    <w:rsid w:val="00462BD6"/>
    <w:rsid w:val="00464142"/>
    <w:rsid w:val="00467137"/>
    <w:rsid w:val="0046783B"/>
    <w:rsid w:val="00471076"/>
    <w:rsid w:val="00474C6C"/>
    <w:rsid w:val="00476CC1"/>
    <w:rsid w:val="00477A27"/>
    <w:rsid w:val="00481E84"/>
    <w:rsid w:val="0049023A"/>
    <w:rsid w:val="00490584"/>
    <w:rsid w:val="00490E47"/>
    <w:rsid w:val="00493804"/>
    <w:rsid w:val="00496E0A"/>
    <w:rsid w:val="004B12B1"/>
    <w:rsid w:val="004B13A6"/>
    <w:rsid w:val="004B3BB1"/>
    <w:rsid w:val="004B6C9E"/>
    <w:rsid w:val="004C09F0"/>
    <w:rsid w:val="004C24AE"/>
    <w:rsid w:val="004C251E"/>
    <w:rsid w:val="004C3EAB"/>
    <w:rsid w:val="004C7AD3"/>
    <w:rsid w:val="004D0F04"/>
    <w:rsid w:val="004D27C6"/>
    <w:rsid w:val="004D3B72"/>
    <w:rsid w:val="004E235D"/>
    <w:rsid w:val="004E3A81"/>
    <w:rsid w:val="004E59E1"/>
    <w:rsid w:val="004E7BC7"/>
    <w:rsid w:val="004F1D47"/>
    <w:rsid w:val="004F23B3"/>
    <w:rsid w:val="004F56A8"/>
    <w:rsid w:val="004F7363"/>
    <w:rsid w:val="00501EB0"/>
    <w:rsid w:val="005049EA"/>
    <w:rsid w:val="005112C5"/>
    <w:rsid w:val="005134A5"/>
    <w:rsid w:val="00517E25"/>
    <w:rsid w:val="005208D1"/>
    <w:rsid w:val="00525F91"/>
    <w:rsid w:val="00533A64"/>
    <w:rsid w:val="0053498D"/>
    <w:rsid w:val="00535DAA"/>
    <w:rsid w:val="005457B2"/>
    <w:rsid w:val="00545FF7"/>
    <w:rsid w:val="00546D2E"/>
    <w:rsid w:val="00550FD3"/>
    <w:rsid w:val="005532A9"/>
    <w:rsid w:val="00566F53"/>
    <w:rsid w:val="00570A17"/>
    <w:rsid w:val="0057156F"/>
    <w:rsid w:val="00576348"/>
    <w:rsid w:val="00580771"/>
    <w:rsid w:val="00585D45"/>
    <w:rsid w:val="0058601E"/>
    <w:rsid w:val="005900FE"/>
    <w:rsid w:val="0059176E"/>
    <w:rsid w:val="005A0C24"/>
    <w:rsid w:val="005A288D"/>
    <w:rsid w:val="005A4498"/>
    <w:rsid w:val="005B3604"/>
    <w:rsid w:val="005C039F"/>
    <w:rsid w:val="005C05B2"/>
    <w:rsid w:val="005C0791"/>
    <w:rsid w:val="005C27FF"/>
    <w:rsid w:val="005C51B5"/>
    <w:rsid w:val="005C69B7"/>
    <w:rsid w:val="005D046F"/>
    <w:rsid w:val="005D156C"/>
    <w:rsid w:val="005D354D"/>
    <w:rsid w:val="005D36D6"/>
    <w:rsid w:val="005D4CEA"/>
    <w:rsid w:val="005D6CBA"/>
    <w:rsid w:val="005E16CF"/>
    <w:rsid w:val="005E3669"/>
    <w:rsid w:val="005E7E6F"/>
    <w:rsid w:val="005F1BA1"/>
    <w:rsid w:val="005F2CB6"/>
    <w:rsid w:val="005F44BB"/>
    <w:rsid w:val="005F5811"/>
    <w:rsid w:val="00601497"/>
    <w:rsid w:val="00603EF2"/>
    <w:rsid w:val="0060520A"/>
    <w:rsid w:val="00605FC8"/>
    <w:rsid w:val="0060624E"/>
    <w:rsid w:val="00607D8E"/>
    <w:rsid w:val="0061059F"/>
    <w:rsid w:val="00610913"/>
    <w:rsid w:val="006124CE"/>
    <w:rsid w:val="00613777"/>
    <w:rsid w:val="006223D0"/>
    <w:rsid w:val="006239D6"/>
    <w:rsid w:val="00625007"/>
    <w:rsid w:val="0062577F"/>
    <w:rsid w:val="00625B39"/>
    <w:rsid w:val="00626973"/>
    <w:rsid w:val="006276CF"/>
    <w:rsid w:val="00630669"/>
    <w:rsid w:val="00630BB1"/>
    <w:rsid w:val="0063218D"/>
    <w:rsid w:val="00634A64"/>
    <w:rsid w:val="00635002"/>
    <w:rsid w:val="00636A3A"/>
    <w:rsid w:val="00636AB2"/>
    <w:rsid w:val="00640BBC"/>
    <w:rsid w:val="00640C5E"/>
    <w:rsid w:val="00641D02"/>
    <w:rsid w:val="00642A4D"/>
    <w:rsid w:val="006430CE"/>
    <w:rsid w:val="00644973"/>
    <w:rsid w:val="00645F99"/>
    <w:rsid w:val="00647433"/>
    <w:rsid w:val="0065013F"/>
    <w:rsid w:val="00650EBC"/>
    <w:rsid w:val="00652C36"/>
    <w:rsid w:val="0066120F"/>
    <w:rsid w:val="006636CB"/>
    <w:rsid w:val="00663BEF"/>
    <w:rsid w:val="00671450"/>
    <w:rsid w:val="00672DE2"/>
    <w:rsid w:val="00673392"/>
    <w:rsid w:val="00673846"/>
    <w:rsid w:val="00673C58"/>
    <w:rsid w:val="00675848"/>
    <w:rsid w:val="00680D71"/>
    <w:rsid w:val="00687803"/>
    <w:rsid w:val="00690AB4"/>
    <w:rsid w:val="006918C5"/>
    <w:rsid w:val="00693493"/>
    <w:rsid w:val="006978DF"/>
    <w:rsid w:val="006A0FD4"/>
    <w:rsid w:val="006A6A9F"/>
    <w:rsid w:val="006B2712"/>
    <w:rsid w:val="006B44A8"/>
    <w:rsid w:val="006B47F3"/>
    <w:rsid w:val="006B48DA"/>
    <w:rsid w:val="006B7224"/>
    <w:rsid w:val="006C1FF0"/>
    <w:rsid w:val="006C7DDB"/>
    <w:rsid w:val="006D4602"/>
    <w:rsid w:val="006D5AF9"/>
    <w:rsid w:val="006E32E3"/>
    <w:rsid w:val="006F145B"/>
    <w:rsid w:val="006F2C42"/>
    <w:rsid w:val="006F33F4"/>
    <w:rsid w:val="006F3867"/>
    <w:rsid w:val="006F64F9"/>
    <w:rsid w:val="007004FC"/>
    <w:rsid w:val="0070114A"/>
    <w:rsid w:val="00705F05"/>
    <w:rsid w:val="00706962"/>
    <w:rsid w:val="007121B8"/>
    <w:rsid w:val="007124F3"/>
    <w:rsid w:val="00713D5E"/>
    <w:rsid w:val="00714C68"/>
    <w:rsid w:val="007155AE"/>
    <w:rsid w:val="00715A83"/>
    <w:rsid w:val="00723BE0"/>
    <w:rsid w:val="00723CBA"/>
    <w:rsid w:val="00731D45"/>
    <w:rsid w:val="00733F7F"/>
    <w:rsid w:val="00734339"/>
    <w:rsid w:val="00737B88"/>
    <w:rsid w:val="00740F02"/>
    <w:rsid w:val="007410C4"/>
    <w:rsid w:val="00741B95"/>
    <w:rsid w:val="00742A36"/>
    <w:rsid w:val="00744C8A"/>
    <w:rsid w:val="00745887"/>
    <w:rsid w:val="00745E4B"/>
    <w:rsid w:val="007469CE"/>
    <w:rsid w:val="00751E15"/>
    <w:rsid w:val="0075678C"/>
    <w:rsid w:val="00756823"/>
    <w:rsid w:val="0076676E"/>
    <w:rsid w:val="0077078D"/>
    <w:rsid w:val="007836C5"/>
    <w:rsid w:val="007844A4"/>
    <w:rsid w:val="007867BE"/>
    <w:rsid w:val="00790332"/>
    <w:rsid w:val="00790844"/>
    <w:rsid w:val="007A6FE1"/>
    <w:rsid w:val="007A7AA4"/>
    <w:rsid w:val="007B044F"/>
    <w:rsid w:val="007C43D4"/>
    <w:rsid w:val="007C5246"/>
    <w:rsid w:val="007C5BA0"/>
    <w:rsid w:val="007C6B4E"/>
    <w:rsid w:val="007D213A"/>
    <w:rsid w:val="007D2E6E"/>
    <w:rsid w:val="007D6FC7"/>
    <w:rsid w:val="007E2D2E"/>
    <w:rsid w:val="007E2D4D"/>
    <w:rsid w:val="007E49AF"/>
    <w:rsid w:val="007E4F21"/>
    <w:rsid w:val="007F2F76"/>
    <w:rsid w:val="007F7D92"/>
    <w:rsid w:val="00805B40"/>
    <w:rsid w:val="0080639A"/>
    <w:rsid w:val="008117A0"/>
    <w:rsid w:val="008120C3"/>
    <w:rsid w:val="00821E6F"/>
    <w:rsid w:val="0082318F"/>
    <w:rsid w:val="0082398E"/>
    <w:rsid w:val="0083756E"/>
    <w:rsid w:val="00837F17"/>
    <w:rsid w:val="00837F97"/>
    <w:rsid w:val="008434FE"/>
    <w:rsid w:val="00844E94"/>
    <w:rsid w:val="00845302"/>
    <w:rsid w:val="008458A8"/>
    <w:rsid w:val="00845D29"/>
    <w:rsid w:val="00847399"/>
    <w:rsid w:val="008519C9"/>
    <w:rsid w:val="00852880"/>
    <w:rsid w:val="008528D1"/>
    <w:rsid w:val="0085573D"/>
    <w:rsid w:val="008568E8"/>
    <w:rsid w:val="00856E26"/>
    <w:rsid w:val="00862464"/>
    <w:rsid w:val="008632EE"/>
    <w:rsid w:val="00863ACA"/>
    <w:rsid w:val="00863CF5"/>
    <w:rsid w:val="008674EE"/>
    <w:rsid w:val="00871583"/>
    <w:rsid w:val="00872863"/>
    <w:rsid w:val="0088240A"/>
    <w:rsid w:val="00884391"/>
    <w:rsid w:val="00886816"/>
    <w:rsid w:val="00887B0E"/>
    <w:rsid w:val="00891175"/>
    <w:rsid w:val="00891F17"/>
    <w:rsid w:val="00892C51"/>
    <w:rsid w:val="00892F49"/>
    <w:rsid w:val="0089406C"/>
    <w:rsid w:val="00894969"/>
    <w:rsid w:val="00894EEA"/>
    <w:rsid w:val="00897418"/>
    <w:rsid w:val="008A08EE"/>
    <w:rsid w:val="008A267F"/>
    <w:rsid w:val="008A2928"/>
    <w:rsid w:val="008A40BB"/>
    <w:rsid w:val="008A4990"/>
    <w:rsid w:val="008A6BD1"/>
    <w:rsid w:val="008B0270"/>
    <w:rsid w:val="008B3ECA"/>
    <w:rsid w:val="008B7B9B"/>
    <w:rsid w:val="008C5C35"/>
    <w:rsid w:val="008D0C8B"/>
    <w:rsid w:val="008D29E8"/>
    <w:rsid w:val="008D3023"/>
    <w:rsid w:val="008D4014"/>
    <w:rsid w:val="008E1C15"/>
    <w:rsid w:val="008E1D9C"/>
    <w:rsid w:val="008E41CC"/>
    <w:rsid w:val="008E5608"/>
    <w:rsid w:val="008F0385"/>
    <w:rsid w:val="008F62CD"/>
    <w:rsid w:val="0090050E"/>
    <w:rsid w:val="0090369E"/>
    <w:rsid w:val="00905C11"/>
    <w:rsid w:val="009103F0"/>
    <w:rsid w:val="009104A0"/>
    <w:rsid w:val="00911D03"/>
    <w:rsid w:val="00912592"/>
    <w:rsid w:val="00914424"/>
    <w:rsid w:val="00916501"/>
    <w:rsid w:val="00920479"/>
    <w:rsid w:val="00921EC3"/>
    <w:rsid w:val="009234AB"/>
    <w:rsid w:val="00925F04"/>
    <w:rsid w:val="009260D5"/>
    <w:rsid w:val="00931FAA"/>
    <w:rsid w:val="00933989"/>
    <w:rsid w:val="00934791"/>
    <w:rsid w:val="00940C39"/>
    <w:rsid w:val="00941430"/>
    <w:rsid w:val="00941521"/>
    <w:rsid w:val="00944226"/>
    <w:rsid w:val="00947A37"/>
    <w:rsid w:val="00954EAD"/>
    <w:rsid w:val="009558C9"/>
    <w:rsid w:val="009608F7"/>
    <w:rsid w:val="00963F88"/>
    <w:rsid w:val="009653AD"/>
    <w:rsid w:val="00965FEA"/>
    <w:rsid w:val="00966F23"/>
    <w:rsid w:val="009673CC"/>
    <w:rsid w:val="00971BE6"/>
    <w:rsid w:val="00971C29"/>
    <w:rsid w:val="00973B10"/>
    <w:rsid w:val="00977369"/>
    <w:rsid w:val="0098156C"/>
    <w:rsid w:val="009819C4"/>
    <w:rsid w:val="00983405"/>
    <w:rsid w:val="00983A07"/>
    <w:rsid w:val="00984C7D"/>
    <w:rsid w:val="0098627C"/>
    <w:rsid w:val="0099620F"/>
    <w:rsid w:val="009A4E30"/>
    <w:rsid w:val="009A6EA0"/>
    <w:rsid w:val="009B1363"/>
    <w:rsid w:val="009B6AEC"/>
    <w:rsid w:val="009C36DE"/>
    <w:rsid w:val="009C7A31"/>
    <w:rsid w:val="009C7CE3"/>
    <w:rsid w:val="009D02B4"/>
    <w:rsid w:val="009D37FB"/>
    <w:rsid w:val="009D6F2C"/>
    <w:rsid w:val="009E0ECD"/>
    <w:rsid w:val="009E22D1"/>
    <w:rsid w:val="009E3FC0"/>
    <w:rsid w:val="009E50B8"/>
    <w:rsid w:val="009E6D54"/>
    <w:rsid w:val="009F2CFA"/>
    <w:rsid w:val="009F3DC5"/>
    <w:rsid w:val="009F682B"/>
    <w:rsid w:val="00A0111F"/>
    <w:rsid w:val="00A021BC"/>
    <w:rsid w:val="00A04EFE"/>
    <w:rsid w:val="00A0594F"/>
    <w:rsid w:val="00A06719"/>
    <w:rsid w:val="00A07731"/>
    <w:rsid w:val="00A07EED"/>
    <w:rsid w:val="00A1051D"/>
    <w:rsid w:val="00A128C7"/>
    <w:rsid w:val="00A2226E"/>
    <w:rsid w:val="00A2342B"/>
    <w:rsid w:val="00A238FD"/>
    <w:rsid w:val="00A24150"/>
    <w:rsid w:val="00A2522C"/>
    <w:rsid w:val="00A27D81"/>
    <w:rsid w:val="00A343BB"/>
    <w:rsid w:val="00A34675"/>
    <w:rsid w:val="00A41361"/>
    <w:rsid w:val="00A41781"/>
    <w:rsid w:val="00A44B00"/>
    <w:rsid w:val="00A458C6"/>
    <w:rsid w:val="00A45900"/>
    <w:rsid w:val="00A461EB"/>
    <w:rsid w:val="00A47031"/>
    <w:rsid w:val="00A54465"/>
    <w:rsid w:val="00A602FA"/>
    <w:rsid w:val="00A60780"/>
    <w:rsid w:val="00A63424"/>
    <w:rsid w:val="00A66780"/>
    <w:rsid w:val="00A7096D"/>
    <w:rsid w:val="00A7198B"/>
    <w:rsid w:val="00A72567"/>
    <w:rsid w:val="00A802E2"/>
    <w:rsid w:val="00A807D8"/>
    <w:rsid w:val="00A947E7"/>
    <w:rsid w:val="00AA00A1"/>
    <w:rsid w:val="00AA2FD5"/>
    <w:rsid w:val="00AA3BCA"/>
    <w:rsid w:val="00AA6113"/>
    <w:rsid w:val="00AA6622"/>
    <w:rsid w:val="00AA7112"/>
    <w:rsid w:val="00AA7B25"/>
    <w:rsid w:val="00AC08CF"/>
    <w:rsid w:val="00AC0CFD"/>
    <w:rsid w:val="00AC10CC"/>
    <w:rsid w:val="00AC244B"/>
    <w:rsid w:val="00AC527E"/>
    <w:rsid w:val="00AD675F"/>
    <w:rsid w:val="00AE2503"/>
    <w:rsid w:val="00AE2F1F"/>
    <w:rsid w:val="00AE387F"/>
    <w:rsid w:val="00AE3D47"/>
    <w:rsid w:val="00AF096B"/>
    <w:rsid w:val="00AF0D23"/>
    <w:rsid w:val="00AF0E33"/>
    <w:rsid w:val="00AF6F36"/>
    <w:rsid w:val="00B01484"/>
    <w:rsid w:val="00B01B33"/>
    <w:rsid w:val="00B01C02"/>
    <w:rsid w:val="00B02A41"/>
    <w:rsid w:val="00B04354"/>
    <w:rsid w:val="00B0562F"/>
    <w:rsid w:val="00B0765E"/>
    <w:rsid w:val="00B20809"/>
    <w:rsid w:val="00B22E64"/>
    <w:rsid w:val="00B25DEA"/>
    <w:rsid w:val="00B312C9"/>
    <w:rsid w:val="00B43AF9"/>
    <w:rsid w:val="00B47257"/>
    <w:rsid w:val="00B5075C"/>
    <w:rsid w:val="00B51F5D"/>
    <w:rsid w:val="00B52150"/>
    <w:rsid w:val="00B53C0C"/>
    <w:rsid w:val="00B55B9B"/>
    <w:rsid w:val="00B56115"/>
    <w:rsid w:val="00B57683"/>
    <w:rsid w:val="00B63740"/>
    <w:rsid w:val="00B74F40"/>
    <w:rsid w:val="00B75B91"/>
    <w:rsid w:val="00B81658"/>
    <w:rsid w:val="00B82056"/>
    <w:rsid w:val="00B83ED3"/>
    <w:rsid w:val="00B841EF"/>
    <w:rsid w:val="00B86854"/>
    <w:rsid w:val="00B8763B"/>
    <w:rsid w:val="00B92E7F"/>
    <w:rsid w:val="00B933E7"/>
    <w:rsid w:val="00B943E4"/>
    <w:rsid w:val="00B94B21"/>
    <w:rsid w:val="00B9518C"/>
    <w:rsid w:val="00B961B9"/>
    <w:rsid w:val="00B976F8"/>
    <w:rsid w:val="00BA0413"/>
    <w:rsid w:val="00BA1513"/>
    <w:rsid w:val="00BA7EEF"/>
    <w:rsid w:val="00BB01DF"/>
    <w:rsid w:val="00BB029A"/>
    <w:rsid w:val="00BB18DD"/>
    <w:rsid w:val="00BB34E1"/>
    <w:rsid w:val="00BB537C"/>
    <w:rsid w:val="00BB7C62"/>
    <w:rsid w:val="00BC0F32"/>
    <w:rsid w:val="00BC1DE0"/>
    <w:rsid w:val="00BC4195"/>
    <w:rsid w:val="00BC610E"/>
    <w:rsid w:val="00BC6215"/>
    <w:rsid w:val="00BC6D2D"/>
    <w:rsid w:val="00BD2B6B"/>
    <w:rsid w:val="00BE1B7D"/>
    <w:rsid w:val="00BE2C5E"/>
    <w:rsid w:val="00BE335A"/>
    <w:rsid w:val="00BE37BC"/>
    <w:rsid w:val="00BE7C7D"/>
    <w:rsid w:val="00BF0032"/>
    <w:rsid w:val="00BF40F2"/>
    <w:rsid w:val="00BF47C4"/>
    <w:rsid w:val="00BF4830"/>
    <w:rsid w:val="00BF4915"/>
    <w:rsid w:val="00C02815"/>
    <w:rsid w:val="00C031EB"/>
    <w:rsid w:val="00C114AB"/>
    <w:rsid w:val="00C150EF"/>
    <w:rsid w:val="00C220D8"/>
    <w:rsid w:val="00C231F7"/>
    <w:rsid w:val="00C23CC1"/>
    <w:rsid w:val="00C263B9"/>
    <w:rsid w:val="00C348A3"/>
    <w:rsid w:val="00C536C0"/>
    <w:rsid w:val="00C54A4A"/>
    <w:rsid w:val="00C5565D"/>
    <w:rsid w:val="00C568E4"/>
    <w:rsid w:val="00C575AF"/>
    <w:rsid w:val="00C57F6A"/>
    <w:rsid w:val="00C63983"/>
    <w:rsid w:val="00C64E62"/>
    <w:rsid w:val="00C73023"/>
    <w:rsid w:val="00C7517E"/>
    <w:rsid w:val="00C77446"/>
    <w:rsid w:val="00C800E0"/>
    <w:rsid w:val="00C876B6"/>
    <w:rsid w:val="00C920D0"/>
    <w:rsid w:val="00C9251A"/>
    <w:rsid w:val="00C942AF"/>
    <w:rsid w:val="00C95EF8"/>
    <w:rsid w:val="00C97F8E"/>
    <w:rsid w:val="00CA09CF"/>
    <w:rsid w:val="00CA4CD9"/>
    <w:rsid w:val="00CA4DD7"/>
    <w:rsid w:val="00CA59B9"/>
    <w:rsid w:val="00CA7F87"/>
    <w:rsid w:val="00CB1470"/>
    <w:rsid w:val="00CB255C"/>
    <w:rsid w:val="00CB3CC5"/>
    <w:rsid w:val="00CB5D35"/>
    <w:rsid w:val="00CB6DDC"/>
    <w:rsid w:val="00CC3532"/>
    <w:rsid w:val="00CC524F"/>
    <w:rsid w:val="00CC5265"/>
    <w:rsid w:val="00CD0E87"/>
    <w:rsid w:val="00CD4A5B"/>
    <w:rsid w:val="00CD4E74"/>
    <w:rsid w:val="00CD79C7"/>
    <w:rsid w:val="00CE3641"/>
    <w:rsid w:val="00CF0380"/>
    <w:rsid w:val="00CF07B3"/>
    <w:rsid w:val="00CF4577"/>
    <w:rsid w:val="00CF46A2"/>
    <w:rsid w:val="00CF663B"/>
    <w:rsid w:val="00D0276E"/>
    <w:rsid w:val="00D05BF0"/>
    <w:rsid w:val="00D1284C"/>
    <w:rsid w:val="00D12C58"/>
    <w:rsid w:val="00D17946"/>
    <w:rsid w:val="00D230BB"/>
    <w:rsid w:val="00D24D82"/>
    <w:rsid w:val="00D26F76"/>
    <w:rsid w:val="00D30ECE"/>
    <w:rsid w:val="00D316F8"/>
    <w:rsid w:val="00D3439F"/>
    <w:rsid w:val="00D37D9B"/>
    <w:rsid w:val="00D42797"/>
    <w:rsid w:val="00D463AA"/>
    <w:rsid w:val="00D47BAC"/>
    <w:rsid w:val="00D50275"/>
    <w:rsid w:val="00D50DB3"/>
    <w:rsid w:val="00D5543D"/>
    <w:rsid w:val="00D5570B"/>
    <w:rsid w:val="00D55B35"/>
    <w:rsid w:val="00D60C95"/>
    <w:rsid w:val="00D620F7"/>
    <w:rsid w:val="00D62433"/>
    <w:rsid w:val="00D6265A"/>
    <w:rsid w:val="00D63941"/>
    <w:rsid w:val="00D6678D"/>
    <w:rsid w:val="00D67ED9"/>
    <w:rsid w:val="00D709AC"/>
    <w:rsid w:val="00D72821"/>
    <w:rsid w:val="00D75CAB"/>
    <w:rsid w:val="00D75E61"/>
    <w:rsid w:val="00D80C12"/>
    <w:rsid w:val="00D82B03"/>
    <w:rsid w:val="00D863A2"/>
    <w:rsid w:val="00D865DB"/>
    <w:rsid w:val="00D8785A"/>
    <w:rsid w:val="00D9001F"/>
    <w:rsid w:val="00D92F43"/>
    <w:rsid w:val="00DA0CDA"/>
    <w:rsid w:val="00DA2640"/>
    <w:rsid w:val="00DA26F1"/>
    <w:rsid w:val="00DA3575"/>
    <w:rsid w:val="00DA4F2A"/>
    <w:rsid w:val="00DB1291"/>
    <w:rsid w:val="00DB1D5D"/>
    <w:rsid w:val="00DB3B0E"/>
    <w:rsid w:val="00DB491C"/>
    <w:rsid w:val="00DB5326"/>
    <w:rsid w:val="00DB5331"/>
    <w:rsid w:val="00DB6AC1"/>
    <w:rsid w:val="00DC0F6D"/>
    <w:rsid w:val="00DC4DE7"/>
    <w:rsid w:val="00DC4F4A"/>
    <w:rsid w:val="00DD04A0"/>
    <w:rsid w:val="00DD09CA"/>
    <w:rsid w:val="00DD0E0F"/>
    <w:rsid w:val="00DD41FA"/>
    <w:rsid w:val="00DD461A"/>
    <w:rsid w:val="00DD6C5B"/>
    <w:rsid w:val="00DE0191"/>
    <w:rsid w:val="00DE485C"/>
    <w:rsid w:val="00DE4E24"/>
    <w:rsid w:val="00DE5B4C"/>
    <w:rsid w:val="00DE6366"/>
    <w:rsid w:val="00DF047B"/>
    <w:rsid w:val="00DF7537"/>
    <w:rsid w:val="00E0205D"/>
    <w:rsid w:val="00E03203"/>
    <w:rsid w:val="00E04647"/>
    <w:rsid w:val="00E10DAB"/>
    <w:rsid w:val="00E116FF"/>
    <w:rsid w:val="00E118EA"/>
    <w:rsid w:val="00E1793D"/>
    <w:rsid w:val="00E20081"/>
    <w:rsid w:val="00E2185C"/>
    <w:rsid w:val="00E21A22"/>
    <w:rsid w:val="00E269B4"/>
    <w:rsid w:val="00E302D4"/>
    <w:rsid w:val="00E41451"/>
    <w:rsid w:val="00E43E4C"/>
    <w:rsid w:val="00E441FD"/>
    <w:rsid w:val="00E46A8C"/>
    <w:rsid w:val="00E47A4B"/>
    <w:rsid w:val="00E52E06"/>
    <w:rsid w:val="00E531BC"/>
    <w:rsid w:val="00E540E8"/>
    <w:rsid w:val="00E554AA"/>
    <w:rsid w:val="00E57579"/>
    <w:rsid w:val="00E63556"/>
    <w:rsid w:val="00E662A1"/>
    <w:rsid w:val="00E72FCD"/>
    <w:rsid w:val="00E800B5"/>
    <w:rsid w:val="00E846CB"/>
    <w:rsid w:val="00E851E7"/>
    <w:rsid w:val="00E86501"/>
    <w:rsid w:val="00E9293B"/>
    <w:rsid w:val="00E93540"/>
    <w:rsid w:val="00E958BE"/>
    <w:rsid w:val="00E95B10"/>
    <w:rsid w:val="00EA094D"/>
    <w:rsid w:val="00EA388E"/>
    <w:rsid w:val="00EA56AA"/>
    <w:rsid w:val="00EA6781"/>
    <w:rsid w:val="00EB0865"/>
    <w:rsid w:val="00EB0A5C"/>
    <w:rsid w:val="00EB0EF9"/>
    <w:rsid w:val="00EB20EA"/>
    <w:rsid w:val="00EB2C24"/>
    <w:rsid w:val="00EB3646"/>
    <w:rsid w:val="00EB60CC"/>
    <w:rsid w:val="00EC0BAF"/>
    <w:rsid w:val="00EC1964"/>
    <w:rsid w:val="00EC4570"/>
    <w:rsid w:val="00EC702A"/>
    <w:rsid w:val="00ED04B1"/>
    <w:rsid w:val="00ED0751"/>
    <w:rsid w:val="00ED21A1"/>
    <w:rsid w:val="00ED3625"/>
    <w:rsid w:val="00EE11E7"/>
    <w:rsid w:val="00EE1DF3"/>
    <w:rsid w:val="00EF0062"/>
    <w:rsid w:val="00EF4518"/>
    <w:rsid w:val="00EF5B61"/>
    <w:rsid w:val="00EF6AAB"/>
    <w:rsid w:val="00F00845"/>
    <w:rsid w:val="00F01A2F"/>
    <w:rsid w:val="00F01BED"/>
    <w:rsid w:val="00F05199"/>
    <w:rsid w:val="00F05B1F"/>
    <w:rsid w:val="00F07C20"/>
    <w:rsid w:val="00F11192"/>
    <w:rsid w:val="00F11EB7"/>
    <w:rsid w:val="00F1741A"/>
    <w:rsid w:val="00F175EF"/>
    <w:rsid w:val="00F211CC"/>
    <w:rsid w:val="00F212CC"/>
    <w:rsid w:val="00F242E2"/>
    <w:rsid w:val="00F262D5"/>
    <w:rsid w:val="00F30E5A"/>
    <w:rsid w:val="00F330A2"/>
    <w:rsid w:val="00F345E2"/>
    <w:rsid w:val="00F40761"/>
    <w:rsid w:val="00F4568A"/>
    <w:rsid w:val="00F46109"/>
    <w:rsid w:val="00F46B0C"/>
    <w:rsid w:val="00F51DD2"/>
    <w:rsid w:val="00F52A50"/>
    <w:rsid w:val="00F541BD"/>
    <w:rsid w:val="00F557EB"/>
    <w:rsid w:val="00F63F3C"/>
    <w:rsid w:val="00F67690"/>
    <w:rsid w:val="00F7060F"/>
    <w:rsid w:val="00F72D0B"/>
    <w:rsid w:val="00F7571C"/>
    <w:rsid w:val="00F77000"/>
    <w:rsid w:val="00F77E06"/>
    <w:rsid w:val="00F806C5"/>
    <w:rsid w:val="00F839CD"/>
    <w:rsid w:val="00F86C57"/>
    <w:rsid w:val="00F93252"/>
    <w:rsid w:val="00F946FF"/>
    <w:rsid w:val="00F94714"/>
    <w:rsid w:val="00F950AA"/>
    <w:rsid w:val="00F96C7F"/>
    <w:rsid w:val="00F97BC1"/>
    <w:rsid w:val="00FA4D67"/>
    <w:rsid w:val="00FA6C32"/>
    <w:rsid w:val="00FB1EE7"/>
    <w:rsid w:val="00FB20DC"/>
    <w:rsid w:val="00FB52CA"/>
    <w:rsid w:val="00FB7192"/>
    <w:rsid w:val="00FC1452"/>
    <w:rsid w:val="00FC5843"/>
    <w:rsid w:val="00FD11FF"/>
    <w:rsid w:val="00FD1236"/>
    <w:rsid w:val="00FD2884"/>
    <w:rsid w:val="00FD4666"/>
    <w:rsid w:val="00FD7261"/>
    <w:rsid w:val="00FD7FFA"/>
    <w:rsid w:val="00FE62FE"/>
    <w:rsid w:val="00FE7E9A"/>
    <w:rsid w:val="00FF1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">
    <w:name w:val="Normal"/>
    <w:qFormat/>
    <w:rsid w:val="00C114AB"/>
    <w:pPr>
      <w:jc w:val="both"/>
    </w:pPr>
    <w:rPr>
      <w:sz w:val="24"/>
    </w:rPr>
  </w:style>
  <w:style w:type="paragraph" w:styleId="Cmsor1">
    <w:name w:val="heading 1"/>
    <w:aliases w:val="bekezd11,1"/>
    <w:basedOn w:val="Norml"/>
    <w:next w:val="Norml"/>
    <w:qFormat/>
    <w:rsid w:val="00C114AB"/>
    <w:pPr>
      <w:keepNext/>
      <w:outlineLvl w:val="0"/>
    </w:pPr>
    <w:rPr>
      <w:b/>
      <w:caps/>
      <w:kern w:val="28"/>
    </w:rPr>
  </w:style>
  <w:style w:type="paragraph" w:styleId="Cmsor2">
    <w:name w:val="heading 2"/>
    <w:basedOn w:val="Norml"/>
    <w:next w:val="Norml"/>
    <w:link w:val="Cmsor2Char"/>
    <w:qFormat/>
    <w:rsid w:val="00C114AB"/>
    <w:pPr>
      <w:keepNext/>
      <w:outlineLvl w:val="1"/>
    </w:pPr>
    <w:rPr>
      <w:b/>
    </w:rPr>
  </w:style>
  <w:style w:type="paragraph" w:styleId="Cmsor3">
    <w:name w:val="heading 3"/>
    <w:basedOn w:val="Norml"/>
    <w:next w:val="Norml"/>
    <w:link w:val="Cmsor3Char"/>
    <w:qFormat/>
    <w:rsid w:val="00C114AB"/>
    <w:pPr>
      <w:keepNext/>
      <w:outlineLvl w:val="2"/>
    </w:pPr>
    <w:rPr>
      <w:u w:val="single"/>
    </w:rPr>
  </w:style>
  <w:style w:type="paragraph" w:styleId="Cmsor4">
    <w:name w:val="heading 4"/>
    <w:basedOn w:val="Norml"/>
    <w:next w:val="Norml"/>
    <w:qFormat/>
    <w:rsid w:val="00C114AB"/>
    <w:pPr>
      <w:keepNext/>
      <w:outlineLvl w:val="3"/>
    </w:pPr>
    <w:rPr>
      <w:i/>
      <w:u w:val="single"/>
    </w:rPr>
  </w:style>
  <w:style w:type="paragraph" w:styleId="Cmsor5">
    <w:name w:val="heading 5"/>
    <w:basedOn w:val="Norml"/>
    <w:next w:val="Norml"/>
    <w:qFormat/>
    <w:rsid w:val="00C114AB"/>
    <w:pPr>
      <w:outlineLvl w:val="4"/>
    </w:pPr>
    <w:rPr>
      <w:i/>
    </w:rPr>
  </w:style>
  <w:style w:type="paragraph" w:styleId="Cmsor6">
    <w:name w:val="heading 6"/>
    <w:basedOn w:val="Norml"/>
    <w:next w:val="Norml"/>
    <w:qFormat/>
    <w:rsid w:val="00C114AB"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qFormat/>
    <w:rsid w:val="00C114AB"/>
    <w:pPr>
      <w:tabs>
        <w:tab w:val="num" w:pos="1296"/>
      </w:tabs>
      <w:spacing w:before="240" w:after="60"/>
      <w:ind w:left="1296" w:hanging="1296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qFormat/>
    <w:rsid w:val="00C114AB"/>
    <w:pPr>
      <w:tabs>
        <w:tab w:val="num" w:pos="1440"/>
      </w:tabs>
      <w:spacing w:before="240" w:after="60"/>
      <w:ind w:left="1440" w:hanging="1440"/>
      <w:jc w:val="left"/>
      <w:outlineLvl w:val="7"/>
    </w:pPr>
    <w:rPr>
      <w:i/>
      <w:iCs/>
      <w:szCs w:val="24"/>
    </w:rPr>
  </w:style>
  <w:style w:type="paragraph" w:styleId="Cmsor9">
    <w:name w:val="heading 9"/>
    <w:basedOn w:val="Norml"/>
    <w:next w:val="Norml"/>
    <w:qFormat/>
    <w:rsid w:val="00C114AB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0F6732"/>
    <w:rPr>
      <w:b/>
      <w:sz w:val="24"/>
    </w:rPr>
  </w:style>
  <w:style w:type="character" w:customStyle="1" w:styleId="Cmsor3Char">
    <w:name w:val="Címsor 3 Char"/>
    <w:basedOn w:val="Bekezdsalapbettpusa"/>
    <w:link w:val="Cmsor3"/>
    <w:rsid w:val="000F6732"/>
    <w:rPr>
      <w:sz w:val="24"/>
      <w:u w:val="single"/>
    </w:rPr>
  </w:style>
  <w:style w:type="character" w:customStyle="1" w:styleId="t1">
    <w:name w:val="t1"/>
    <w:basedOn w:val="Bekezdsalapbettpusa"/>
    <w:rsid w:val="00C114AB"/>
    <w:rPr>
      <w:b/>
      <w:i/>
      <w:strike/>
      <w:sz w:val="24"/>
    </w:rPr>
  </w:style>
  <w:style w:type="paragraph" w:styleId="lfej">
    <w:name w:val="header"/>
    <w:aliases w:val="Header1"/>
    <w:basedOn w:val="Norml"/>
    <w:semiHidden/>
    <w:rsid w:val="00C114AB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rsid w:val="00C114AB"/>
    <w:pPr>
      <w:tabs>
        <w:tab w:val="center" w:pos="4536"/>
        <w:tab w:val="right" w:pos="9072"/>
      </w:tabs>
    </w:pPr>
  </w:style>
  <w:style w:type="character" w:styleId="Kiemels2">
    <w:name w:val="Strong"/>
    <w:basedOn w:val="Bekezdsalapbettpusa"/>
    <w:qFormat/>
    <w:rsid w:val="00C114AB"/>
    <w:rPr>
      <w:b/>
      <w:bCs/>
    </w:rPr>
  </w:style>
  <w:style w:type="character" w:styleId="Hiperhivatkozs">
    <w:name w:val="Hyperlink"/>
    <w:basedOn w:val="Bekezdsalapbettpusa"/>
    <w:uiPriority w:val="99"/>
    <w:rsid w:val="00C114AB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C114AB"/>
    <w:pPr>
      <w:tabs>
        <w:tab w:val="right" w:leader="dot" w:pos="9062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C114AB"/>
    <w:pPr>
      <w:ind w:left="240"/>
    </w:pPr>
  </w:style>
  <w:style w:type="paragraph" w:styleId="TJ3">
    <w:name w:val="toc 3"/>
    <w:basedOn w:val="Norml"/>
    <w:next w:val="Norml"/>
    <w:autoRedefine/>
    <w:uiPriority w:val="39"/>
    <w:rsid w:val="00C114AB"/>
    <w:pPr>
      <w:ind w:left="480"/>
    </w:pPr>
  </w:style>
  <w:style w:type="paragraph" w:styleId="TJ4">
    <w:name w:val="toc 4"/>
    <w:basedOn w:val="Norml"/>
    <w:next w:val="Norml"/>
    <w:autoRedefine/>
    <w:uiPriority w:val="39"/>
    <w:rsid w:val="007D213A"/>
    <w:pPr>
      <w:ind w:left="680"/>
    </w:pPr>
    <w:rPr>
      <w:bCs/>
      <w:kern w:val="2"/>
    </w:rPr>
  </w:style>
  <w:style w:type="paragraph" w:customStyle="1" w:styleId="Style2">
    <w:name w:val="Style 2"/>
    <w:basedOn w:val="Norml"/>
    <w:rsid w:val="00C114AB"/>
    <w:pPr>
      <w:widowControl w:val="0"/>
      <w:jc w:val="left"/>
    </w:pPr>
    <w:rPr>
      <w:noProof/>
      <w:color w:val="000000"/>
      <w:sz w:val="20"/>
    </w:rPr>
  </w:style>
  <w:style w:type="paragraph" w:customStyle="1" w:styleId="Style1">
    <w:name w:val="Style 1"/>
    <w:basedOn w:val="Norml"/>
    <w:rsid w:val="00C114AB"/>
    <w:pPr>
      <w:widowControl w:val="0"/>
    </w:pPr>
    <w:rPr>
      <w:noProof/>
      <w:color w:val="000000"/>
      <w:sz w:val="20"/>
    </w:rPr>
  </w:style>
  <w:style w:type="paragraph" w:customStyle="1" w:styleId="xl41">
    <w:name w:val="xl41"/>
    <w:basedOn w:val="Norml"/>
    <w:rsid w:val="00C114AB"/>
    <w:pP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character" w:styleId="Oldalszm">
    <w:name w:val="page number"/>
    <w:basedOn w:val="Bekezdsalapbettpusa"/>
    <w:semiHidden/>
    <w:rsid w:val="00C114AB"/>
  </w:style>
  <w:style w:type="paragraph" w:styleId="TJ8">
    <w:name w:val="toc 8"/>
    <w:basedOn w:val="Norml"/>
    <w:next w:val="Norml"/>
    <w:autoRedefine/>
    <w:semiHidden/>
    <w:rsid w:val="00C114AB"/>
    <w:pPr>
      <w:ind w:left="1680"/>
    </w:pPr>
  </w:style>
  <w:style w:type="paragraph" w:styleId="TJ5">
    <w:name w:val="toc 5"/>
    <w:basedOn w:val="Norml"/>
    <w:next w:val="Norml"/>
    <w:autoRedefine/>
    <w:uiPriority w:val="39"/>
    <w:rsid w:val="00C114AB"/>
    <w:pPr>
      <w:ind w:left="960"/>
    </w:pPr>
  </w:style>
  <w:style w:type="paragraph" w:styleId="TJ6">
    <w:name w:val="toc 6"/>
    <w:basedOn w:val="Norml"/>
    <w:next w:val="Norml"/>
    <w:autoRedefine/>
    <w:semiHidden/>
    <w:rsid w:val="00C114AB"/>
    <w:pPr>
      <w:ind w:left="1200"/>
    </w:pPr>
  </w:style>
  <w:style w:type="paragraph" w:styleId="TJ7">
    <w:name w:val="toc 7"/>
    <w:basedOn w:val="Norml"/>
    <w:next w:val="Norml"/>
    <w:autoRedefine/>
    <w:semiHidden/>
    <w:rsid w:val="00C114AB"/>
    <w:pPr>
      <w:ind w:left="1440"/>
    </w:pPr>
  </w:style>
  <w:style w:type="paragraph" w:styleId="TJ9">
    <w:name w:val="toc 9"/>
    <w:basedOn w:val="Norml"/>
    <w:next w:val="Norml"/>
    <w:autoRedefine/>
    <w:semiHidden/>
    <w:rsid w:val="00C114AB"/>
    <w:pPr>
      <w:ind w:left="1920"/>
    </w:pPr>
  </w:style>
  <w:style w:type="paragraph" w:customStyle="1" w:styleId="CM">
    <w:name w:val="CÍM"/>
    <w:basedOn w:val="Norml"/>
    <w:rsid w:val="00C114AB"/>
    <w:pPr>
      <w:jc w:val="center"/>
    </w:pPr>
    <w:rPr>
      <w:b/>
      <w:caps/>
      <w:sz w:val="28"/>
    </w:rPr>
  </w:style>
  <w:style w:type="paragraph" w:customStyle="1" w:styleId="Szvegtrzs21">
    <w:name w:val="Szövegtörzs 21"/>
    <w:basedOn w:val="Norml"/>
    <w:rsid w:val="00C114AB"/>
    <w:pPr>
      <w:overflowPunct w:val="0"/>
      <w:autoSpaceDE w:val="0"/>
      <w:autoSpaceDN w:val="0"/>
      <w:adjustRightInd w:val="0"/>
      <w:spacing w:before="120" w:after="120"/>
      <w:ind w:left="567"/>
      <w:textAlignment w:val="baseline"/>
    </w:pPr>
    <w:rPr>
      <w:noProof/>
    </w:rPr>
  </w:style>
  <w:style w:type="paragraph" w:styleId="Lista3">
    <w:name w:val="List 3"/>
    <w:basedOn w:val="Norml"/>
    <w:semiHidden/>
    <w:rsid w:val="00C114AB"/>
    <w:pPr>
      <w:overflowPunct w:val="0"/>
      <w:autoSpaceDE w:val="0"/>
      <w:autoSpaceDN w:val="0"/>
      <w:adjustRightInd w:val="0"/>
      <w:spacing w:before="120" w:after="120"/>
      <w:ind w:left="849" w:hanging="283"/>
      <w:textAlignment w:val="baseline"/>
    </w:pPr>
    <w:rPr>
      <w:noProof/>
    </w:rPr>
  </w:style>
  <w:style w:type="paragraph" w:styleId="Lista4">
    <w:name w:val="List 4"/>
    <w:basedOn w:val="Norml"/>
    <w:semiHidden/>
    <w:rsid w:val="00C114AB"/>
    <w:pPr>
      <w:overflowPunct w:val="0"/>
      <w:autoSpaceDE w:val="0"/>
      <w:autoSpaceDN w:val="0"/>
      <w:adjustRightInd w:val="0"/>
      <w:spacing w:before="120" w:after="120"/>
      <w:ind w:left="1132" w:hanging="283"/>
      <w:textAlignment w:val="baseline"/>
    </w:pPr>
    <w:rPr>
      <w:noProof/>
    </w:rPr>
  </w:style>
  <w:style w:type="paragraph" w:styleId="Lista5">
    <w:name w:val="List 5"/>
    <w:basedOn w:val="Norml"/>
    <w:semiHidden/>
    <w:rsid w:val="00C114AB"/>
    <w:pPr>
      <w:overflowPunct w:val="0"/>
      <w:autoSpaceDE w:val="0"/>
      <w:autoSpaceDN w:val="0"/>
      <w:adjustRightInd w:val="0"/>
      <w:spacing w:before="120" w:after="120"/>
      <w:ind w:left="1415" w:hanging="283"/>
      <w:textAlignment w:val="baseline"/>
    </w:pPr>
    <w:rPr>
      <w:noProof/>
    </w:rPr>
  </w:style>
  <w:style w:type="paragraph" w:styleId="Listafolytatsa4">
    <w:name w:val="List Continue 4"/>
    <w:basedOn w:val="Norml"/>
    <w:semiHidden/>
    <w:rsid w:val="00C114AB"/>
    <w:pPr>
      <w:overflowPunct w:val="0"/>
      <w:autoSpaceDE w:val="0"/>
      <w:autoSpaceDN w:val="0"/>
      <w:adjustRightInd w:val="0"/>
      <w:spacing w:before="120" w:after="120"/>
      <w:ind w:left="1132"/>
      <w:textAlignment w:val="baseline"/>
    </w:pPr>
    <w:rPr>
      <w:noProof/>
    </w:rPr>
  </w:style>
  <w:style w:type="paragraph" w:styleId="Szvegtrzs">
    <w:name w:val="Body Text"/>
    <w:basedOn w:val="Norml"/>
    <w:semiHidden/>
    <w:rsid w:val="00C114AB"/>
    <w:rPr>
      <w:szCs w:val="24"/>
    </w:rPr>
  </w:style>
  <w:style w:type="paragraph" w:customStyle="1" w:styleId="font5">
    <w:name w:val="font5"/>
    <w:basedOn w:val="Norml"/>
    <w:rsid w:val="00C114AB"/>
    <w:pPr>
      <w:spacing w:before="100" w:beforeAutospacing="1" w:after="100" w:afterAutospacing="1"/>
      <w:jc w:val="left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6">
    <w:name w:val="font6"/>
    <w:basedOn w:val="Norml"/>
    <w:rsid w:val="00C114AB"/>
    <w:pPr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"/>
    <w:rsid w:val="00C114A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25">
    <w:name w:val="xl25"/>
    <w:basedOn w:val="Norml"/>
    <w:rsid w:val="00C11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26">
    <w:name w:val="xl26"/>
    <w:basedOn w:val="Norml"/>
    <w:rsid w:val="00C114A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27">
    <w:name w:val="xl27"/>
    <w:basedOn w:val="Norml"/>
    <w:rsid w:val="00C114A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28">
    <w:name w:val="xl28"/>
    <w:basedOn w:val="Norml"/>
    <w:rsid w:val="00C114A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29">
    <w:name w:val="xl29"/>
    <w:basedOn w:val="Norml"/>
    <w:rsid w:val="00C114A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0">
    <w:name w:val="xl30"/>
    <w:basedOn w:val="Norml"/>
    <w:rsid w:val="00C114A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Arial Unicode MS"/>
      <w:sz w:val="18"/>
      <w:szCs w:val="18"/>
    </w:rPr>
  </w:style>
  <w:style w:type="paragraph" w:customStyle="1" w:styleId="xl31">
    <w:name w:val="xl31"/>
    <w:basedOn w:val="Norml"/>
    <w:rsid w:val="00C11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Arial Unicode MS"/>
      <w:sz w:val="18"/>
      <w:szCs w:val="18"/>
    </w:rPr>
  </w:style>
  <w:style w:type="paragraph" w:customStyle="1" w:styleId="xl32">
    <w:name w:val="xl32"/>
    <w:basedOn w:val="Norml"/>
    <w:rsid w:val="00C11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3">
    <w:name w:val="xl33"/>
    <w:basedOn w:val="Norml"/>
    <w:rsid w:val="00C11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4">
    <w:name w:val="xl34"/>
    <w:basedOn w:val="Norml"/>
    <w:rsid w:val="00C114A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5">
    <w:name w:val="xl35"/>
    <w:basedOn w:val="Norml"/>
    <w:rsid w:val="00C114A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Arial Unicode MS"/>
      <w:color w:val="FF0000"/>
      <w:sz w:val="18"/>
      <w:szCs w:val="18"/>
    </w:rPr>
  </w:style>
  <w:style w:type="paragraph" w:customStyle="1" w:styleId="xl36">
    <w:name w:val="xl36"/>
    <w:basedOn w:val="Norml"/>
    <w:rsid w:val="00C114AB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7">
    <w:name w:val="xl37"/>
    <w:basedOn w:val="Norml"/>
    <w:rsid w:val="00C114A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8">
    <w:name w:val="xl38"/>
    <w:basedOn w:val="Norml"/>
    <w:rsid w:val="00C114A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9">
    <w:name w:val="xl39"/>
    <w:basedOn w:val="Norml"/>
    <w:rsid w:val="00C114A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0">
    <w:name w:val="xl40"/>
    <w:basedOn w:val="Norml"/>
    <w:rsid w:val="00C114A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2">
    <w:name w:val="xl42"/>
    <w:basedOn w:val="Norml"/>
    <w:rsid w:val="00C114A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3">
    <w:name w:val="xl43"/>
    <w:basedOn w:val="Norml"/>
    <w:rsid w:val="00C114A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4">
    <w:name w:val="xl44"/>
    <w:basedOn w:val="Norml"/>
    <w:rsid w:val="00C114A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32"/>
      <w:szCs w:val="32"/>
    </w:rPr>
  </w:style>
  <w:style w:type="paragraph" w:customStyle="1" w:styleId="xl45">
    <w:name w:val="xl45"/>
    <w:basedOn w:val="Norml"/>
    <w:rsid w:val="00C114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46">
    <w:name w:val="xl46"/>
    <w:basedOn w:val="Norml"/>
    <w:rsid w:val="00C114A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47">
    <w:name w:val="xl47"/>
    <w:basedOn w:val="Norml"/>
    <w:rsid w:val="00C114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48">
    <w:name w:val="xl48"/>
    <w:basedOn w:val="Norml"/>
    <w:rsid w:val="00C114A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49">
    <w:name w:val="xl49"/>
    <w:basedOn w:val="Norml"/>
    <w:rsid w:val="00C114A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50">
    <w:name w:val="xl50"/>
    <w:basedOn w:val="Norml"/>
    <w:rsid w:val="00C114A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51">
    <w:name w:val="xl51"/>
    <w:basedOn w:val="Norml"/>
    <w:rsid w:val="00C114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52">
    <w:name w:val="xl52"/>
    <w:basedOn w:val="Norml"/>
    <w:rsid w:val="00C114A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53">
    <w:name w:val="xl53"/>
    <w:basedOn w:val="Norml"/>
    <w:rsid w:val="00C114A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54">
    <w:name w:val="xl54"/>
    <w:basedOn w:val="Norml"/>
    <w:rsid w:val="00C114A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55">
    <w:name w:val="xl55"/>
    <w:basedOn w:val="Norml"/>
    <w:rsid w:val="00C114A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56">
    <w:name w:val="xl56"/>
    <w:basedOn w:val="Norml"/>
    <w:rsid w:val="00C114A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57">
    <w:name w:val="xl57"/>
    <w:basedOn w:val="Norml"/>
    <w:rsid w:val="00C114A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58">
    <w:name w:val="xl58"/>
    <w:basedOn w:val="Norml"/>
    <w:rsid w:val="00C114AB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59">
    <w:name w:val="xl59"/>
    <w:basedOn w:val="Norml"/>
    <w:rsid w:val="00C114A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60">
    <w:name w:val="xl60"/>
    <w:basedOn w:val="Norml"/>
    <w:rsid w:val="00C114AB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61">
    <w:name w:val="xl61"/>
    <w:basedOn w:val="Norml"/>
    <w:rsid w:val="00C114AB"/>
    <w:pP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62">
    <w:name w:val="xl62"/>
    <w:basedOn w:val="Norml"/>
    <w:rsid w:val="00C11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63">
    <w:name w:val="xl63"/>
    <w:basedOn w:val="Norml"/>
    <w:rsid w:val="00C114AB"/>
    <w:pP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64">
    <w:name w:val="xl64"/>
    <w:basedOn w:val="Norml"/>
    <w:rsid w:val="00C11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Cm0">
    <w:name w:val="Title"/>
    <w:basedOn w:val="Norml"/>
    <w:qFormat/>
    <w:rsid w:val="00C114AB"/>
    <w:pPr>
      <w:tabs>
        <w:tab w:val="left" w:pos="2551"/>
      </w:tabs>
      <w:spacing w:line="240" w:lineRule="atLeast"/>
      <w:jc w:val="center"/>
    </w:pPr>
    <w:rPr>
      <w:sz w:val="52"/>
      <w:u w:val="single"/>
    </w:rPr>
  </w:style>
  <w:style w:type="character" w:customStyle="1" w:styleId="point">
    <w:name w:val="point"/>
    <w:basedOn w:val="Bekezdsalapbettpusa"/>
    <w:rsid w:val="00C114AB"/>
  </w:style>
  <w:style w:type="paragraph" w:styleId="NormlWeb">
    <w:name w:val="Normal (Web)"/>
    <w:basedOn w:val="Norml"/>
    <w:uiPriority w:val="99"/>
    <w:semiHidden/>
    <w:rsid w:val="00C114AB"/>
    <w:pPr>
      <w:spacing w:before="100" w:beforeAutospacing="1" w:after="100" w:afterAutospacing="1"/>
      <w:ind w:firstLine="300"/>
    </w:pPr>
    <w:rPr>
      <w:rFonts w:ascii="Verdana" w:eastAsia="Arial Unicode MS" w:hAnsi="Verdana" w:cs="Arial Unicode MS"/>
      <w:sz w:val="21"/>
      <w:szCs w:val="21"/>
    </w:rPr>
  </w:style>
  <w:style w:type="paragraph" w:styleId="Szvegtrzsbehzssal">
    <w:name w:val="Body Text Indent"/>
    <w:basedOn w:val="Norml"/>
    <w:semiHidden/>
    <w:rsid w:val="00C114AB"/>
    <w:pPr>
      <w:spacing w:after="120"/>
      <w:ind w:left="283"/>
    </w:pPr>
    <w:rPr>
      <w:rFonts w:ascii="Arial" w:hAnsi="Arial"/>
    </w:rPr>
  </w:style>
  <w:style w:type="paragraph" w:customStyle="1" w:styleId="xl65">
    <w:name w:val="xl65"/>
    <w:basedOn w:val="Norml"/>
    <w:rsid w:val="00C114A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eastAsia="Arial Unicode MS" w:cs="Arial Unicode MS"/>
      <w:b/>
      <w:bCs/>
      <w:sz w:val="28"/>
      <w:szCs w:val="28"/>
    </w:rPr>
  </w:style>
  <w:style w:type="paragraph" w:customStyle="1" w:styleId="xl66">
    <w:name w:val="xl66"/>
    <w:basedOn w:val="Norml"/>
    <w:rsid w:val="00C114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eastAsia="Arial Unicode MS" w:cs="Arial Unicode MS"/>
      <w:b/>
      <w:bCs/>
      <w:sz w:val="28"/>
      <w:szCs w:val="28"/>
    </w:rPr>
  </w:style>
  <w:style w:type="paragraph" w:customStyle="1" w:styleId="xl67">
    <w:name w:val="xl67"/>
    <w:basedOn w:val="Norml"/>
    <w:rsid w:val="00C114A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eastAsia="Arial Unicode MS" w:cs="Arial Unicode MS"/>
      <w:b/>
      <w:bCs/>
      <w:sz w:val="28"/>
      <w:szCs w:val="28"/>
    </w:rPr>
  </w:style>
  <w:style w:type="paragraph" w:customStyle="1" w:styleId="xl68">
    <w:name w:val="xl68"/>
    <w:basedOn w:val="Norml"/>
    <w:rsid w:val="00C114A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 w:cs="Arial Unicode MS"/>
      <w:b/>
      <w:bCs/>
      <w:sz w:val="28"/>
      <w:szCs w:val="28"/>
    </w:rPr>
  </w:style>
  <w:style w:type="paragraph" w:customStyle="1" w:styleId="xl69">
    <w:name w:val="xl69"/>
    <w:basedOn w:val="Norml"/>
    <w:rsid w:val="00C114A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Arial Unicode MS"/>
      <w:b/>
      <w:bCs/>
      <w:sz w:val="28"/>
      <w:szCs w:val="28"/>
      <w:u w:val="single"/>
    </w:rPr>
  </w:style>
  <w:style w:type="paragraph" w:styleId="Alcm">
    <w:name w:val="Subtitle"/>
    <w:basedOn w:val="Norml"/>
    <w:qFormat/>
    <w:rsid w:val="00C114AB"/>
    <w:pPr>
      <w:jc w:val="center"/>
    </w:pPr>
    <w:rPr>
      <w:b/>
      <w:sz w:val="32"/>
      <w:szCs w:val="24"/>
    </w:rPr>
  </w:style>
  <w:style w:type="paragraph" w:customStyle="1" w:styleId="ELM">
    <w:name w:val="ELMŰ"/>
    <w:basedOn w:val="Norml"/>
    <w:rsid w:val="00C114AB"/>
    <w:pPr>
      <w:spacing w:line="360" w:lineRule="auto"/>
      <w:ind w:right="612"/>
    </w:pPr>
    <w:rPr>
      <w:rFonts w:ascii="Arial" w:hAnsi="Arial" w:cs="Arial"/>
      <w:sz w:val="20"/>
    </w:rPr>
  </w:style>
  <w:style w:type="paragraph" w:styleId="Szvegtrzs2">
    <w:name w:val="Body Text 2"/>
    <w:basedOn w:val="Norml"/>
    <w:link w:val="Szvegtrzs2Char"/>
    <w:semiHidden/>
    <w:rsid w:val="00C114AB"/>
    <w:rPr>
      <w:u w:val="single"/>
    </w:rPr>
  </w:style>
  <w:style w:type="character" w:customStyle="1" w:styleId="Szvegtrzs2Char">
    <w:name w:val="Szövegtörzs 2 Char"/>
    <w:basedOn w:val="Bekezdsalapbettpusa"/>
    <w:link w:val="Szvegtrzs2"/>
    <w:semiHidden/>
    <w:rsid w:val="00F97BC1"/>
    <w:rPr>
      <w:sz w:val="24"/>
      <w:u w:val="single"/>
    </w:rPr>
  </w:style>
  <w:style w:type="paragraph" w:styleId="Szvegtrzs3">
    <w:name w:val="Body Text 3"/>
    <w:basedOn w:val="Norml"/>
    <w:semiHidden/>
    <w:rsid w:val="00C114AB"/>
    <w:rPr>
      <w:b/>
      <w:bCs/>
    </w:rPr>
  </w:style>
  <w:style w:type="paragraph" w:styleId="Szvegtrzsbehzssal2">
    <w:name w:val="Body Text Indent 2"/>
    <w:basedOn w:val="Norml"/>
    <w:semiHidden/>
    <w:rsid w:val="00C114AB"/>
    <w:pPr>
      <w:ind w:left="284" w:hanging="284"/>
    </w:pPr>
    <w:rPr>
      <w:b/>
      <w:bCs/>
    </w:rPr>
  </w:style>
  <w:style w:type="character" w:customStyle="1" w:styleId="WW8Num5z0">
    <w:name w:val="WW8Num5z0"/>
    <w:rsid w:val="00C114AB"/>
    <w:rPr>
      <w:rFonts w:ascii="Symbol" w:hAnsi="Symbol"/>
    </w:rPr>
  </w:style>
  <w:style w:type="character" w:customStyle="1" w:styleId="WW8Num6z0">
    <w:name w:val="WW8Num6z0"/>
    <w:rsid w:val="00C114AB"/>
    <w:rPr>
      <w:rFonts w:ascii="Symbol" w:hAnsi="Symbol"/>
    </w:rPr>
  </w:style>
  <w:style w:type="character" w:customStyle="1" w:styleId="WW8Num7z0">
    <w:name w:val="WW8Num7z0"/>
    <w:rsid w:val="00C114AB"/>
    <w:rPr>
      <w:rFonts w:ascii="Symbol" w:hAnsi="Symbol"/>
    </w:rPr>
  </w:style>
  <w:style w:type="character" w:customStyle="1" w:styleId="WW8Num8z0">
    <w:name w:val="WW8Num8z0"/>
    <w:rsid w:val="00C114AB"/>
    <w:rPr>
      <w:rFonts w:ascii="Symbol" w:hAnsi="Symbol"/>
    </w:rPr>
  </w:style>
  <w:style w:type="character" w:customStyle="1" w:styleId="WW8Num10z0">
    <w:name w:val="WW8Num10z0"/>
    <w:rsid w:val="00C114AB"/>
    <w:rPr>
      <w:rFonts w:ascii="Symbol" w:hAnsi="Symbol"/>
    </w:rPr>
  </w:style>
  <w:style w:type="character" w:customStyle="1" w:styleId="WW8Num11z0">
    <w:name w:val="WW8Num11z0"/>
    <w:rsid w:val="00C114AB"/>
    <w:rPr>
      <w:rFonts w:ascii="Symbol" w:hAnsi="Symbol"/>
    </w:rPr>
  </w:style>
  <w:style w:type="character" w:customStyle="1" w:styleId="WW8Num11z1">
    <w:name w:val="WW8Num11z1"/>
    <w:rsid w:val="00C114AB"/>
    <w:rPr>
      <w:rFonts w:ascii="Courier New" w:hAnsi="Courier New"/>
    </w:rPr>
  </w:style>
  <w:style w:type="character" w:customStyle="1" w:styleId="WW8Num11z2">
    <w:name w:val="WW8Num11z2"/>
    <w:rsid w:val="00C114AB"/>
    <w:rPr>
      <w:rFonts w:ascii="Wingdings" w:hAnsi="Wingdings"/>
    </w:rPr>
  </w:style>
  <w:style w:type="character" w:customStyle="1" w:styleId="WW8Num13z0">
    <w:name w:val="WW8Num13z0"/>
    <w:rsid w:val="00C114AB"/>
    <w:rPr>
      <w:rFonts w:ascii="Symbol" w:hAnsi="Symbol"/>
    </w:rPr>
  </w:style>
  <w:style w:type="character" w:customStyle="1" w:styleId="WW8Num13z1">
    <w:name w:val="WW8Num13z1"/>
    <w:rsid w:val="00C114AB"/>
    <w:rPr>
      <w:rFonts w:ascii="Courier New" w:hAnsi="Courier New" w:cs="Courier New"/>
    </w:rPr>
  </w:style>
  <w:style w:type="character" w:customStyle="1" w:styleId="WW8Num13z2">
    <w:name w:val="WW8Num13z2"/>
    <w:rsid w:val="00C114AB"/>
    <w:rPr>
      <w:rFonts w:ascii="Wingdings" w:hAnsi="Wingdings"/>
    </w:rPr>
  </w:style>
  <w:style w:type="character" w:customStyle="1" w:styleId="WW8Num16z0">
    <w:name w:val="WW8Num16z0"/>
    <w:rsid w:val="00C114AB"/>
    <w:rPr>
      <w:rFonts w:ascii="Symbol" w:hAnsi="Symbol"/>
    </w:rPr>
  </w:style>
  <w:style w:type="character" w:customStyle="1" w:styleId="WW8Num16z1">
    <w:name w:val="WW8Num16z1"/>
    <w:rsid w:val="00C114AB"/>
    <w:rPr>
      <w:rFonts w:ascii="Courier New" w:hAnsi="Courier New" w:cs="Courier New"/>
    </w:rPr>
  </w:style>
  <w:style w:type="character" w:customStyle="1" w:styleId="WW8Num16z2">
    <w:name w:val="WW8Num16z2"/>
    <w:rsid w:val="00C114AB"/>
    <w:rPr>
      <w:rFonts w:ascii="Wingdings" w:hAnsi="Wingdings"/>
    </w:rPr>
  </w:style>
  <w:style w:type="character" w:customStyle="1" w:styleId="WW8Num17z0">
    <w:name w:val="WW8Num17z0"/>
    <w:rsid w:val="00C114AB"/>
    <w:rPr>
      <w:rFonts w:ascii="Symbol" w:hAnsi="Symbol"/>
    </w:rPr>
  </w:style>
  <w:style w:type="character" w:customStyle="1" w:styleId="WW8Num17z1">
    <w:name w:val="WW8Num17z1"/>
    <w:rsid w:val="00C114AB"/>
    <w:rPr>
      <w:rFonts w:ascii="Courier New" w:hAnsi="Courier New"/>
    </w:rPr>
  </w:style>
  <w:style w:type="character" w:customStyle="1" w:styleId="WW8Num17z2">
    <w:name w:val="WW8Num17z2"/>
    <w:rsid w:val="00C114AB"/>
    <w:rPr>
      <w:rFonts w:ascii="Wingdings" w:hAnsi="Wingdings"/>
    </w:rPr>
  </w:style>
  <w:style w:type="character" w:customStyle="1" w:styleId="WW8Num19z0">
    <w:name w:val="WW8Num19z0"/>
    <w:rsid w:val="00C114AB"/>
    <w:rPr>
      <w:rFonts w:ascii="Symbol" w:hAnsi="Symbol"/>
    </w:rPr>
  </w:style>
  <w:style w:type="character" w:customStyle="1" w:styleId="WW8Num19z1">
    <w:name w:val="WW8Num19z1"/>
    <w:rsid w:val="00C114AB"/>
    <w:rPr>
      <w:rFonts w:ascii="Courier New" w:hAnsi="Courier New"/>
    </w:rPr>
  </w:style>
  <w:style w:type="character" w:customStyle="1" w:styleId="WW8Num19z2">
    <w:name w:val="WW8Num19z2"/>
    <w:rsid w:val="00C114AB"/>
    <w:rPr>
      <w:rFonts w:ascii="Wingdings" w:hAnsi="Wingdings"/>
    </w:rPr>
  </w:style>
  <w:style w:type="character" w:customStyle="1" w:styleId="WW8Num21z0">
    <w:name w:val="WW8Num21z0"/>
    <w:rsid w:val="00C114AB"/>
    <w:rPr>
      <w:rFonts w:ascii="Symbol" w:hAnsi="Symbol"/>
    </w:rPr>
  </w:style>
  <w:style w:type="character" w:customStyle="1" w:styleId="WW8Num21z1">
    <w:name w:val="WW8Num21z1"/>
    <w:rsid w:val="00C114AB"/>
    <w:rPr>
      <w:rFonts w:ascii="Courier New" w:hAnsi="Courier New" w:cs="Courier New"/>
    </w:rPr>
  </w:style>
  <w:style w:type="character" w:customStyle="1" w:styleId="WW8Num21z2">
    <w:name w:val="WW8Num21z2"/>
    <w:rsid w:val="00C114AB"/>
    <w:rPr>
      <w:rFonts w:ascii="Wingdings" w:hAnsi="Wingdings"/>
    </w:rPr>
  </w:style>
  <w:style w:type="character" w:customStyle="1" w:styleId="WW8Num22z0">
    <w:name w:val="WW8Num22z0"/>
    <w:rsid w:val="00C114AB"/>
    <w:rPr>
      <w:rFonts w:ascii="Symbol" w:hAnsi="Symbol"/>
    </w:rPr>
  </w:style>
  <w:style w:type="character" w:customStyle="1" w:styleId="WW8Num22z1">
    <w:name w:val="WW8Num22z1"/>
    <w:rsid w:val="00C114AB"/>
    <w:rPr>
      <w:rFonts w:ascii="Courier New" w:hAnsi="Courier New" w:cs="Courier New"/>
    </w:rPr>
  </w:style>
  <w:style w:type="character" w:customStyle="1" w:styleId="WW8Num22z2">
    <w:name w:val="WW8Num22z2"/>
    <w:rsid w:val="00C114AB"/>
    <w:rPr>
      <w:rFonts w:ascii="Wingdings" w:hAnsi="Wingdings"/>
    </w:rPr>
  </w:style>
  <w:style w:type="character" w:customStyle="1" w:styleId="CharChar1">
    <w:name w:val="Char Char1"/>
    <w:basedOn w:val="Bekezdsalapbettpusa"/>
    <w:rsid w:val="00C114AB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Char10">
    <w:name w:val="Char10"/>
    <w:basedOn w:val="Bekezdsalapbettpusa"/>
    <w:rsid w:val="00C114AB"/>
    <w:rPr>
      <w:rFonts w:ascii="Times New Roman" w:eastAsia="Times New Roman" w:hAnsi="Times New Roman" w:cs="Times New Roman"/>
      <w:sz w:val="24"/>
      <w:szCs w:val="24"/>
    </w:rPr>
  </w:style>
  <w:style w:type="character" w:customStyle="1" w:styleId="Char9">
    <w:name w:val="Char9"/>
    <w:basedOn w:val="Bekezdsalapbettpusa"/>
    <w:rsid w:val="00C114AB"/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Char2">
    <w:name w:val="Char Char Char2"/>
    <w:basedOn w:val="Bekezdsalapbettpusa"/>
    <w:rsid w:val="00C114AB"/>
    <w:rPr>
      <w:rFonts w:ascii="Times New Roman" w:eastAsia="Times New Roman" w:hAnsi="Times New Roman" w:cs="Times New Roman"/>
      <w:sz w:val="24"/>
      <w:szCs w:val="24"/>
    </w:rPr>
  </w:style>
  <w:style w:type="character" w:customStyle="1" w:styleId="irodalomszerzk">
    <w:name w:val="irodalom szerzők"/>
    <w:rsid w:val="00C114AB"/>
    <w:rPr>
      <w:rFonts w:ascii="Minion Pro" w:hAnsi="Minion Pro" w:cs="Minion Pro"/>
      <w:smallCaps/>
    </w:rPr>
  </w:style>
  <w:style w:type="character" w:customStyle="1" w:styleId="Char8Char">
    <w:name w:val="Char8 Char"/>
    <w:basedOn w:val="Char10"/>
    <w:rsid w:val="00C114AB"/>
  </w:style>
  <w:style w:type="character" w:customStyle="1" w:styleId="szerzo1">
    <w:name w:val="szerzo1"/>
    <w:basedOn w:val="Bekezdsalapbettpusa"/>
    <w:rsid w:val="00C114AB"/>
    <w:rPr>
      <w:i/>
      <w:iCs/>
    </w:rPr>
  </w:style>
  <w:style w:type="character" w:customStyle="1" w:styleId="Char5Char">
    <w:name w:val="Char5 Char"/>
    <w:basedOn w:val="Bekezdsalapbettpusa"/>
    <w:rsid w:val="00C114AB"/>
    <w:rPr>
      <w:rFonts w:ascii="Times New Roman" w:eastAsia="Times New Roman" w:hAnsi="Times New Roman"/>
      <w:sz w:val="24"/>
      <w:szCs w:val="24"/>
    </w:rPr>
  </w:style>
  <w:style w:type="character" w:customStyle="1" w:styleId="Char4Char">
    <w:name w:val="Char4 Char"/>
    <w:basedOn w:val="Bekezdsalapbettpusa"/>
    <w:rsid w:val="00C114AB"/>
    <w:rPr>
      <w:rFonts w:ascii="Times New Roman" w:eastAsia="Times New Roman" w:hAnsi="Times New Roman"/>
      <w:sz w:val="24"/>
      <w:szCs w:val="24"/>
    </w:rPr>
  </w:style>
  <w:style w:type="character" w:customStyle="1" w:styleId="style3">
    <w:name w:val="style3"/>
    <w:basedOn w:val="Bekezdsalapbettpusa"/>
    <w:rsid w:val="00C114AB"/>
  </w:style>
  <w:style w:type="character" w:customStyle="1" w:styleId="szerzo">
    <w:name w:val="szerzo"/>
    <w:basedOn w:val="Bekezdsalapbettpusa"/>
    <w:rsid w:val="00C114AB"/>
  </w:style>
  <w:style w:type="character" w:customStyle="1" w:styleId="apple-style-span">
    <w:name w:val="apple-style-span"/>
    <w:basedOn w:val="Bekezdsalapbettpusa"/>
    <w:rsid w:val="00C114AB"/>
  </w:style>
  <w:style w:type="character" w:customStyle="1" w:styleId="Char3">
    <w:name w:val="Char3"/>
    <w:basedOn w:val="Bekezdsalapbettpusa"/>
    <w:rsid w:val="00C114AB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Char2">
    <w:name w:val="Char2"/>
    <w:basedOn w:val="Bekezdsalapbettpusa"/>
    <w:rsid w:val="00C114AB"/>
    <w:rPr>
      <w:rFonts w:ascii="Times New Roman" w:eastAsia="Times New Roman" w:hAnsi="Times New Roman" w:cs="Times New Roman"/>
      <w:sz w:val="24"/>
      <w:szCs w:val="24"/>
    </w:rPr>
  </w:style>
  <w:style w:type="character" w:customStyle="1" w:styleId="Char1">
    <w:name w:val="Char1"/>
    <w:basedOn w:val="Bekezdsalapbettpusa"/>
    <w:rsid w:val="00C114AB"/>
    <w:rPr>
      <w:rFonts w:ascii="Times New Roman" w:eastAsia="Times New Roman" w:hAnsi="Times New Roman" w:cs="Times New Roman"/>
      <w:sz w:val="24"/>
      <w:szCs w:val="24"/>
    </w:rPr>
  </w:style>
  <w:style w:type="character" w:styleId="HTML-billentyzet">
    <w:name w:val="HTML Keyboard"/>
    <w:basedOn w:val="Bekezdsalapbettpusa"/>
    <w:semiHidden/>
    <w:rsid w:val="00C114AB"/>
    <w:rPr>
      <w:rFonts w:ascii="Courier New" w:hAnsi="Courier New" w:cs="Courier New"/>
      <w:sz w:val="20"/>
      <w:szCs w:val="20"/>
    </w:rPr>
  </w:style>
  <w:style w:type="character" w:styleId="HTML-definci">
    <w:name w:val="HTML Definition"/>
    <w:basedOn w:val="Bekezdsalapbettpusa"/>
    <w:semiHidden/>
    <w:rsid w:val="00C114AB"/>
    <w:rPr>
      <w:i/>
      <w:iCs/>
    </w:rPr>
  </w:style>
  <w:style w:type="character" w:styleId="HTML-idzet">
    <w:name w:val="HTML Cite"/>
    <w:basedOn w:val="Bekezdsalapbettpusa"/>
    <w:semiHidden/>
    <w:rsid w:val="00C114AB"/>
    <w:rPr>
      <w:i/>
      <w:iCs/>
    </w:rPr>
  </w:style>
  <w:style w:type="character" w:styleId="HTML-rgp">
    <w:name w:val="HTML Typewriter"/>
    <w:basedOn w:val="Bekezdsalapbettpusa"/>
    <w:semiHidden/>
    <w:rsid w:val="00C114AB"/>
    <w:rPr>
      <w:rFonts w:ascii="Courier New" w:hAnsi="Courier New" w:cs="Courier New"/>
      <w:sz w:val="20"/>
      <w:szCs w:val="20"/>
    </w:rPr>
  </w:style>
  <w:style w:type="character" w:styleId="HTML-kd">
    <w:name w:val="HTML Code"/>
    <w:basedOn w:val="Bekezdsalapbettpusa"/>
    <w:semiHidden/>
    <w:rsid w:val="00C114AB"/>
    <w:rPr>
      <w:rFonts w:ascii="Courier New" w:hAnsi="Courier New" w:cs="Courier New"/>
      <w:sz w:val="20"/>
      <w:szCs w:val="20"/>
    </w:rPr>
  </w:style>
  <w:style w:type="character" w:styleId="HTML-minta">
    <w:name w:val="HTML Sample"/>
    <w:basedOn w:val="Bekezdsalapbettpusa"/>
    <w:semiHidden/>
    <w:rsid w:val="00C114AB"/>
    <w:rPr>
      <w:rFonts w:ascii="Courier New" w:hAnsi="Courier New" w:cs="Courier New"/>
    </w:rPr>
  </w:style>
  <w:style w:type="character" w:styleId="HTML-mozaiksz">
    <w:name w:val="HTML Acronym"/>
    <w:basedOn w:val="Bekezdsalapbettpusa"/>
    <w:semiHidden/>
    <w:rsid w:val="00C114AB"/>
  </w:style>
  <w:style w:type="character" w:styleId="HTML-vltoz">
    <w:name w:val="HTML Variable"/>
    <w:basedOn w:val="Bekezdsalapbettpusa"/>
    <w:semiHidden/>
    <w:rsid w:val="00C114AB"/>
    <w:rPr>
      <w:i/>
      <w:iCs/>
    </w:rPr>
  </w:style>
  <w:style w:type="character" w:styleId="Kiemels">
    <w:name w:val="Emphasis"/>
    <w:basedOn w:val="Bekezdsalapbettpusa"/>
    <w:qFormat/>
    <w:rsid w:val="00C114AB"/>
    <w:rPr>
      <w:i/>
      <w:iCs/>
    </w:rPr>
  </w:style>
  <w:style w:type="character" w:styleId="Mrltotthiperhivatkozs">
    <w:name w:val="FollowedHyperlink"/>
    <w:basedOn w:val="Bekezdsalapbettpusa"/>
    <w:uiPriority w:val="99"/>
    <w:semiHidden/>
    <w:rsid w:val="00C114AB"/>
    <w:rPr>
      <w:color w:val="800080"/>
      <w:u w:val="single"/>
    </w:rPr>
  </w:style>
  <w:style w:type="character" w:styleId="Sorszma">
    <w:name w:val="line number"/>
    <w:basedOn w:val="Bekezdsalapbettpusa"/>
    <w:semiHidden/>
    <w:rsid w:val="00C114AB"/>
  </w:style>
  <w:style w:type="character" w:customStyle="1" w:styleId="CharCharChar">
    <w:name w:val="Char Char Char"/>
    <w:basedOn w:val="Bekezdsalapbettpusa"/>
    <w:rsid w:val="00C114AB"/>
    <w:rPr>
      <w:rFonts w:ascii="Times New Roman" w:eastAsia="Times New Roman" w:hAnsi="Times New Roman" w:cs="Times New Roman"/>
      <w:sz w:val="24"/>
      <w:szCs w:val="24"/>
    </w:rPr>
  </w:style>
  <w:style w:type="character" w:styleId="Finomkiemels">
    <w:name w:val="Subtle Emphasis"/>
    <w:basedOn w:val="Bekezdsalapbettpusa"/>
    <w:qFormat/>
    <w:rsid w:val="00C114AB"/>
    <w:rPr>
      <w:i/>
      <w:iCs/>
      <w:color w:val="808080"/>
    </w:rPr>
  </w:style>
  <w:style w:type="character" w:customStyle="1" w:styleId="Char7">
    <w:name w:val="Char7"/>
    <w:basedOn w:val="Bekezdsalapbettpusa"/>
    <w:rsid w:val="00C114AB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Char6">
    <w:name w:val="Char6"/>
    <w:basedOn w:val="Bekezdsalapbettpusa"/>
    <w:rsid w:val="00C114A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2KhvCharChar">
    <w:name w:val="Cím2 Khv Char Char"/>
    <w:basedOn w:val="Bekezdsalapbettpusa"/>
    <w:rsid w:val="00C114AB"/>
    <w:rPr>
      <w:b/>
      <w:sz w:val="24"/>
      <w:szCs w:val="24"/>
      <w:lang w:val="hu-HU" w:eastAsia="ar-SA" w:bidi="ar-SA"/>
    </w:rPr>
  </w:style>
  <w:style w:type="character" w:customStyle="1" w:styleId="Typewriter">
    <w:name w:val="Typewriter"/>
    <w:rsid w:val="00C114AB"/>
    <w:rPr>
      <w:rFonts w:ascii="Courier New" w:hAnsi="Courier New"/>
      <w:sz w:val="20"/>
    </w:rPr>
  </w:style>
  <w:style w:type="paragraph" w:customStyle="1" w:styleId="Cmsor">
    <w:name w:val="Címsor"/>
    <w:basedOn w:val="Norml"/>
    <w:next w:val="Szvegtrzs"/>
    <w:rsid w:val="00C114AB"/>
    <w:pPr>
      <w:keepNext/>
      <w:suppressAutoHyphens/>
      <w:spacing w:before="240" w:after="120"/>
      <w:jc w:val="left"/>
    </w:pPr>
    <w:rPr>
      <w:rFonts w:ascii="Arial" w:eastAsia="DejaVu Sans" w:hAnsi="Arial"/>
      <w:sz w:val="28"/>
      <w:szCs w:val="28"/>
      <w:lang w:eastAsia="ar-SA"/>
    </w:rPr>
  </w:style>
  <w:style w:type="paragraph" w:styleId="Lista">
    <w:name w:val="List"/>
    <w:basedOn w:val="Norml"/>
    <w:semiHidden/>
    <w:rsid w:val="00C114AB"/>
    <w:pPr>
      <w:suppressAutoHyphens/>
      <w:ind w:left="283" w:hanging="283"/>
      <w:jc w:val="left"/>
    </w:pPr>
    <w:rPr>
      <w:szCs w:val="24"/>
      <w:lang w:eastAsia="ar-SA"/>
    </w:rPr>
  </w:style>
  <w:style w:type="paragraph" w:customStyle="1" w:styleId="Felirat">
    <w:name w:val="Felirat"/>
    <w:basedOn w:val="Norml"/>
    <w:rsid w:val="00C114AB"/>
    <w:pPr>
      <w:suppressLineNumbers/>
      <w:suppressAutoHyphens/>
      <w:spacing w:before="120" w:after="120"/>
      <w:jc w:val="left"/>
    </w:pPr>
    <w:rPr>
      <w:i/>
      <w:iCs/>
      <w:szCs w:val="24"/>
      <w:lang w:eastAsia="ar-SA"/>
    </w:rPr>
  </w:style>
  <w:style w:type="paragraph" w:customStyle="1" w:styleId="Trgymutat">
    <w:name w:val="Tárgymutató"/>
    <w:basedOn w:val="Norml"/>
    <w:rsid w:val="00C114AB"/>
    <w:pPr>
      <w:suppressLineNumbers/>
      <w:suppressAutoHyphens/>
      <w:jc w:val="left"/>
    </w:pPr>
    <w:rPr>
      <w:szCs w:val="24"/>
      <w:lang w:eastAsia="ar-SA"/>
    </w:rPr>
  </w:style>
  <w:style w:type="paragraph" w:customStyle="1" w:styleId="Szvegtrzs211">
    <w:name w:val="Szövegtörzs 211"/>
    <w:basedOn w:val="Norml"/>
    <w:rsid w:val="00C114AB"/>
    <w:pPr>
      <w:suppressAutoHyphens/>
      <w:spacing w:after="120" w:line="480" w:lineRule="auto"/>
      <w:jc w:val="left"/>
    </w:pPr>
    <w:rPr>
      <w:szCs w:val="24"/>
      <w:lang w:eastAsia="ar-SA"/>
    </w:rPr>
  </w:style>
  <w:style w:type="paragraph" w:customStyle="1" w:styleId="Szvegtrzsbehzssal31">
    <w:name w:val="Szövegtörzs behúzással 31"/>
    <w:basedOn w:val="Norml"/>
    <w:rsid w:val="00C114AB"/>
    <w:pPr>
      <w:suppressAutoHyphens/>
      <w:ind w:left="567" w:hanging="567"/>
    </w:pPr>
    <w:rPr>
      <w:lang w:eastAsia="ar-SA"/>
    </w:rPr>
  </w:style>
  <w:style w:type="paragraph" w:customStyle="1" w:styleId="irodalom">
    <w:name w:val="irodalom"/>
    <w:basedOn w:val="Norml"/>
    <w:rsid w:val="00C114AB"/>
    <w:pPr>
      <w:widowControl w:val="0"/>
      <w:tabs>
        <w:tab w:val="left" w:pos="0"/>
        <w:tab w:val="left" w:pos="510"/>
        <w:tab w:val="left" w:pos="1020"/>
        <w:tab w:val="left" w:pos="1531"/>
        <w:tab w:val="left" w:pos="2041"/>
        <w:tab w:val="left" w:pos="2551"/>
      </w:tabs>
      <w:suppressAutoHyphens/>
      <w:autoSpaceDE w:val="0"/>
      <w:spacing w:line="288" w:lineRule="auto"/>
      <w:ind w:left="200" w:hanging="200"/>
      <w:jc w:val="left"/>
    </w:pPr>
    <w:rPr>
      <w:rFonts w:ascii="Minion Pro" w:hAnsi="Minion Pro"/>
      <w:color w:val="000000"/>
      <w:sz w:val="20"/>
      <w:lang w:eastAsia="ar-SA"/>
    </w:rPr>
  </w:style>
  <w:style w:type="paragraph" w:customStyle="1" w:styleId="Szvegtrzselssora1">
    <w:name w:val="Szövegtörzs első sora1"/>
    <w:basedOn w:val="Szvegtrzs"/>
    <w:rsid w:val="00C114AB"/>
    <w:pPr>
      <w:suppressAutoHyphens/>
      <w:spacing w:after="120"/>
      <w:ind w:firstLine="210"/>
      <w:jc w:val="left"/>
    </w:pPr>
    <w:rPr>
      <w:lang w:eastAsia="ar-SA"/>
    </w:rPr>
  </w:style>
  <w:style w:type="paragraph" w:customStyle="1" w:styleId="Normlbehzs1">
    <w:name w:val="Normál behúzás1"/>
    <w:basedOn w:val="Norml"/>
    <w:rsid w:val="00C114AB"/>
    <w:pPr>
      <w:widowControl w:val="0"/>
      <w:suppressAutoHyphens/>
      <w:ind w:left="708"/>
      <w:jc w:val="left"/>
    </w:pPr>
    <w:rPr>
      <w:rFonts w:eastAsia="Lucida Sans Unicode"/>
      <w:lang w:eastAsia="ar-SA"/>
    </w:rPr>
  </w:style>
  <w:style w:type="paragraph" w:customStyle="1" w:styleId="felsorols1">
    <w:name w:val="felsorolás1"/>
    <w:basedOn w:val="Norml"/>
    <w:rsid w:val="00C114AB"/>
    <w:pPr>
      <w:tabs>
        <w:tab w:val="left" w:pos="600"/>
      </w:tabs>
      <w:suppressAutoHyphens/>
      <w:spacing w:after="60"/>
      <w:ind w:left="600" w:hanging="360"/>
    </w:pPr>
    <w:rPr>
      <w:szCs w:val="24"/>
      <w:lang w:eastAsia="ar-SA"/>
    </w:rPr>
  </w:style>
  <w:style w:type="paragraph" w:customStyle="1" w:styleId="Sajt">
    <w:name w:val="Saját"/>
    <w:basedOn w:val="Norml"/>
    <w:rsid w:val="00C114AB"/>
    <w:pPr>
      <w:suppressAutoHyphens/>
      <w:spacing w:line="360" w:lineRule="atLeast"/>
      <w:ind w:left="851"/>
    </w:pPr>
    <w:rPr>
      <w:lang w:eastAsia="ar-SA"/>
    </w:rPr>
  </w:style>
  <w:style w:type="paragraph" w:customStyle="1" w:styleId="Nincstrkz1">
    <w:name w:val="Nincs térköz1"/>
    <w:basedOn w:val="Norml"/>
    <w:rsid w:val="00C114AB"/>
    <w:pPr>
      <w:suppressAutoHyphens/>
      <w:jc w:val="left"/>
    </w:pPr>
    <w:rPr>
      <w:rFonts w:ascii="Calibri" w:hAnsi="Calibri"/>
      <w:sz w:val="22"/>
      <w:szCs w:val="22"/>
      <w:lang w:val="en-US" w:eastAsia="ar-SA"/>
    </w:rPr>
  </w:style>
  <w:style w:type="paragraph" w:customStyle="1" w:styleId="Default">
    <w:name w:val="Default"/>
    <w:rsid w:val="00C114AB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Nincstrkz">
    <w:name w:val="No Spacing"/>
    <w:uiPriority w:val="1"/>
    <w:qFormat/>
    <w:rsid w:val="00C114A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Kpalrs1">
    <w:name w:val="Képaláírás1"/>
    <w:basedOn w:val="Norml"/>
    <w:next w:val="Norml"/>
    <w:rsid w:val="00C114AB"/>
    <w:pPr>
      <w:suppressAutoHyphens/>
      <w:jc w:val="left"/>
    </w:pPr>
    <w:rPr>
      <w:b/>
      <w:bCs/>
      <w:sz w:val="20"/>
      <w:lang w:eastAsia="ar-SA"/>
    </w:rPr>
  </w:style>
  <w:style w:type="paragraph" w:customStyle="1" w:styleId="Time">
    <w:name w:val="Time"/>
    <w:basedOn w:val="Norml"/>
    <w:rsid w:val="00C114AB"/>
    <w:pPr>
      <w:suppressAutoHyphens/>
      <w:jc w:val="left"/>
    </w:pPr>
    <w:rPr>
      <w:rFonts w:ascii="Arial" w:hAnsi="Arial" w:cs="Arial"/>
      <w:sz w:val="20"/>
      <w:lang w:eastAsia="ar-SA"/>
    </w:rPr>
  </w:style>
  <w:style w:type="paragraph" w:customStyle="1" w:styleId="szvegtrzsbold">
    <w:name w:val="szövegtörzs bold"/>
    <w:basedOn w:val="Szvegtrzs"/>
    <w:next w:val="Szvegtrzs"/>
    <w:rsid w:val="00C114AB"/>
    <w:pPr>
      <w:suppressAutoHyphens/>
      <w:autoSpaceDE w:val="0"/>
      <w:spacing w:before="120" w:after="100"/>
    </w:pPr>
    <w:rPr>
      <w:b/>
      <w:bCs/>
      <w:lang w:eastAsia="ar-SA"/>
    </w:rPr>
  </w:style>
  <w:style w:type="paragraph" w:customStyle="1" w:styleId="Szvegtrzsbehzssal21">
    <w:name w:val="Szövegtörzs behúzással 21"/>
    <w:basedOn w:val="Norml"/>
    <w:rsid w:val="00C114AB"/>
    <w:pPr>
      <w:suppressAutoHyphens/>
      <w:spacing w:after="120" w:line="480" w:lineRule="auto"/>
      <w:ind w:left="283"/>
      <w:jc w:val="left"/>
    </w:pPr>
    <w:rPr>
      <w:szCs w:val="24"/>
      <w:lang w:eastAsia="ar-SA"/>
    </w:rPr>
  </w:style>
  <w:style w:type="paragraph" w:customStyle="1" w:styleId="Level1">
    <w:name w:val="Level 1"/>
    <w:rsid w:val="00C114AB"/>
    <w:pPr>
      <w:widowControl w:val="0"/>
      <w:suppressAutoHyphens/>
      <w:autoSpaceDE w:val="0"/>
      <w:ind w:left="720" w:hanging="720"/>
    </w:pPr>
    <w:rPr>
      <w:rFonts w:ascii="Arial" w:hAnsi="Arial" w:cs="Arial"/>
      <w:sz w:val="24"/>
      <w:szCs w:val="24"/>
      <w:lang w:eastAsia="ar-SA"/>
    </w:rPr>
  </w:style>
  <w:style w:type="paragraph" w:styleId="Alrs">
    <w:name w:val="Signature"/>
    <w:basedOn w:val="Norml"/>
    <w:semiHidden/>
    <w:rsid w:val="00C114AB"/>
    <w:pPr>
      <w:suppressAutoHyphens/>
      <w:ind w:left="4252"/>
      <w:jc w:val="left"/>
    </w:pPr>
    <w:rPr>
      <w:szCs w:val="24"/>
      <w:lang w:eastAsia="ar-SA"/>
    </w:rPr>
  </w:style>
  <w:style w:type="paragraph" w:customStyle="1" w:styleId="Befejezs1">
    <w:name w:val="Befejezés1"/>
    <w:basedOn w:val="Norml"/>
    <w:rsid w:val="00C114AB"/>
    <w:pPr>
      <w:suppressAutoHyphens/>
      <w:ind w:left="4252"/>
      <w:jc w:val="left"/>
    </w:pPr>
    <w:rPr>
      <w:szCs w:val="24"/>
      <w:lang w:eastAsia="ar-SA"/>
    </w:rPr>
  </w:style>
  <w:style w:type="paragraph" w:styleId="Bortkcm">
    <w:name w:val="envelope address"/>
    <w:basedOn w:val="Norml"/>
    <w:semiHidden/>
    <w:rsid w:val="00C114AB"/>
    <w:pPr>
      <w:suppressAutoHyphens/>
      <w:ind w:left="2880"/>
      <w:jc w:val="left"/>
    </w:pPr>
    <w:rPr>
      <w:rFonts w:ascii="Arial" w:hAnsi="Arial" w:cs="Arial"/>
      <w:szCs w:val="24"/>
      <w:lang w:eastAsia="ar-SA"/>
    </w:rPr>
  </w:style>
  <w:style w:type="paragraph" w:customStyle="1" w:styleId="Csakszveg1">
    <w:name w:val="Csak szöveg1"/>
    <w:basedOn w:val="Norml"/>
    <w:rsid w:val="00C114AB"/>
    <w:pPr>
      <w:suppressAutoHyphens/>
      <w:jc w:val="left"/>
    </w:pPr>
    <w:rPr>
      <w:rFonts w:ascii="Courier New" w:hAnsi="Courier New" w:cs="Courier New"/>
      <w:sz w:val="20"/>
      <w:lang w:eastAsia="ar-SA"/>
    </w:rPr>
  </w:style>
  <w:style w:type="paragraph" w:customStyle="1" w:styleId="Dtum1">
    <w:name w:val="Dátum1"/>
    <w:basedOn w:val="Norml"/>
    <w:next w:val="Norml"/>
    <w:rsid w:val="00C114AB"/>
    <w:pPr>
      <w:suppressAutoHyphens/>
      <w:jc w:val="left"/>
    </w:pPr>
    <w:rPr>
      <w:szCs w:val="24"/>
      <w:lang w:eastAsia="ar-SA"/>
    </w:rPr>
  </w:style>
  <w:style w:type="paragraph" w:customStyle="1" w:styleId="Elektronikuslevlalrsa">
    <w:name w:val="Elektronikus levél aláírása"/>
    <w:basedOn w:val="Norml"/>
    <w:rsid w:val="00C114AB"/>
    <w:pPr>
      <w:suppressAutoHyphens/>
      <w:jc w:val="left"/>
    </w:pPr>
    <w:rPr>
      <w:szCs w:val="24"/>
      <w:lang w:eastAsia="ar-SA"/>
    </w:rPr>
  </w:style>
  <w:style w:type="paragraph" w:styleId="Feladcmebortkon">
    <w:name w:val="envelope return"/>
    <w:basedOn w:val="Norml"/>
    <w:semiHidden/>
    <w:rsid w:val="00C114AB"/>
    <w:pPr>
      <w:suppressAutoHyphens/>
      <w:jc w:val="left"/>
    </w:pPr>
    <w:rPr>
      <w:rFonts w:ascii="Arial" w:hAnsi="Arial" w:cs="Arial"/>
      <w:sz w:val="20"/>
      <w:lang w:eastAsia="ar-SA"/>
    </w:rPr>
  </w:style>
  <w:style w:type="paragraph" w:customStyle="1" w:styleId="Felsorols10">
    <w:name w:val="Felsorolás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customStyle="1" w:styleId="Felsorols21">
    <w:name w:val="Felsorolás 2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customStyle="1" w:styleId="Felsorols31">
    <w:name w:val="Felsorolás 3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customStyle="1" w:styleId="Felsorols41">
    <w:name w:val="Felsorolás 41"/>
    <w:basedOn w:val="Norml"/>
    <w:rsid w:val="00C114AB"/>
    <w:pPr>
      <w:tabs>
        <w:tab w:val="num" w:pos="720"/>
      </w:tabs>
      <w:suppressAutoHyphens/>
      <w:ind w:left="720" w:hanging="720"/>
      <w:jc w:val="left"/>
    </w:pPr>
    <w:rPr>
      <w:szCs w:val="24"/>
      <w:lang w:eastAsia="ar-SA"/>
    </w:rPr>
  </w:style>
  <w:style w:type="paragraph" w:customStyle="1" w:styleId="Felsorols51">
    <w:name w:val="Felsorolás 5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styleId="HTML-cm">
    <w:name w:val="HTML Address"/>
    <w:basedOn w:val="Norml"/>
    <w:semiHidden/>
    <w:rsid w:val="00C114AB"/>
    <w:pPr>
      <w:suppressAutoHyphens/>
      <w:jc w:val="left"/>
    </w:pPr>
    <w:rPr>
      <w:i/>
      <w:iCs/>
      <w:szCs w:val="24"/>
      <w:lang w:eastAsia="ar-SA"/>
    </w:rPr>
  </w:style>
  <w:style w:type="paragraph" w:styleId="HTML-kntformzott">
    <w:name w:val="HTML Preformatted"/>
    <w:basedOn w:val="Norml"/>
    <w:semiHidden/>
    <w:rsid w:val="00C114AB"/>
    <w:pPr>
      <w:suppressAutoHyphens/>
      <w:jc w:val="left"/>
    </w:pPr>
    <w:rPr>
      <w:rFonts w:ascii="Courier New" w:hAnsi="Courier New" w:cs="Courier New"/>
      <w:sz w:val="20"/>
      <w:lang w:eastAsia="ar-SA"/>
    </w:rPr>
  </w:style>
  <w:style w:type="paragraph" w:customStyle="1" w:styleId="Lista21">
    <w:name w:val="Lista 21"/>
    <w:basedOn w:val="Norml"/>
    <w:rsid w:val="00C114AB"/>
    <w:pPr>
      <w:suppressAutoHyphens/>
      <w:ind w:left="566" w:hanging="283"/>
      <w:jc w:val="left"/>
    </w:pPr>
    <w:rPr>
      <w:szCs w:val="24"/>
      <w:lang w:eastAsia="ar-SA"/>
    </w:rPr>
  </w:style>
  <w:style w:type="paragraph" w:customStyle="1" w:styleId="Lista31">
    <w:name w:val="Lista 31"/>
    <w:basedOn w:val="Norml"/>
    <w:rsid w:val="00C114AB"/>
    <w:pPr>
      <w:suppressAutoHyphens/>
      <w:ind w:left="849" w:hanging="283"/>
      <w:jc w:val="left"/>
    </w:pPr>
    <w:rPr>
      <w:szCs w:val="24"/>
      <w:lang w:eastAsia="ar-SA"/>
    </w:rPr>
  </w:style>
  <w:style w:type="paragraph" w:customStyle="1" w:styleId="Lista41">
    <w:name w:val="Lista 41"/>
    <w:basedOn w:val="Norml"/>
    <w:rsid w:val="00C114AB"/>
    <w:pPr>
      <w:suppressAutoHyphens/>
      <w:ind w:left="1132" w:hanging="283"/>
      <w:jc w:val="left"/>
    </w:pPr>
    <w:rPr>
      <w:szCs w:val="24"/>
      <w:lang w:eastAsia="ar-SA"/>
    </w:rPr>
  </w:style>
  <w:style w:type="paragraph" w:customStyle="1" w:styleId="Lista51">
    <w:name w:val="Lista 51"/>
    <w:basedOn w:val="Norml"/>
    <w:rsid w:val="00C114AB"/>
    <w:pPr>
      <w:suppressAutoHyphens/>
      <w:ind w:left="1415" w:hanging="283"/>
      <w:jc w:val="left"/>
    </w:pPr>
    <w:rPr>
      <w:szCs w:val="24"/>
      <w:lang w:eastAsia="ar-SA"/>
    </w:rPr>
  </w:style>
  <w:style w:type="paragraph" w:customStyle="1" w:styleId="Listafolytatsa1">
    <w:name w:val="Lista folytatása1"/>
    <w:basedOn w:val="Norml"/>
    <w:rsid w:val="00C114AB"/>
    <w:pPr>
      <w:suppressAutoHyphens/>
      <w:spacing w:after="120"/>
      <w:ind w:left="283"/>
      <w:jc w:val="left"/>
    </w:pPr>
    <w:rPr>
      <w:szCs w:val="24"/>
      <w:lang w:eastAsia="ar-SA"/>
    </w:rPr>
  </w:style>
  <w:style w:type="paragraph" w:customStyle="1" w:styleId="Listafolytatsa21">
    <w:name w:val="Lista folytatása 21"/>
    <w:basedOn w:val="Norml"/>
    <w:rsid w:val="00C114AB"/>
    <w:pPr>
      <w:suppressAutoHyphens/>
      <w:spacing w:after="120"/>
      <w:ind w:left="566"/>
      <w:jc w:val="left"/>
    </w:pPr>
    <w:rPr>
      <w:szCs w:val="24"/>
      <w:lang w:eastAsia="ar-SA"/>
    </w:rPr>
  </w:style>
  <w:style w:type="paragraph" w:customStyle="1" w:styleId="Listafolytatsa31">
    <w:name w:val="Lista folytatása 31"/>
    <w:basedOn w:val="Norml"/>
    <w:rsid w:val="00C114AB"/>
    <w:pPr>
      <w:suppressAutoHyphens/>
      <w:spacing w:after="120"/>
      <w:ind w:left="849"/>
      <w:jc w:val="left"/>
    </w:pPr>
    <w:rPr>
      <w:szCs w:val="24"/>
      <w:lang w:eastAsia="ar-SA"/>
    </w:rPr>
  </w:style>
  <w:style w:type="paragraph" w:customStyle="1" w:styleId="Listafolytatsa41">
    <w:name w:val="Lista folytatása 41"/>
    <w:basedOn w:val="Norml"/>
    <w:rsid w:val="00C114AB"/>
    <w:pPr>
      <w:suppressAutoHyphens/>
      <w:spacing w:after="120"/>
      <w:ind w:left="1132"/>
      <w:jc w:val="left"/>
    </w:pPr>
    <w:rPr>
      <w:szCs w:val="24"/>
      <w:lang w:eastAsia="ar-SA"/>
    </w:rPr>
  </w:style>
  <w:style w:type="paragraph" w:customStyle="1" w:styleId="Listafolytatsa51">
    <w:name w:val="Lista folytatása 51"/>
    <w:basedOn w:val="Norml"/>
    <w:rsid w:val="00C114AB"/>
    <w:pPr>
      <w:suppressAutoHyphens/>
      <w:spacing w:after="120"/>
      <w:ind w:left="1415"/>
      <w:jc w:val="left"/>
    </w:pPr>
    <w:rPr>
      <w:szCs w:val="24"/>
      <w:lang w:eastAsia="ar-SA"/>
    </w:rPr>
  </w:style>
  <w:style w:type="paragraph" w:customStyle="1" w:styleId="Megjegyzsfej1">
    <w:name w:val="Megjegyzésfej1"/>
    <w:basedOn w:val="Norml"/>
    <w:next w:val="Norml"/>
    <w:rsid w:val="00C114AB"/>
    <w:pPr>
      <w:suppressAutoHyphens/>
      <w:jc w:val="left"/>
    </w:pPr>
    <w:rPr>
      <w:szCs w:val="24"/>
      <w:lang w:eastAsia="ar-SA"/>
    </w:rPr>
  </w:style>
  <w:style w:type="paragraph" w:customStyle="1" w:styleId="Megszlts1">
    <w:name w:val="Megszólítás1"/>
    <w:basedOn w:val="Norml"/>
    <w:next w:val="Norml"/>
    <w:rsid w:val="00C114AB"/>
    <w:pPr>
      <w:suppressAutoHyphens/>
      <w:jc w:val="left"/>
    </w:pPr>
    <w:rPr>
      <w:szCs w:val="24"/>
      <w:lang w:eastAsia="ar-SA"/>
    </w:rPr>
  </w:style>
  <w:style w:type="paragraph" w:customStyle="1" w:styleId="Szmozottlista1">
    <w:name w:val="Számozott lista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customStyle="1" w:styleId="Szmozottlista21">
    <w:name w:val="Számozott lista 2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customStyle="1" w:styleId="Szmozottlista31">
    <w:name w:val="Számozott lista 3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customStyle="1" w:styleId="Szmozottlista41">
    <w:name w:val="Számozott lista 4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customStyle="1" w:styleId="Szmozottlista51">
    <w:name w:val="Számozott lista 51"/>
    <w:basedOn w:val="Norml"/>
    <w:rsid w:val="00C114AB"/>
    <w:pPr>
      <w:tabs>
        <w:tab w:val="num" w:pos="360"/>
      </w:tabs>
      <w:suppressAutoHyphens/>
      <w:ind w:left="360" w:hanging="360"/>
      <w:jc w:val="left"/>
    </w:pPr>
    <w:rPr>
      <w:szCs w:val="24"/>
      <w:lang w:eastAsia="ar-SA"/>
    </w:rPr>
  </w:style>
  <w:style w:type="paragraph" w:customStyle="1" w:styleId="Szvegblokk1">
    <w:name w:val="Szövegblokk1"/>
    <w:basedOn w:val="Norml"/>
    <w:rsid w:val="00C114AB"/>
    <w:pPr>
      <w:suppressAutoHyphens/>
      <w:spacing w:after="120"/>
      <w:ind w:left="1440" w:right="1440"/>
      <w:jc w:val="left"/>
    </w:pPr>
    <w:rPr>
      <w:szCs w:val="24"/>
      <w:lang w:eastAsia="ar-SA"/>
    </w:rPr>
  </w:style>
  <w:style w:type="paragraph" w:customStyle="1" w:styleId="Szvegtrzs31">
    <w:name w:val="Szövegtörzs 31"/>
    <w:basedOn w:val="Norml"/>
    <w:rsid w:val="00C114AB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Szvegtrzsbehzssal311">
    <w:name w:val="Szövegtörzs behúzással 311"/>
    <w:basedOn w:val="Norml"/>
    <w:rsid w:val="00C114AB"/>
    <w:pPr>
      <w:suppressAutoHyphens/>
      <w:spacing w:after="120"/>
      <w:ind w:left="283"/>
      <w:jc w:val="left"/>
    </w:pPr>
    <w:rPr>
      <w:sz w:val="16"/>
      <w:szCs w:val="16"/>
      <w:lang w:eastAsia="ar-SA"/>
    </w:rPr>
  </w:style>
  <w:style w:type="paragraph" w:customStyle="1" w:styleId="Szvegtrzselssora21">
    <w:name w:val="Szövegtörzs első sora 21"/>
    <w:basedOn w:val="Szvegtrzsbehzssal"/>
    <w:rsid w:val="00C114AB"/>
    <w:pPr>
      <w:suppressAutoHyphens/>
      <w:ind w:firstLine="210"/>
      <w:jc w:val="left"/>
    </w:pPr>
    <w:rPr>
      <w:rFonts w:ascii="Times New Roman" w:hAnsi="Times New Roman"/>
      <w:szCs w:val="24"/>
      <w:lang w:eastAsia="ar-SA"/>
    </w:rPr>
  </w:style>
  <w:style w:type="paragraph" w:customStyle="1" w:styleId="zenetfej1">
    <w:name w:val="Üzenetfej1"/>
    <w:basedOn w:val="Norml"/>
    <w:rsid w:val="00C114AB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suppressAutoHyphens/>
      <w:ind w:left="1134" w:hanging="1134"/>
      <w:jc w:val="left"/>
    </w:pPr>
    <w:rPr>
      <w:rFonts w:ascii="Arial" w:hAnsi="Arial" w:cs="Arial"/>
      <w:szCs w:val="24"/>
      <w:lang w:eastAsia="ar-SA"/>
    </w:rPr>
  </w:style>
  <w:style w:type="paragraph" w:customStyle="1" w:styleId="Cm0Khv">
    <w:name w:val="Cím0 Khv"/>
    <w:basedOn w:val="Norml"/>
    <w:rsid w:val="00C114AB"/>
    <w:pPr>
      <w:suppressAutoHyphens/>
      <w:spacing w:before="120" w:after="120"/>
      <w:jc w:val="left"/>
    </w:pPr>
    <w:rPr>
      <w:b/>
      <w:caps/>
      <w:sz w:val="36"/>
      <w:szCs w:val="36"/>
      <w:lang w:eastAsia="ar-SA"/>
    </w:rPr>
  </w:style>
  <w:style w:type="paragraph" w:customStyle="1" w:styleId="Cm1Khv">
    <w:name w:val="Cím1 Khv"/>
    <w:basedOn w:val="Norml"/>
    <w:rsid w:val="00C114AB"/>
    <w:pPr>
      <w:suppressAutoHyphens/>
      <w:spacing w:before="360" w:after="240"/>
      <w:ind w:left="540" w:hanging="540"/>
    </w:pPr>
    <w:rPr>
      <w:b/>
      <w:caps/>
      <w:sz w:val="28"/>
      <w:szCs w:val="28"/>
      <w:lang w:eastAsia="ar-SA"/>
    </w:rPr>
  </w:style>
  <w:style w:type="paragraph" w:customStyle="1" w:styleId="Cm2KhvChar">
    <w:name w:val="Cím2 Khv Char"/>
    <w:basedOn w:val="Norml"/>
    <w:rsid w:val="00C114AB"/>
    <w:pPr>
      <w:suppressAutoHyphens/>
      <w:spacing w:before="240" w:after="160"/>
    </w:pPr>
    <w:rPr>
      <w:b/>
      <w:szCs w:val="24"/>
      <w:lang w:eastAsia="ar-SA"/>
    </w:rPr>
  </w:style>
  <w:style w:type="paragraph" w:customStyle="1" w:styleId="Cm3Khv">
    <w:name w:val="Cím3 Khv"/>
    <w:basedOn w:val="Norml"/>
    <w:rsid w:val="00C114AB"/>
    <w:pPr>
      <w:suppressAutoHyphens/>
      <w:spacing w:before="240" w:after="120"/>
      <w:ind w:left="540" w:hanging="540"/>
    </w:pPr>
    <w:rPr>
      <w:b/>
      <w:szCs w:val="24"/>
      <w:lang w:eastAsia="ar-SA"/>
    </w:rPr>
  </w:style>
  <w:style w:type="paragraph" w:styleId="Buborkszveg">
    <w:name w:val="Balloon Text"/>
    <w:basedOn w:val="Norml"/>
    <w:rsid w:val="00C114AB"/>
    <w:pPr>
      <w:suppressAutoHyphens/>
      <w:jc w:val="left"/>
    </w:pPr>
    <w:rPr>
      <w:rFonts w:ascii="Tahoma" w:hAnsi="Tahoma" w:cs="Tahoma"/>
      <w:sz w:val="16"/>
      <w:szCs w:val="16"/>
      <w:lang w:eastAsia="ar-SA"/>
    </w:rPr>
  </w:style>
  <w:style w:type="paragraph" w:customStyle="1" w:styleId="Cm3">
    <w:name w:val="Cím3"/>
    <w:basedOn w:val="Norml"/>
    <w:rsid w:val="00C114AB"/>
    <w:pPr>
      <w:suppressAutoHyphens/>
      <w:spacing w:line="276" w:lineRule="auto"/>
    </w:pPr>
    <w:rPr>
      <w:rFonts w:eastAsia="Calibri"/>
      <w:b/>
      <w:szCs w:val="24"/>
      <w:lang w:eastAsia="ar-SA"/>
    </w:rPr>
  </w:style>
  <w:style w:type="paragraph" w:customStyle="1" w:styleId="Cm4">
    <w:name w:val="Cím4"/>
    <w:basedOn w:val="Norml"/>
    <w:rsid w:val="00C114AB"/>
    <w:pPr>
      <w:suppressAutoHyphens/>
      <w:spacing w:after="200" w:line="276" w:lineRule="auto"/>
      <w:jc w:val="left"/>
    </w:pPr>
    <w:rPr>
      <w:rFonts w:eastAsia="Calibri"/>
      <w:i/>
      <w:szCs w:val="24"/>
      <w:lang w:eastAsia="ar-SA"/>
    </w:rPr>
  </w:style>
  <w:style w:type="paragraph" w:customStyle="1" w:styleId="Cm2">
    <w:name w:val="Cím2"/>
    <w:basedOn w:val="Norml"/>
    <w:rsid w:val="00C114AB"/>
    <w:pPr>
      <w:suppressAutoHyphens/>
      <w:spacing w:after="200" w:line="276" w:lineRule="auto"/>
      <w:jc w:val="left"/>
    </w:pPr>
    <w:rPr>
      <w:rFonts w:eastAsia="Calibri"/>
      <w:b/>
      <w:sz w:val="28"/>
      <w:szCs w:val="22"/>
      <w:lang w:eastAsia="ar-SA"/>
    </w:rPr>
  </w:style>
  <w:style w:type="paragraph" w:styleId="Listaszerbekezds">
    <w:name w:val="List Paragraph"/>
    <w:basedOn w:val="Norml"/>
    <w:uiPriority w:val="34"/>
    <w:qFormat/>
    <w:rsid w:val="00C114AB"/>
    <w:pPr>
      <w:widowControl w:val="0"/>
      <w:suppressAutoHyphens/>
      <w:ind w:left="720"/>
      <w:jc w:val="left"/>
    </w:pPr>
    <w:rPr>
      <w:rFonts w:eastAsia="Lucida Sans Unicode"/>
      <w:lang w:eastAsia="ar-SA"/>
    </w:rPr>
  </w:style>
  <w:style w:type="paragraph" w:customStyle="1" w:styleId="NS">
    <w:name w:val="NS"/>
    <w:basedOn w:val="Norml"/>
    <w:rsid w:val="00C114AB"/>
    <w:pPr>
      <w:suppressAutoHyphens/>
      <w:autoSpaceDE w:val="0"/>
      <w:spacing w:before="120"/>
    </w:pPr>
    <w:rPr>
      <w:b/>
      <w:bCs/>
      <w:i/>
      <w:iCs/>
      <w:szCs w:val="24"/>
      <w:lang w:eastAsia="ar-SA"/>
    </w:rPr>
  </w:style>
  <w:style w:type="paragraph" w:styleId="Tartalomjegyzkcmsora">
    <w:name w:val="TOC Heading"/>
    <w:basedOn w:val="Cmsor1"/>
    <w:next w:val="Norml"/>
    <w:uiPriority w:val="39"/>
    <w:qFormat/>
    <w:rsid w:val="00C114AB"/>
    <w:pPr>
      <w:keepLines/>
      <w:widowControl w:val="0"/>
      <w:suppressAutoHyphens/>
      <w:spacing w:before="480" w:line="276" w:lineRule="auto"/>
      <w:jc w:val="left"/>
    </w:pPr>
    <w:rPr>
      <w:rFonts w:ascii="Cambria" w:hAnsi="Cambria"/>
      <w:bCs/>
      <w:caps w:val="0"/>
      <w:color w:val="365F91"/>
      <w:kern w:val="1"/>
      <w:sz w:val="28"/>
      <w:szCs w:val="28"/>
      <w:lang w:eastAsia="ar-SA"/>
    </w:rPr>
  </w:style>
  <w:style w:type="paragraph" w:customStyle="1" w:styleId="CharChar2CharCharChar">
    <w:name w:val="Char Char2 Char Char Char"/>
    <w:basedOn w:val="Szvegtrzs"/>
    <w:rsid w:val="00C114AB"/>
    <w:pPr>
      <w:suppressAutoHyphens/>
      <w:spacing w:before="120" w:after="240" w:line="240" w:lineRule="exact"/>
    </w:pPr>
    <w:rPr>
      <w:rFonts w:cs="Arial"/>
      <w:b/>
      <w:bCs/>
      <w:iCs/>
      <w:lang w:eastAsia="ar-SA"/>
    </w:rPr>
  </w:style>
  <w:style w:type="paragraph" w:customStyle="1" w:styleId="BAPSzveg">
    <w:name w:val="BAP Szöveg"/>
    <w:basedOn w:val="Norml"/>
    <w:rsid w:val="00C114AB"/>
    <w:pPr>
      <w:suppressLineNumbers/>
      <w:suppressAutoHyphens/>
      <w:spacing w:after="142"/>
      <w:ind w:left="1417"/>
    </w:pPr>
    <w:rPr>
      <w:rFonts w:cs="Tahoma"/>
      <w:iCs/>
      <w:lang w:eastAsia="ar-SA"/>
    </w:rPr>
  </w:style>
  <w:style w:type="paragraph" w:customStyle="1" w:styleId="Norml0">
    <w:name w:val="Norm‡l"/>
    <w:rsid w:val="00C114AB"/>
    <w:pPr>
      <w:suppressAutoHyphens/>
      <w:overflowPunct w:val="0"/>
      <w:autoSpaceDE w:val="0"/>
      <w:spacing w:line="264" w:lineRule="auto"/>
      <w:textAlignment w:val="baseline"/>
    </w:pPr>
    <w:rPr>
      <w:rFonts w:ascii="Book Antiqua" w:hAnsi="Book Antiqua"/>
      <w:sz w:val="22"/>
      <w:lang w:eastAsia="ar-SA"/>
    </w:rPr>
  </w:style>
  <w:style w:type="paragraph" w:customStyle="1" w:styleId="StlusBal095cm">
    <w:name w:val="Stílus Bal:  095 cm"/>
    <w:basedOn w:val="Norml"/>
    <w:rsid w:val="00C114AB"/>
    <w:pPr>
      <w:suppressAutoHyphens/>
      <w:ind w:left="567"/>
      <w:jc w:val="left"/>
    </w:pPr>
    <w:rPr>
      <w:rFonts w:eastAsia="Calibri"/>
      <w:kern w:val="1"/>
      <w:lang w:eastAsia="ar-SA"/>
    </w:rPr>
  </w:style>
  <w:style w:type="paragraph" w:customStyle="1" w:styleId="Listaszerbekezds1">
    <w:name w:val="Listaszerű bekezdés1"/>
    <w:basedOn w:val="Norml"/>
    <w:rsid w:val="00C114AB"/>
    <w:pPr>
      <w:suppressAutoHyphens/>
      <w:ind w:left="720"/>
      <w:jc w:val="left"/>
    </w:pPr>
    <w:rPr>
      <w:rFonts w:eastAsia="Calibri"/>
      <w:szCs w:val="24"/>
      <w:lang w:eastAsia="ar-SA"/>
    </w:rPr>
  </w:style>
  <w:style w:type="paragraph" w:customStyle="1" w:styleId="Titreobjet">
    <w:name w:val="Titre objet"/>
    <w:basedOn w:val="Norml"/>
    <w:next w:val="Norml"/>
    <w:rsid w:val="00C114AB"/>
    <w:pPr>
      <w:suppressAutoHyphens/>
      <w:spacing w:before="360" w:after="360"/>
      <w:jc w:val="center"/>
    </w:pPr>
    <w:rPr>
      <w:b/>
      <w:lang w:eastAsia="ar-SA"/>
    </w:rPr>
  </w:style>
  <w:style w:type="paragraph" w:customStyle="1" w:styleId="Tblzattartalom">
    <w:name w:val="Táblázattartalom"/>
    <w:basedOn w:val="Norml"/>
    <w:rsid w:val="00C114AB"/>
    <w:pPr>
      <w:suppressLineNumbers/>
      <w:suppressAutoHyphens/>
      <w:jc w:val="left"/>
    </w:pPr>
    <w:rPr>
      <w:szCs w:val="24"/>
      <w:lang w:eastAsia="ar-SA"/>
    </w:rPr>
  </w:style>
  <w:style w:type="paragraph" w:customStyle="1" w:styleId="Tblzatfejlc">
    <w:name w:val="Táblázatfejléc"/>
    <w:basedOn w:val="Tblzattartalom"/>
    <w:rsid w:val="00C114AB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C114AB"/>
    <w:pPr>
      <w:suppressAutoHyphens/>
      <w:autoSpaceDE w:val="0"/>
    </w:pPr>
    <w:rPr>
      <w:lang w:eastAsia="ar-SA"/>
    </w:rPr>
  </w:style>
  <w:style w:type="character" w:customStyle="1" w:styleId="Szvegtrzs1695">
    <w:name w:val="Szövegtörzs (169)5"/>
    <w:basedOn w:val="Bekezdsalapbettpusa"/>
    <w:rsid w:val="00C114AB"/>
    <w:rPr>
      <w:rFonts w:ascii="Times New Roman" w:hAnsi="Times New Roman" w:cs="Times New Roman"/>
      <w:spacing w:val="0"/>
      <w:sz w:val="25"/>
      <w:szCs w:val="25"/>
    </w:rPr>
  </w:style>
  <w:style w:type="character" w:customStyle="1" w:styleId="Szvegtrzs169Flkvr27">
    <w:name w:val="Szövegtörzs (169) + Félkövér27"/>
    <w:aliases w:val="Dőlt64"/>
    <w:basedOn w:val="Bekezdsalapbettpusa"/>
    <w:rsid w:val="00C114A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paragraph" w:customStyle="1" w:styleId="Szvegtrzs1691">
    <w:name w:val="Szövegtörzs (169)1"/>
    <w:basedOn w:val="Norml"/>
    <w:rsid w:val="00C114AB"/>
    <w:pPr>
      <w:shd w:val="clear" w:color="auto" w:fill="FFFFFF"/>
      <w:spacing w:line="240" w:lineRule="atLeast"/>
      <w:jc w:val="left"/>
    </w:pPr>
    <w:rPr>
      <w:rFonts w:eastAsia="Arial Unicode MS"/>
      <w:sz w:val="25"/>
      <w:szCs w:val="25"/>
    </w:rPr>
  </w:style>
  <w:style w:type="character" w:customStyle="1" w:styleId="Szvegtrzs16913pt14">
    <w:name w:val="Szövegtörzs (169) + 13 pt14"/>
    <w:aliases w:val="Dőlt79,Térköz 0 pt35"/>
    <w:basedOn w:val="Bekezdsalapbettpusa"/>
    <w:rsid w:val="00C114AB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Szvegtrzs169Flkvr25">
    <w:name w:val="Szövegtörzs (169) + Félkövér25"/>
    <w:aliases w:val="Dőlt61,Térköz 1 pt9"/>
    <w:basedOn w:val="Bekezdsalapbettpusa"/>
    <w:rsid w:val="00C114AB"/>
    <w:rPr>
      <w:rFonts w:ascii="Times New Roman" w:hAnsi="Times New Roman" w:cs="Times New Roman"/>
      <w:b/>
      <w:bCs/>
      <w:i/>
      <w:iCs/>
      <w:spacing w:val="30"/>
      <w:sz w:val="25"/>
      <w:szCs w:val="25"/>
    </w:rPr>
  </w:style>
  <w:style w:type="character" w:customStyle="1" w:styleId="Szvegtrzs34242">
    <w:name w:val="Szövegtörzs (3424)2"/>
    <w:basedOn w:val="Bekezdsalapbettpusa"/>
    <w:rsid w:val="00C114AB"/>
    <w:rPr>
      <w:rFonts w:ascii="Times New Roman" w:hAnsi="Times New Roman" w:cs="Times New Roman"/>
      <w:spacing w:val="0"/>
      <w:sz w:val="21"/>
      <w:szCs w:val="21"/>
    </w:rPr>
  </w:style>
  <w:style w:type="character" w:customStyle="1" w:styleId="Szvegtrzs169Flkvr26">
    <w:name w:val="Szövegtörzs (169) + Félkövér26"/>
    <w:aliases w:val="Dőlt62"/>
    <w:basedOn w:val="Bekezdsalapbettpusa"/>
    <w:rsid w:val="00C114A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paragraph" w:customStyle="1" w:styleId="Szvegtrzs34241">
    <w:name w:val="Szövegtörzs (3424)1"/>
    <w:basedOn w:val="Norml"/>
    <w:rsid w:val="00C114AB"/>
    <w:pPr>
      <w:shd w:val="clear" w:color="auto" w:fill="FFFFFF"/>
      <w:spacing w:line="240" w:lineRule="atLeast"/>
      <w:jc w:val="left"/>
    </w:pPr>
    <w:rPr>
      <w:rFonts w:eastAsia="Arial Unicode MS"/>
      <w:sz w:val="21"/>
      <w:szCs w:val="21"/>
    </w:rPr>
  </w:style>
  <w:style w:type="paragraph" w:customStyle="1" w:styleId="elohely">
    <w:name w:val="elohely"/>
    <w:basedOn w:val="Norml"/>
    <w:rsid w:val="00C114AB"/>
    <w:pPr>
      <w:widowControl w:val="0"/>
      <w:spacing w:before="240" w:after="240"/>
      <w:jc w:val="center"/>
    </w:pPr>
    <w:rPr>
      <w:b/>
      <w:bCs/>
      <w:sz w:val="20"/>
      <w:lang w:val="en-GB"/>
    </w:rPr>
  </w:style>
  <w:style w:type="paragraph" w:customStyle="1" w:styleId="Tblzatfejlc0">
    <w:name w:val="Táblázat fejléc"/>
    <w:basedOn w:val="Norml"/>
    <w:rsid w:val="00C114AB"/>
    <w:pPr>
      <w:jc w:val="center"/>
    </w:pPr>
    <w:rPr>
      <w:b/>
      <w:bCs/>
    </w:rPr>
  </w:style>
  <w:style w:type="paragraph" w:customStyle="1" w:styleId="Tblzatbalra">
    <w:name w:val="Táblázat balra"/>
    <w:basedOn w:val="Norml"/>
    <w:rsid w:val="00C114AB"/>
    <w:pPr>
      <w:jc w:val="left"/>
    </w:pPr>
  </w:style>
  <w:style w:type="paragraph" w:customStyle="1" w:styleId="Tblzatkzpre">
    <w:name w:val="Táblázat középre"/>
    <w:basedOn w:val="Norml"/>
    <w:rsid w:val="00C114AB"/>
    <w:pPr>
      <w:jc w:val="center"/>
    </w:pPr>
  </w:style>
  <w:style w:type="paragraph" w:customStyle="1" w:styleId="Szvegtrzs4">
    <w:name w:val="Szövegtörzs4"/>
    <w:basedOn w:val="Norml"/>
    <w:rsid w:val="00C114AB"/>
    <w:pPr>
      <w:shd w:val="clear" w:color="auto" w:fill="FFFFFF"/>
      <w:spacing w:after="480" w:line="274" w:lineRule="exact"/>
      <w:jc w:val="center"/>
    </w:pPr>
    <w:rPr>
      <w:color w:val="000000"/>
      <w:sz w:val="23"/>
      <w:szCs w:val="23"/>
    </w:rPr>
  </w:style>
  <w:style w:type="character" w:customStyle="1" w:styleId="SzvegtrzsFlkvr">
    <w:name w:val="Szövegtörzs + Félkövér"/>
    <w:basedOn w:val="Bekezdsalapbettpusa"/>
    <w:uiPriority w:val="99"/>
    <w:rsid w:val="00C114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Szvegtrzs1">
    <w:name w:val="Szövegtörzs1"/>
    <w:basedOn w:val="Bekezdsalapbettpusa"/>
    <w:rsid w:val="00C114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Szvegtrzs20">
    <w:name w:val="Szövegtörzs (2)"/>
    <w:basedOn w:val="Norml"/>
    <w:rsid w:val="00C114AB"/>
    <w:pPr>
      <w:shd w:val="clear" w:color="auto" w:fill="FFFFFF"/>
      <w:spacing w:line="0" w:lineRule="atLeast"/>
      <w:jc w:val="left"/>
    </w:pPr>
    <w:rPr>
      <w:color w:val="000000"/>
      <w:sz w:val="15"/>
      <w:szCs w:val="15"/>
    </w:rPr>
  </w:style>
  <w:style w:type="character" w:customStyle="1" w:styleId="Szvegtrzs30">
    <w:name w:val="Szövegtörzs3"/>
    <w:basedOn w:val="Bekezdsalapbettpusa"/>
    <w:rsid w:val="00C114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Szvegtrzs1345">
    <w:name w:val="Szövegtörzs (1345)_"/>
    <w:basedOn w:val="Bekezdsalapbettpusa"/>
    <w:rsid w:val="00C114AB"/>
    <w:rPr>
      <w:rFonts w:ascii="Franklin Gothic Book" w:hAnsi="Franklin Gothic Book" w:cs="Franklin Gothic Book"/>
      <w:noProof/>
      <w:sz w:val="8"/>
      <w:szCs w:val="8"/>
    </w:rPr>
  </w:style>
  <w:style w:type="character" w:customStyle="1" w:styleId="Szvegtrzs169Flkvr">
    <w:name w:val="Szövegtörzs (169) + Félkövér"/>
    <w:aliases w:val="Dőlt150"/>
    <w:basedOn w:val="Bekezdsalapbettpusa"/>
    <w:rsid w:val="00C114A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Szvegtrzs3424">
    <w:name w:val="Szövegtörzs (3424)"/>
    <w:basedOn w:val="Bekezdsalapbettpusa"/>
    <w:rsid w:val="00C114AB"/>
    <w:rPr>
      <w:rFonts w:ascii="Times New Roman" w:hAnsi="Times New Roman" w:cs="Times New Roman"/>
      <w:spacing w:val="0"/>
      <w:sz w:val="21"/>
      <w:szCs w:val="21"/>
    </w:rPr>
  </w:style>
  <w:style w:type="character" w:customStyle="1" w:styleId="Szvegtrzs4527Nemdlt">
    <w:name w:val="Szövegtörzs (4527) + Nem dőlt"/>
    <w:aliases w:val="Térköz 0 pt29"/>
    <w:basedOn w:val="Bekezdsalapbettpusa"/>
    <w:rsid w:val="00C114AB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Szvegtrzs1539">
    <w:name w:val="Szövegtörzs (1539)"/>
    <w:basedOn w:val="Bekezdsalapbettpusa"/>
    <w:rsid w:val="00C114AB"/>
    <w:rPr>
      <w:rFonts w:ascii="Times New Roman" w:hAnsi="Times New Roman" w:cs="Times New Roman"/>
      <w:noProof/>
      <w:sz w:val="11"/>
      <w:szCs w:val="11"/>
    </w:rPr>
  </w:style>
  <w:style w:type="character" w:customStyle="1" w:styleId="Szvegtrzs3482">
    <w:name w:val="Szövegtörzs (3482)_"/>
    <w:basedOn w:val="Bekezdsalapbettpusa"/>
    <w:rsid w:val="00C114AB"/>
    <w:rPr>
      <w:rFonts w:ascii="Batang" w:eastAsia="Batang" w:cs="Batang"/>
      <w:noProof/>
      <w:sz w:val="8"/>
      <w:szCs w:val="8"/>
    </w:rPr>
  </w:style>
  <w:style w:type="character" w:customStyle="1" w:styleId="Cmsor4Char">
    <w:name w:val="Címsor 4 Char"/>
    <w:basedOn w:val="Bekezdsalapbettpusa"/>
    <w:rsid w:val="00C114AB"/>
    <w:rPr>
      <w:i/>
      <w:sz w:val="24"/>
      <w:u w:val="single"/>
    </w:rPr>
  </w:style>
  <w:style w:type="character" w:customStyle="1" w:styleId="Cmsor5Char">
    <w:name w:val="Címsor 5 Char"/>
    <w:basedOn w:val="Bekezdsalapbettpusa"/>
    <w:rsid w:val="00C114AB"/>
    <w:rPr>
      <w:i/>
      <w:sz w:val="24"/>
    </w:rPr>
  </w:style>
  <w:style w:type="paragraph" w:customStyle="1" w:styleId="Szvegtrzs22">
    <w:name w:val="Szövegtörzs2"/>
    <w:basedOn w:val="Norml"/>
    <w:rsid w:val="00C114AB"/>
    <w:pPr>
      <w:shd w:val="clear" w:color="auto" w:fill="FFFFFF"/>
      <w:spacing w:line="413" w:lineRule="exact"/>
    </w:pPr>
    <w:rPr>
      <w:color w:val="000000"/>
      <w:sz w:val="22"/>
      <w:szCs w:val="22"/>
    </w:rPr>
  </w:style>
  <w:style w:type="paragraph" w:customStyle="1" w:styleId="Szvegtrzsbehzssal22">
    <w:name w:val="Szövegtörzs behúzással 22"/>
    <w:basedOn w:val="Norml"/>
    <w:rsid w:val="00C114AB"/>
    <w:pPr>
      <w:ind w:left="993" w:hanging="993"/>
      <w:jc w:val="center"/>
    </w:pPr>
    <w:rPr>
      <w:lang w:eastAsia="zh-CN"/>
    </w:rPr>
  </w:style>
  <w:style w:type="character" w:customStyle="1" w:styleId="Cmsor7Char">
    <w:name w:val="Címsor 7 Char"/>
    <w:basedOn w:val="Bekezdsalapbettpusa"/>
    <w:rsid w:val="00C114AB"/>
    <w:rPr>
      <w:sz w:val="24"/>
      <w:szCs w:val="24"/>
    </w:rPr>
  </w:style>
  <w:style w:type="character" w:customStyle="1" w:styleId="Cmsor9Char">
    <w:name w:val="Címsor 9 Char"/>
    <w:basedOn w:val="Bekezdsalapbettpusa"/>
    <w:rsid w:val="00C114AB"/>
    <w:rPr>
      <w:rFonts w:ascii="Arial" w:hAnsi="Arial" w:cs="Arial"/>
      <w:sz w:val="22"/>
      <w:szCs w:val="22"/>
    </w:rPr>
  </w:style>
  <w:style w:type="character" w:customStyle="1" w:styleId="SzvegtrzsDlt">
    <w:name w:val="Szövegtörzs + Dőlt"/>
    <w:aliases w:val="Térköz 0 pt,Szövegtörzs (50) + 1210,5 pt12,Nem félkövér10,Dőlt"/>
    <w:basedOn w:val="Bekezdsalapbettpusa"/>
    <w:rsid w:val="00C114AB"/>
    <w:rPr>
      <w:rFonts w:ascii="Times New Roman" w:hAnsi="Times New Roman" w:cs="Times New Roman"/>
      <w:i/>
      <w:spacing w:val="-10"/>
      <w:sz w:val="27"/>
    </w:rPr>
  </w:style>
  <w:style w:type="paragraph" w:customStyle="1" w:styleId="Szvegtrzs40">
    <w:name w:val="Szövegtörzs (4)"/>
    <w:basedOn w:val="Norml"/>
    <w:rsid w:val="00C114AB"/>
    <w:pPr>
      <w:shd w:val="clear" w:color="auto" w:fill="FFFFFF"/>
      <w:spacing w:line="240" w:lineRule="atLeast"/>
      <w:jc w:val="left"/>
    </w:pPr>
    <w:rPr>
      <w:rFonts w:ascii="Bookman Old Style" w:eastAsia="Arial Unicode MS" w:hAnsi="Bookman Old Style"/>
      <w:i/>
      <w:noProof/>
      <w:sz w:val="20"/>
      <w:szCs w:val="24"/>
    </w:rPr>
  </w:style>
  <w:style w:type="paragraph" w:customStyle="1" w:styleId="Szvegtrzs32">
    <w:name w:val="Szövegtörzs (3)"/>
    <w:basedOn w:val="Norml"/>
    <w:link w:val="Szvegtrzs33"/>
    <w:uiPriority w:val="99"/>
    <w:rsid w:val="00C114AB"/>
    <w:pPr>
      <w:shd w:val="clear" w:color="auto" w:fill="FFFFFF"/>
      <w:spacing w:line="240" w:lineRule="atLeast"/>
      <w:jc w:val="left"/>
    </w:pPr>
    <w:rPr>
      <w:rFonts w:ascii="Arial Narrow" w:eastAsia="Arial Unicode MS" w:hAnsi="Arial Narrow"/>
      <w:noProof/>
      <w:sz w:val="10"/>
      <w:szCs w:val="24"/>
    </w:rPr>
  </w:style>
  <w:style w:type="character" w:customStyle="1" w:styleId="Szvegtrzs33">
    <w:name w:val="Szövegtörzs (3)_"/>
    <w:basedOn w:val="Bekezdsalapbettpusa"/>
    <w:link w:val="Szvegtrzs32"/>
    <w:uiPriority w:val="99"/>
    <w:rsid w:val="009B6AEC"/>
    <w:rPr>
      <w:rFonts w:ascii="Arial Narrow" w:eastAsia="Arial Unicode MS" w:hAnsi="Arial Narrow"/>
      <w:noProof/>
      <w:sz w:val="10"/>
      <w:szCs w:val="24"/>
      <w:shd w:val="clear" w:color="auto" w:fill="FFFFFF"/>
    </w:rPr>
  </w:style>
  <w:style w:type="paragraph" w:customStyle="1" w:styleId="Szvegtrzs5">
    <w:name w:val="Szövegtörzs (5)"/>
    <w:basedOn w:val="Norml"/>
    <w:link w:val="Szvegtrzs50"/>
    <w:uiPriority w:val="99"/>
    <w:rsid w:val="00C114AB"/>
    <w:pPr>
      <w:shd w:val="clear" w:color="auto" w:fill="FFFFFF"/>
      <w:spacing w:line="240" w:lineRule="atLeast"/>
      <w:jc w:val="left"/>
    </w:pPr>
    <w:rPr>
      <w:rFonts w:ascii="Arial Narrow" w:eastAsia="Arial Unicode MS" w:hAnsi="Arial Narrow"/>
      <w:noProof/>
      <w:sz w:val="8"/>
      <w:szCs w:val="24"/>
    </w:rPr>
  </w:style>
  <w:style w:type="character" w:customStyle="1" w:styleId="Szvegtrzs50">
    <w:name w:val="Szövegtörzs (5)_"/>
    <w:basedOn w:val="Bekezdsalapbettpusa"/>
    <w:link w:val="Szvegtrzs5"/>
    <w:uiPriority w:val="99"/>
    <w:rsid w:val="009B6AEC"/>
    <w:rPr>
      <w:rFonts w:ascii="Arial Narrow" w:eastAsia="Arial Unicode MS" w:hAnsi="Arial Narrow"/>
      <w:noProof/>
      <w:sz w:val="8"/>
      <w:szCs w:val="24"/>
      <w:shd w:val="clear" w:color="auto" w:fill="FFFFFF"/>
    </w:rPr>
  </w:style>
  <w:style w:type="character" w:customStyle="1" w:styleId="SzvegtrzsTrkz-1pt">
    <w:name w:val="Szövegtörzs + Térköz -1 pt"/>
    <w:basedOn w:val="Bekezdsalapbettpusa"/>
    <w:rsid w:val="00C114AB"/>
    <w:rPr>
      <w:rFonts w:ascii="Times New Roman" w:hAnsi="Times New Roman" w:cs="Times New Roman"/>
      <w:spacing w:val="-30"/>
      <w:sz w:val="27"/>
    </w:rPr>
  </w:style>
  <w:style w:type="paragraph" w:customStyle="1" w:styleId="Szvegtrzs7">
    <w:name w:val="Szövegtörzs (7)"/>
    <w:basedOn w:val="Norml"/>
    <w:rsid w:val="00C114AB"/>
    <w:pPr>
      <w:shd w:val="clear" w:color="auto" w:fill="FFFFFF"/>
      <w:spacing w:after="120" w:line="240" w:lineRule="atLeast"/>
      <w:ind w:firstLine="400"/>
      <w:jc w:val="left"/>
    </w:pPr>
    <w:rPr>
      <w:rFonts w:ascii="Bookman Old Style" w:eastAsia="Arial Unicode MS" w:hAnsi="Bookman Old Style"/>
      <w:i/>
      <w:sz w:val="20"/>
      <w:szCs w:val="24"/>
    </w:rPr>
  </w:style>
  <w:style w:type="character" w:customStyle="1" w:styleId="Szvegtrzs41">
    <w:name w:val="Szövegtörzs (4)_"/>
    <w:basedOn w:val="Bekezdsalapbettpusa"/>
    <w:rsid w:val="00C114AB"/>
    <w:rPr>
      <w:rFonts w:ascii="Bookman Old Style" w:eastAsia="Arial Unicode MS" w:hAnsi="Bookman Old Style"/>
      <w:i/>
      <w:noProof/>
      <w:szCs w:val="24"/>
      <w:shd w:val="clear" w:color="auto" w:fill="FFFFFF"/>
    </w:rPr>
  </w:style>
  <w:style w:type="character" w:customStyle="1" w:styleId="Szvegtrzs23">
    <w:name w:val="Szövegtörzs (2)_"/>
    <w:basedOn w:val="Bekezdsalapbettpusa"/>
    <w:rsid w:val="00C114AB"/>
    <w:rPr>
      <w:color w:val="000000"/>
      <w:sz w:val="15"/>
      <w:szCs w:val="15"/>
      <w:shd w:val="clear" w:color="auto" w:fill="FFFFFF"/>
    </w:rPr>
  </w:style>
  <w:style w:type="character" w:customStyle="1" w:styleId="Szvegtrzs0">
    <w:name w:val="Szövegtörzs_"/>
    <w:basedOn w:val="Bekezdsalapbettpusa"/>
    <w:rsid w:val="00C114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</w:rPr>
  </w:style>
  <w:style w:type="character" w:customStyle="1" w:styleId="SzvegtrzsArialUnicodeMS45pt">
    <w:name w:val="Szövegtörzs + Arial Unicode MS;4;5 pt"/>
    <w:basedOn w:val="Szvegtrzs0"/>
    <w:rsid w:val="00C114AB"/>
    <w:rPr>
      <w:rFonts w:ascii="Arial Unicode MS" w:eastAsia="Arial Unicode MS" w:hAnsi="Arial Unicode MS" w:cs="Arial Unicode MS"/>
      <w:spacing w:val="0"/>
      <w:sz w:val="9"/>
      <w:szCs w:val="9"/>
    </w:rPr>
  </w:style>
  <w:style w:type="character" w:customStyle="1" w:styleId="Tblzatfelirata">
    <w:name w:val="Táblázat felirata_"/>
    <w:basedOn w:val="Bekezdsalapbettpusa"/>
    <w:rsid w:val="00C114AB"/>
    <w:rPr>
      <w:sz w:val="9"/>
      <w:szCs w:val="9"/>
      <w:shd w:val="clear" w:color="auto" w:fill="FFFFFF"/>
    </w:rPr>
  </w:style>
  <w:style w:type="paragraph" w:customStyle="1" w:styleId="Tblzatfelirata0">
    <w:name w:val="Táblázat felirata"/>
    <w:basedOn w:val="Norml"/>
    <w:rsid w:val="00C114AB"/>
    <w:pPr>
      <w:shd w:val="clear" w:color="auto" w:fill="FFFFFF"/>
      <w:spacing w:line="269" w:lineRule="exact"/>
    </w:pPr>
    <w:rPr>
      <w:sz w:val="9"/>
      <w:szCs w:val="9"/>
    </w:rPr>
  </w:style>
  <w:style w:type="paragraph" w:styleId="Kpalrs">
    <w:name w:val="caption"/>
    <w:aliases w:val="Figure 1, Char Char Char Char Char, Char Char Char Char Char Char Char Char, Char Char Char Char Char Char Char Char Char"/>
    <w:basedOn w:val="Norml"/>
    <w:next w:val="Norml"/>
    <w:qFormat/>
    <w:rsid w:val="00C114AB"/>
    <w:pPr>
      <w:keepNext/>
      <w:tabs>
        <w:tab w:val="left" w:pos="1418"/>
      </w:tabs>
      <w:spacing w:before="240" w:after="120" w:line="280" w:lineRule="atLeast"/>
      <w:ind w:left="1418" w:hanging="1418"/>
    </w:pPr>
    <w:rPr>
      <w:rFonts w:ascii="Arial" w:eastAsia="MS Mincho" w:hAnsi="Arial"/>
      <w:b/>
      <w:color w:val="00839B"/>
      <w:sz w:val="22"/>
      <w:szCs w:val="22"/>
      <w:lang w:eastAsia="zh-CN"/>
    </w:rPr>
  </w:style>
  <w:style w:type="character" w:customStyle="1" w:styleId="Cmsor10">
    <w:name w:val="Címsor #1_"/>
    <w:basedOn w:val="Bekezdsalapbettpusa"/>
    <w:link w:val="Cmsor11"/>
    <w:uiPriority w:val="99"/>
    <w:rsid w:val="009B6AEC"/>
    <w:rPr>
      <w:sz w:val="11"/>
      <w:szCs w:val="11"/>
      <w:shd w:val="clear" w:color="auto" w:fill="FFFFFF"/>
    </w:rPr>
  </w:style>
  <w:style w:type="paragraph" w:customStyle="1" w:styleId="Cmsor11">
    <w:name w:val="Címsor #1"/>
    <w:basedOn w:val="Norml"/>
    <w:link w:val="Cmsor10"/>
    <w:uiPriority w:val="99"/>
    <w:rsid w:val="009B6AEC"/>
    <w:pPr>
      <w:shd w:val="clear" w:color="auto" w:fill="FFFFFF"/>
      <w:spacing w:line="168" w:lineRule="exact"/>
      <w:outlineLvl w:val="0"/>
    </w:pPr>
    <w:rPr>
      <w:sz w:val="11"/>
      <w:szCs w:val="11"/>
    </w:rPr>
  </w:style>
  <w:style w:type="paragraph" w:customStyle="1" w:styleId="Szvegtrzs220">
    <w:name w:val="Szövegtörzs 22"/>
    <w:basedOn w:val="Norml"/>
    <w:rsid w:val="00733F7F"/>
    <w:rPr>
      <w:lang w:eastAsia="en-US"/>
    </w:rPr>
  </w:style>
  <w:style w:type="character" w:customStyle="1" w:styleId="Szvegtrzs5012">
    <w:name w:val="Szövegtörzs (50) + 12"/>
    <w:aliases w:val="5 pt,Nem félkövér"/>
    <w:basedOn w:val="Bekezdsalapbettpusa"/>
    <w:rsid w:val="00844E94"/>
    <w:rPr>
      <w:rFonts w:ascii="Times New Roman" w:hAnsi="Times New Roman" w:cs="Times New Roman"/>
      <w:spacing w:val="0"/>
      <w:sz w:val="25"/>
      <w:szCs w:val="25"/>
    </w:rPr>
  </w:style>
  <w:style w:type="paragraph" w:customStyle="1" w:styleId="Szvegtrzs500">
    <w:name w:val="Szövegtörzs (50)"/>
    <w:basedOn w:val="Norml"/>
    <w:rsid w:val="00844E94"/>
    <w:pPr>
      <w:shd w:val="clear" w:color="auto" w:fill="FFFFFF"/>
      <w:spacing w:line="240" w:lineRule="atLeast"/>
      <w:jc w:val="left"/>
    </w:pPr>
    <w:rPr>
      <w:rFonts w:eastAsia="Arial Unicode MS"/>
      <w:b/>
      <w:bCs/>
      <w:sz w:val="29"/>
      <w:szCs w:val="29"/>
    </w:rPr>
  </w:style>
  <w:style w:type="character" w:customStyle="1" w:styleId="Szvegtrzs50128">
    <w:name w:val="Szövegtörzs (50) + 128"/>
    <w:aliases w:val="5 pt10,Nem félkövér8"/>
    <w:basedOn w:val="Bekezdsalapbettpusa"/>
    <w:rsid w:val="00844E94"/>
    <w:rPr>
      <w:rFonts w:ascii="Times New Roman" w:hAnsi="Times New Roman" w:cs="Times New Roman"/>
      <w:spacing w:val="0"/>
      <w:sz w:val="25"/>
      <w:szCs w:val="25"/>
    </w:rPr>
  </w:style>
  <w:style w:type="character" w:customStyle="1" w:styleId="Szvegtrzs509pt">
    <w:name w:val="Szövegtörzs (50) + 9 pt"/>
    <w:basedOn w:val="Bekezdsalapbettpusa"/>
    <w:rsid w:val="00844E94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Szvegtrzs50125">
    <w:name w:val="Szövegtörzs (50) + 125"/>
    <w:aliases w:val="5 pt7,Nem félkövér5"/>
    <w:basedOn w:val="Bekezdsalapbettpusa"/>
    <w:rsid w:val="000744FC"/>
    <w:rPr>
      <w:rFonts w:ascii="Times New Roman" w:hAnsi="Times New Roman" w:cs="Times New Roman"/>
      <w:spacing w:val="0"/>
      <w:sz w:val="25"/>
      <w:szCs w:val="25"/>
    </w:rPr>
  </w:style>
  <w:style w:type="character" w:customStyle="1" w:styleId="Szvegtrzs230">
    <w:name w:val="Szövegtörzs (2)3"/>
    <w:basedOn w:val="Bekezdsalapbettpusa"/>
    <w:rsid w:val="000744FC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Szvegtrzs8SimHei">
    <w:name w:val="Szövegtörzs (8) + SimHei"/>
    <w:aliases w:val="4 pt"/>
    <w:basedOn w:val="Bekezdsalapbettpusa"/>
    <w:rsid w:val="000744FC"/>
    <w:rPr>
      <w:rFonts w:ascii="SimHei" w:eastAsia="SimHei" w:cs="SimHei"/>
      <w:noProof/>
      <w:sz w:val="8"/>
      <w:szCs w:val="8"/>
    </w:rPr>
  </w:style>
  <w:style w:type="character" w:customStyle="1" w:styleId="Szvegtrzs13SimHei">
    <w:name w:val="Szövegtörzs (13) + SimHei"/>
    <w:aliases w:val="4 pt8"/>
    <w:basedOn w:val="Bekezdsalapbettpusa"/>
    <w:rsid w:val="000744FC"/>
    <w:rPr>
      <w:rFonts w:ascii="SimHei" w:eastAsia="SimHei" w:cs="SimHei"/>
      <w:noProof/>
      <w:sz w:val="8"/>
      <w:szCs w:val="8"/>
    </w:rPr>
  </w:style>
  <w:style w:type="character" w:customStyle="1" w:styleId="Szvegtrzs18SimHei">
    <w:name w:val="Szövegtörzs (18) + SimHei"/>
    <w:aliases w:val="4 pt7"/>
    <w:basedOn w:val="Bekezdsalapbettpusa"/>
    <w:rsid w:val="000744FC"/>
    <w:rPr>
      <w:rFonts w:ascii="SimHei" w:eastAsia="SimHei" w:cs="SimHei"/>
      <w:noProof/>
      <w:sz w:val="8"/>
      <w:szCs w:val="8"/>
    </w:rPr>
  </w:style>
  <w:style w:type="character" w:customStyle="1" w:styleId="Szvegtrzs34SimHei">
    <w:name w:val="Szövegtörzs (34) + SimHei"/>
    <w:basedOn w:val="Bekezdsalapbettpusa"/>
    <w:rsid w:val="000744FC"/>
    <w:rPr>
      <w:rFonts w:ascii="SimHei" w:eastAsia="SimHei" w:cs="SimHei"/>
      <w:noProof/>
      <w:sz w:val="8"/>
      <w:szCs w:val="8"/>
    </w:rPr>
  </w:style>
  <w:style w:type="character" w:customStyle="1" w:styleId="Szvegtrzs47SimHei">
    <w:name w:val="Szövegtörzs (47) + SimHei"/>
    <w:aliases w:val="4 pt6"/>
    <w:basedOn w:val="Bekezdsalapbettpusa"/>
    <w:rsid w:val="000744FC"/>
    <w:rPr>
      <w:rFonts w:ascii="SimHei" w:eastAsia="SimHei" w:cs="SimHei"/>
      <w:noProof/>
      <w:sz w:val="8"/>
      <w:szCs w:val="8"/>
    </w:rPr>
  </w:style>
  <w:style w:type="character" w:customStyle="1" w:styleId="Szvegtrzs22TimesNewRoman">
    <w:name w:val="Szövegtörzs (22) + Times New Roman"/>
    <w:basedOn w:val="Bekezdsalapbettpusa"/>
    <w:rsid w:val="000744FC"/>
    <w:rPr>
      <w:rFonts w:ascii="Times New Roman" w:hAnsi="Times New Roman" w:cs="Times New Roman"/>
      <w:noProof/>
      <w:sz w:val="11"/>
      <w:szCs w:val="11"/>
    </w:rPr>
  </w:style>
  <w:style w:type="character" w:customStyle="1" w:styleId="Szvegtrzs37SimHei">
    <w:name w:val="Szövegtörzs (37) + SimHei"/>
    <w:basedOn w:val="Bekezdsalapbettpusa"/>
    <w:rsid w:val="000744FC"/>
    <w:rPr>
      <w:rFonts w:ascii="SimHei" w:eastAsia="SimHei" w:cs="SimHei"/>
      <w:noProof/>
      <w:sz w:val="8"/>
      <w:szCs w:val="8"/>
    </w:rPr>
  </w:style>
  <w:style w:type="character" w:customStyle="1" w:styleId="Szvegtrzs43TimesNewRoman">
    <w:name w:val="Szövegtörzs (43) + Times New Roman"/>
    <w:basedOn w:val="Bekezdsalapbettpusa"/>
    <w:rsid w:val="000744FC"/>
    <w:rPr>
      <w:rFonts w:ascii="Times New Roman" w:hAnsi="Times New Roman" w:cs="Times New Roman"/>
      <w:noProof/>
      <w:sz w:val="8"/>
      <w:szCs w:val="8"/>
    </w:rPr>
  </w:style>
  <w:style w:type="character" w:customStyle="1" w:styleId="Szvegtrzs25SimHei">
    <w:name w:val="Szövegtörzs (25) + SimHei"/>
    <w:aliases w:val="4,5 pt5"/>
    <w:basedOn w:val="Bekezdsalapbettpusa"/>
    <w:rsid w:val="000744FC"/>
    <w:rPr>
      <w:rFonts w:ascii="SimHei" w:eastAsia="SimHei" w:cs="SimHei"/>
      <w:noProof/>
      <w:sz w:val="9"/>
      <w:szCs w:val="9"/>
    </w:rPr>
  </w:style>
  <w:style w:type="paragraph" w:customStyle="1" w:styleId="Szvegtrzs210">
    <w:name w:val="Szövegtörzs (2)1"/>
    <w:basedOn w:val="Norml"/>
    <w:rsid w:val="000744FC"/>
    <w:pPr>
      <w:shd w:val="clear" w:color="auto" w:fill="FFFFFF"/>
      <w:spacing w:line="240" w:lineRule="atLeast"/>
      <w:jc w:val="left"/>
    </w:pPr>
    <w:rPr>
      <w:rFonts w:eastAsia="Arial Unicode MS"/>
      <w:b/>
      <w:bCs/>
      <w:sz w:val="18"/>
      <w:szCs w:val="18"/>
    </w:rPr>
  </w:style>
  <w:style w:type="paragraph" w:customStyle="1" w:styleId="Tblzatfelirata2">
    <w:name w:val="Táblázat felirata (2)"/>
    <w:basedOn w:val="Norml"/>
    <w:rsid w:val="000744FC"/>
    <w:pPr>
      <w:shd w:val="clear" w:color="auto" w:fill="FFFFFF"/>
      <w:spacing w:line="240" w:lineRule="atLeast"/>
      <w:jc w:val="left"/>
    </w:pPr>
    <w:rPr>
      <w:rFonts w:eastAsia="Arial Unicode MS"/>
      <w:sz w:val="25"/>
      <w:szCs w:val="25"/>
    </w:rPr>
  </w:style>
  <w:style w:type="paragraph" w:customStyle="1" w:styleId="Szvegtrzs8">
    <w:name w:val="Szövegtörzs (8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11"/>
      <w:szCs w:val="11"/>
    </w:rPr>
  </w:style>
  <w:style w:type="paragraph" w:customStyle="1" w:styleId="Szvegtrzs13">
    <w:name w:val="Szövegtörzs (13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11"/>
      <w:szCs w:val="11"/>
    </w:rPr>
  </w:style>
  <w:style w:type="paragraph" w:customStyle="1" w:styleId="Szvegtrzs57">
    <w:name w:val="Szövegtörzs (57)"/>
    <w:basedOn w:val="Norml"/>
    <w:rsid w:val="000744FC"/>
    <w:pPr>
      <w:shd w:val="clear" w:color="auto" w:fill="FFFFFF"/>
      <w:spacing w:line="240" w:lineRule="atLeast"/>
      <w:jc w:val="left"/>
    </w:pPr>
    <w:rPr>
      <w:rFonts w:ascii="SimHei" w:eastAsia="SimHei" w:hAnsi="Arial Unicode MS"/>
      <w:noProof/>
      <w:sz w:val="8"/>
      <w:szCs w:val="8"/>
    </w:rPr>
  </w:style>
  <w:style w:type="paragraph" w:customStyle="1" w:styleId="Szvegtrzs18">
    <w:name w:val="Szövegtörzs (18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11"/>
      <w:szCs w:val="11"/>
    </w:rPr>
  </w:style>
  <w:style w:type="paragraph" w:customStyle="1" w:styleId="Szvegtrzs56">
    <w:name w:val="Szövegtörzs (56)"/>
    <w:basedOn w:val="Norml"/>
    <w:rsid w:val="000744FC"/>
    <w:pPr>
      <w:shd w:val="clear" w:color="auto" w:fill="FFFFFF"/>
      <w:spacing w:line="240" w:lineRule="atLeast"/>
      <w:jc w:val="left"/>
    </w:pPr>
    <w:rPr>
      <w:rFonts w:eastAsia="Arial Unicode MS"/>
      <w:noProof/>
      <w:sz w:val="8"/>
      <w:szCs w:val="8"/>
    </w:rPr>
  </w:style>
  <w:style w:type="paragraph" w:customStyle="1" w:styleId="Szvegtrzs58">
    <w:name w:val="Szövegtörzs (58)"/>
    <w:basedOn w:val="Norml"/>
    <w:rsid w:val="000744FC"/>
    <w:pPr>
      <w:shd w:val="clear" w:color="auto" w:fill="FFFFFF"/>
      <w:spacing w:line="240" w:lineRule="atLeast"/>
      <w:jc w:val="left"/>
    </w:pPr>
    <w:rPr>
      <w:rFonts w:eastAsia="Arial Unicode MS"/>
      <w:noProof/>
      <w:sz w:val="8"/>
      <w:szCs w:val="8"/>
    </w:rPr>
  </w:style>
  <w:style w:type="paragraph" w:customStyle="1" w:styleId="Szvegtrzs60">
    <w:name w:val="Szövegtörzs (60)"/>
    <w:basedOn w:val="Norml"/>
    <w:rsid w:val="000744FC"/>
    <w:pPr>
      <w:shd w:val="clear" w:color="auto" w:fill="FFFFFF"/>
      <w:spacing w:line="240" w:lineRule="atLeast"/>
      <w:jc w:val="left"/>
    </w:pPr>
    <w:rPr>
      <w:rFonts w:ascii="SimHei" w:eastAsia="SimHei" w:hAnsi="Arial Unicode MS"/>
      <w:noProof/>
      <w:sz w:val="8"/>
      <w:szCs w:val="8"/>
    </w:rPr>
  </w:style>
  <w:style w:type="paragraph" w:customStyle="1" w:styleId="Szvegtrzs55">
    <w:name w:val="Szövegtörzs (55)"/>
    <w:basedOn w:val="Norml"/>
    <w:rsid w:val="000744FC"/>
    <w:pPr>
      <w:shd w:val="clear" w:color="auto" w:fill="FFFFFF"/>
      <w:spacing w:line="240" w:lineRule="atLeast"/>
      <w:jc w:val="left"/>
    </w:pPr>
    <w:rPr>
      <w:rFonts w:ascii="SimHei" w:eastAsia="SimHei" w:hAnsi="Arial Unicode MS"/>
      <w:noProof/>
      <w:sz w:val="8"/>
      <w:szCs w:val="8"/>
    </w:rPr>
  </w:style>
  <w:style w:type="paragraph" w:customStyle="1" w:styleId="Szvegtrzs59">
    <w:name w:val="Szövegtörzs (59)"/>
    <w:basedOn w:val="Norml"/>
    <w:rsid w:val="000744FC"/>
    <w:pPr>
      <w:shd w:val="clear" w:color="auto" w:fill="FFFFFF"/>
      <w:spacing w:line="240" w:lineRule="atLeast"/>
      <w:jc w:val="left"/>
    </w:pPr>
    <w:rPr>
      <w:rFonts w:ascii="SimHei" w:eastAsia="SimHei" w:hAnsi="Arial Unicode MS"/>
      <w:noProof/>
      <w:sz w:val="8"/>
      <w:szCs w:val="8"/>
    </w:rPr>
  </w:style>
  <w:style w:type="paragraph" w:customStyle="1" w:styleId="Szvegtrzs19">
    <w:name w:val="Szövegtörzs (19)"/>
    <w:basedOn w:val="Norml"/>
    <w:rsid w:val="000744FC"/>
    <w:pPr>
      <w:shd w:val="clear" w:color="auto" w:fill="FFFFFF"/>
      <w:spacing w:line="240" w:lineRule="atLeast"/>
      <w:jc w:val="left"/>
    </w:pPr>
    <w:rPr>
      <w:rFonts w:eastAsia="Arial Unicode MS"/>
      <w:b/>
      <w:bCs/>
      <w:i/>
      <w:iCs/>
      <w:noProof/>
      <w:sz w:val="19"/>
      <w:szCs w:val="19"/>
    </w:rPr>
  </w:style>
  <w:style w:type="paragraph" w:customStyle="1" w:styleId="Szvegtrzs34">
    <w:name w:val="Szövegtörzs (34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8"/>
      <w:szCs w:val="8"/>
    </w:rPr>
  </w:style>
  <w:style w:type="paragraph" w:customStyle="1" w:styleId="Szvegtrzs47">
    <w:name w:val="Szövegtörzs (47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11"/>
      <w:szCs w:val="11"/>
    </w:rPr>
  </w:style>
  <w:style w:type="paragraph" w:customStyle="1" w:styleId="Szvegtrzs221">
    <w:name w:val="Szövegtörzs (22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11"/>
      <w:szCs w:val="11"/>
    </w:rPr>
  </w:style>
  <w:style w:type="paragraph" w:customStyle="1" w:styleId="Szvegtrzs37">
    <w:name w:val="Szövegtörzs (37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8"/>
      <w:szCs w:val="8"/>
    </w:rPr>
  </w:style>
  <w:style w:type="paragraph" w:customStyle="1" w:styleId="Szvegtrzs43">
    <w:name w:val="Szövegtörzs (43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8"/>
      <w:szCs w:val="8"/>
    </w:rPr>
  </w:style>
  <w:style w:type="paragraph" w:customStyle="1" w:styleId="Szvegtrzs25">
    <w:name w:val="Szövegtörzs (25)"/>
    <w:basedOn w:val="Norml"/>
    <w:rsid w:val="000744FC"/>
    <w:pPr>
      <w:shd w:val="clear" w:color="auto" w:fill="FFFFFF"/>
      <w:spacing w:line="240" w:lineRule="atLeast"/>
      <w:jc w:val="left"/>
    </w:pPr>
    <w:rPr>
      <w:rFonts w:ascii="Angsana New" w:eastAsia="Arial Unicode MS" w:hAnsi="Angsana New"/>
      <w:noProof/>
      <w:sz w:val="11"/>
      <w:szCs w:val="11"/>
    </w:rPr>
  </w:style>
  <w:style w:type="character" w:customStyle="1" w:styleId="Szvegtrzs50127">
    <w:name w:val="Szövegtörzs (50) + 127"/>
    <w:aliases w:val="5 pt9,Nem félkövér7"/>
    <w:basedOn w:val="Bekezdsalapbettpusa"/>
    <w:rsid w:val="0085573D"/>
    <w:rPr>
      <w:rFonts w:ascii="Times New Roman" w:hAnsi="Times New Roman" w:cs="Times New Roman"/>
      <w:spacing w:val="0"/>
      <w:sz w:val="25"/>
      <w:szCs w:val="25"/>
    </w:rPr>
  </w:style>
  <w:style w:type="character" w:customStyle="1" w:styleId="Szvegtrzs50126">
    <w:name w:val="Szövegtörzs (50) + 126"/>
    <w:aliases w:val="5 pt8,Nem félkövér6,Dőlt3,Térköz 0 pt4"/>
    <w:basedOn w:val="Bekezdsalapbettpusa"/>
    <w:rsid w:val="0085573D"/>
    <w:rPr>
      <w:rFonts w:ascii="Times New Roman" w:hAnsi="Times New Roman" w:cs="Times New Roman"/>
      <w:i/>
      <w:iCs/>
      <w:spacing w:val="-10"/>
      <w:sz w:val="25"/>
      <w:szCs w:val="25"/>
    </w:rPr>
  </w:style>
  <w:style w:type="character" w:customStyle="1" w:styleId="Szvegtrzs24">
    <w:name w:val="Szövegtörzs (2)4"/>
    <w:basedOn w:val="Bekezdsalapbettpusa"/>
    <w:rsid w:val="0085573D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Szvegtrzs5011pt">
    <w:name w:val="Szövegtörzs (50) + 11 pt"/>
    <w:aliases w:val="Térköz 0 pt3"/>
    <w:basedOn w:val="Bekezdsalapbettpusa"/>
    <w:rsid w:val="0085573D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font7">
    <w:name w:val="font7"/>
    <w:basedOn w:val="Norml"/>
    <w:rsid w:val="0036225D"/>
    <w:pPr>
      <w:spacing w:before="100" w:beforeAutospacing="1" w:after="100" w:afterAutospacing="1"/>
      <w:jc w:val="left"/>
    </w:pPr>
    <w:rPr>
      <w:rFonts w:ascii="Times New Roman CE" w:hAnsi="Times New Roman CE"/>
      <w:b/>
      <w:bCs/>
      <w:sz w:val="18"/>
      <w:szCs w:val="18"/>
    </w:rPr>
  </w:style>
  <w:style w:type="paragraph" w:customStyle="1" w:styleId="xl70">
    <w:name w:val="xl70"/>
    <w:basedOn w:val="Norml"/>
    <w:rsid w:val="0036225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 CE" w:hAnsi="Times New Roman CE"/>
      <w:szCs w:val="24"/>
    </w:rPr>
  </w:style>
  <w:style w:type="paragraph" w:customStyle="1" w:styleId="xl71">
    <w:name w:val="xl71"/>
    <w:basedOn w:val="Norml"/>
    <w:rsid w:val="0036225D"/>
    <w:pP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72">
    <w:name w:val="xl72"/>
    <w:basedOn w:val="Norml"/>
    <w:rsid w:val="003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73">
    <w:name w:val="xl73"/>
    <w:basedOn w:val="Norml"/>
    <w:rsid w:val="0036225D"/>
    <w:pP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74">
    <w:name w:val="xl74"/>
    <w:basedOn w:val="Norml"/>
    <w:rsid w:val="0036225D"/>
    <w:pPr>
      <w:spacing w:before="100" w:beforeAutospacing="1" w:after="100" w:afterAutospacing="1"/>
      <w:jc w:val="center"/>
      <w:textAlignment w:val="center"/>
    </w:pPr>
    <w:rPr>
      <w:rFonts w:ascii="Times New Roman CE" w:hAnsi="Times New Roman CE"/>
      <w:color w:val="FF0000"/>
      <w:szCs w:val="24"/>
    </w:rPr>
  </w:style>
  <w:style w:type="paragraph" w:customStyle="1" w:styleId="xl75">
    <w:name w:val="xl75"/>
    <w:basedOn w:val="Norml"/>
    <w:rsid w:val="0036225D"/>
    <w:pP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76">
    <w:name w:val="xl76"/>
    <w:basedOn w:val="Norml"/>
    <w:rsid w:val="0036225D"/>
    <w:pP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77">
    <w:name w:val="xl77"/>
    <w:basedOn w:val="Norml"/>
    <w:rsid w:val="0036225D"/>
    <w:pP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78">
    <w:name w:val="xl78"/>
    <w:basedOn w:val="Norml"/>
    <w:rsid w:val="003622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79">
    <w:name w:val="xl79"/>
    <w:basedOn w:val="Norml"/>
    <w:rsid w:val="003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80">
    <w:name w:val="xl80"/>
    <w:basedOn w:val="Norml"/>
    <w:rsid w:val="0036225D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1">
    <w:name w:val="xl81"/>
    <w:basedOn w:val="Norml"/>
    <w:rsid w:val="003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82">
    <w:name w:val="xl82"/>
    <w:basedOn w:val="Norml"/>
    <w:rsid w:val="003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83">
    <w:name w:val="xl83"/>
    <w:basedOn w:val="Norml"/>
    <w:rsid w:val="003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szCs w:val="24"/>
    </w:rPr>
  </w:style>
  <w:style w:type="paragraph" w:customStyle="1" w:styleId="xl84">
    <w:name w:val="xl84"/>
    <w:basedOn w:val="Norml"/>
    <w:rsid w:val="003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85">
    <w:name w:val="xl85"/>
    <w:basedOn w:val="Norml"/>
    <w:rsid w:val="003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86">
    <w:name w:val="xl86"/>
    <w:basedOn w:val="Norml"/>
    <w:rsid w:val="0036225D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Norml"/>
    <w:rsid w:val="003622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88">
    <w:name w:val="xl88"/>
    <w:basedOn w:val="Norml"/>
    <w:rsid w:val="003622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89">
    <w:name w:val="xl89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90">
    <w:name w:val="xl90"/>
    <w:basedOn w:val="Norml"/>
    <w:rsid w:val="003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91">
    <w:name w:val="xl91"/>
    <w:basedOn w:val="Norml"/>
    <w:rsid w:val="0036225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92">
    <w:name w:val="xl92"/>
    <w:basedOn w:val="Norml"/>
    <w:rsid w:val="003622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93">
    <w:name w:val="xl93"/>
    <w:basedOn w:val="Norml"/>
    <w:rsid w:val="003622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94">
    <w:name w:val="xl94"/>
    <w:basedOn w:val="Norml"/>
    <w:rsid w:val="003622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95">
    <w:name w:val="xl95"/>
    <w:basedOn w:val="Norml"/>
    <w:rsid w:val="003622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96">
    <w:name w:val="xl96"/>
    <w:basedOn w:val="Norml"/>
    <w:rsid w:val="0036225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97">
    <w:name w:val="xl97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98">
    <w:name w:val="xl98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99">
    <w:name w:val="xl99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100">
    <w:name w:val="xl100"/>
    <w:basedOn w:val="Norml"/>
    <w:rsid w:val="0036225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01">
    <w:name w:val="xl101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Cs w:val="24"/>
    </w:rPr>
  </w:style>
  <w:style w:type="paragraph" w:customStyle="1" w:styleId="xl102">
    <w:name w:val="xl102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03">
    <w:name w:val="xl103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104">
    <w:name w:val="xl104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05">
    <w:name w:val="xl105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06">
    <w:name w:val="xl106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107">
    <w:name w:val="xl107"/>
    <w:basedOn w:val="Norml"/>
    <w:rsid w:val="003622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108">
    <w:name w:val="xl108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09">
    <w:name w:val="xl109"/>
    <w:basedOn w:val="Norml"/>
    <w:rsid w:val="003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0">
    <w:name w:val="xl110"/>
    <w:basedOn w:val="Norml"/>
    <w:rsid w:val="0036225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1">
    <w:name w:val="xl111"/>
    <w:basedOn w:val="Norml"/>
    <w:rsid w:val="0036225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2">
    <w:name w:val="xl112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3">
    <w:name w:val="xl113"/>
    <w:basedOn w:val="Norml"/>
    <w:rsid w:val="003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4">
    <w:name w:val="xl114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5">
    <w:name w:val="xl115"/>
    <w:basedOn w:val="Norml"/>
    <w:rsid w:val="003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6">
    <w:name w:val="xl116"/>
    <w:basedOn w:val="Norml"/>
    <w:rsid w:val="003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7">
    <w:name w:val="xl117"/>
    <w:basedOn w:val="Norml"/>
    <w:rsid w:val="003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8">
    <w:name w:val="xl118"/>
    <w:basedOn w:val="Norml"/>
    <w:rsid w:val="0036225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19">
    <w:name w:val="xl119"/>
    <w:basedOn w:val="Norml"/>
    <w:rsid w:val="0036225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20">
    <w:name w:val="xl120"/>
    <w:basedOn w:val="Norml"/>
    <w:rsid w:val="003622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21">
    <w:name w:val="xl121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2">
    <w:name w:val="xl122"/>
    <w:basedOn w:val="Norml"/>
    <w:rsid w:val="003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3">
    <w:name w:val="xl123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124">
    <w:name w:val="xl124"/>
    <w:basedOn w:val="Norml"/>
    <w:rsid w:val="003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125">
    <w:name w:val="xl125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126">
    <w:name w:val="xl126"/>
    <w:basedOn w:val="Norml"/>
    <w:rsid w:val="003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 CE" w:hAnsi="Times New Roman CE"/>
      <w:szCs w:val="24"/>
    </w:rPr>
  </w:style>
  <w:style w:type="paragraph" w:customStyle="1" w:styleId="xl127">
    <w:name w:val="xl127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128">
    <w:name w:val="xl128"/>
    <w:basedOn w:val="Norml"/>
    <w:rsid w:val="0036225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129">
    <w:name w:val="xl129"/>
    <w:basedOn w:val="Norml"/>
    <w:rsid w:val="0036225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szCs w:val="24"/>
    </w:rPr>
  </w:style>
  <w:style w:type="paragraph" w:customStyle="1" w:styleId="xl130">
    <w:name w:val="xl130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131">
    <w:name w:val="xl131"/>
    <w:basedOn w:val="Norml"/>
    <w:rsid w:val="0036225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132">
    <w:name w:val="xl132"/>
    <w:basedOn w:val="Norml"/>
    <w:rsid w:val="0036225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133">
    <w:name w:val="xl133"/>
    <w:basedOn w:val="Norml"/>
    <w:rsid w:val="0036225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 CE" w:hAnsi="Times New Roman CE"/>
      <w:szCs w:val="24"/>
    </w:rPr>
  </w:style>
  <w:style w:type="paragraph" w:customStyle="1" w:styleId="xl134">
    <w:name w:val="xl134"/>
    <w:basedOn w:val="Norml"/>
    <w:rsid w:val="0036225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 CE" w:hAnsi="Times New Roman CE"/>
      <w:szCs w:val="24"/>
    </w:rPr>
  </w:style>
  <w:style w:type="paragraph" w:customStyle="1" w:styleId="xl135">
    <w:name w:val="xl135"/>
    <w:basedOn w:val="Norml"/>
    <w:rsid w:val="0036225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 CE" w:hAnsi="Times New Roman CE"/>
      <w:szCs w:val="24"/>
    </w:rPr>
  </w:style>
  <w:style w:type="paragraph" w:customStyle="1" w:styleId="xl136">
    <w:name w:val="xl136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137">
    <w:name w:val="xl137"/>
    <w:basedOn w:val="Norml"/>
    <w:rsid w:val="003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paragraph" w:customStyle="1" w:styleId="xl138">
    <w:name w:val="xl138"/>
    <w:basedOn w:val="Norml"/>
    <w:rsid w:val="003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E" w:hAnsi="Times New Roman CE"/>
      <w:b/>
      <w:bCs/>
      <w:szCs w:val="24"/>
    </w:rPr>
  </w:style>
  <w:style w:type="character" w:customStyle="1" w:styleId="Szvegtrzs115ptFlkvrKiskapitlis">
    <w:name w:val="Szövegtörzs + 11;5 pt;Félkövér;Kiskapitális"/>
    <w:basedOn w:val="Szvegtrzs0"/>
    <w:rsid w:val="002E1376"/>
    <w:rPr>
      <w:rFonts w:ascii="Book Antiqua" w:eastAsia="Book Antiqua" w:hAnsi="Book Antiqua" w:cs="Book Antiqua"/>
      <w:b/>
      <w:bCs/>
      <w:smallCaps/>
      <w:sz w:val="23"/>
      <w:szCs w:val="23"/>
      <w:shd w:val="clear" w:color="auto" w:fill="FFFFFF"/>
    </w:rPr>
  </w:style>
  <w:style w:type="character" w:customStyle="1" w:styleId="Szvegtrzs85ptKiskapitlis">
    <w:name w:val="Szövegtörzs + 8;5 pt;Kiskapitális"/>
    <w:basedOn w:val="Szvegtrzs0"/>
    <w:rsid w:val="002E1376"/>
    <w:rPr>
      <w:rFonts w:ascii="Book Antiqua" w:eastAsia="Book Antiqua" w:hAnsi="Book Antiqua" w:cs="Book Antiqua"/>
      <w:smallCaps/>
      <w:sz w:val="17"/>
      <w:szCs w:val="17"/>
      <w:shd w:val="clear" w:color="auto" w:fill="FFFFFF"/>
    </w:rPr>
  </w:style>
  <w:style w:type="character" w:customStyle="1" w:styleId="SzvegtrzsDltTrkz0pt">
    <w:name w:val="Szövegtörzs + Dőlt;Térköz 0 pt"/>
    <w:basedOn w:val="Szvegtrzs0"/>
    <w:rsid w:val="00734339"/>
    <w:rPr>
      <w:rFonts w:ascii="Book Antiqua" w:eastAsia="Book Antiqua" w:hAnsi="Book Antiqua" w:cs="Book Antiqua"/>
      <w:i/>
      <w:iCs/>
      <w:spacing w:val="-10"/>
      <w:sz w:val="19"/>
      <w:szCs w:val="19"/>
      <w:shd w:val="clear" w:color="auto" w:fill="FFFFFF"/>
    </w:rPr>
  </w:style>
  <w:style w:type="paragraph" w:customStyle="1" w:styleId="Szvegtrzs231">
    <w:name w:val="Szövegtörzs 23"/>
    <w:basedOn w:val="Norml"/>
    <w:rsid w:val="002F639E"/>
    <w:rPr>
      <w:lang w:eastAsia="en-US"/>
    </w:rPr>
  </w:style>
  <w:style w:type="table" w:styleId="Rcsostblzat">
    <w:name w:val="Table Grid"/>
    <w:basedOn w:val="Normltblzat"/>
    <w:uiPriority w:val="59"/>
    <w:rsid w:val="00D67ED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zvegtrzs240">
    <w:name w:val="Szövegtörzs 24"/>
    <w:basedOn w:val="Norml"/>
    <w:rsid w:val="00663BEF"/>
    <w:rPr>
      <w:lang w:eastAsia="en-US"/>
    </w:rPr>
  </w:style>
  <w:style w:type="paragraph" w:customStyle="1" w:styleId="Szvegtrzs250">
    <w:name w:val="Szövegtörzs 25"/>
    <w:basedOn w:val="Norml"/>
    <w:rsid w:val="002E3C75"/>
    <w:rPr>
      <w:lang w:eastAsia="en-US"/>
    </w:rPr>
  </w:style>
  <w:style w:type="character" w:customStyle="1" w:styleId="mw-headline">
    <w:name w:val="mw-headline"/>
    <w:basedOn w:val="Bekezdsalapbettpusa"/>
    <w:rsid w:val="00AA7B25"/>
  </w:style>
  <w:style w:type="character" w:customStyle="1" w:styleId="mw-editsection">
    <w:name w:val="mw-editsection"/>
    <w:basedOn w:val="Bekezdsalapbettpusa"/>
    <w:rsid w:val="00AA7B25"/>
  </w:style>
  <w:style w:type="character" w:customStyle="1" w:styleId="Cmsor30">
    <w:name w:val="Címsor #3_"/>
    <w:basedOn w:val="Bekezdsalapbettpusa"/>
    <w:link w:val="Cmsor31"/>
    <w:rsid w:val="00693493"/>
    <w:rPr>
      <w:b/>
      <w:bCs/>
      <w:sz w:val="26"/>
      <w:szCs w:val="26"/>
      <w:shd w:val="clear" w:color="auto" w:fill="FFFFFF"/>
    </w:rPr>
  </w:style>
  <w:style w:type="paragraph" w:customStyle="1" w:styleId="Cmsor31">
    <w:name w:val="Címsor #3"/>
    <w:basedOn w:val="Norml"/>
    <w:link w:val="Cmsor30"/>
    <w:rsid w:val="00693493"/>
    <w:pPr>
      <w:widowControl w:val="0"/>
      <w:shd w:val="clear" w:color="auto" w:fill="FFFFFF"/>
      <w:spacing w:before="540" w:after="1080" w:line="322" w:lineRule="exact"/>
      <w:jc w:val="center"/>
      <w:outlineLvl w:val="2"/>
    </w:pPr>
    <w:rPr>
      <w:b/>
      <w:bCs/>
      <w:sz w:val="26"/>
      <w:szCs w:val="26"/>
    </w:rPr>
  </w:style>
  <w:style w:type="character" w:customStyle="1" w:styleId="Szvegtrzs10Exact">
    <w:name w:val="Szövegtörzs (10) Exact"/>
    <w:basedOn w:val="Bekezdsalapbettpusa"/>
    <w:rsid w:val="00AA6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zvegtrzs11Exact">
    <w:name w:val="Szövegtörzs (11) Exact"/>
    <w:basedOn w:val="Szvegtrzs11"/>
    <w:rsid w:val="00AA6113"/>
    <w:rPr>
      <w:u w:val="single"/>
    </w:rPr>
  </w:style>
  <w:style w:type="character" w:customStyle="1" w:styleId="Szvegtrzs10">
    <w:name w:val="Szövegtörzs (10)_"/>
    <w:basedOn w:val="Bekezdsalapbettpusa"/>
    <w:link w:val="Szvegtrzs100"/>
    <w:rsid w:val="00AA6113"/>
    <w:rPr>
      <w:sz w:val="22"/>
      <w:szCs w:val="22"/>
      <w:shd w:val="clear" w:color="auto" w:fill="FFFFFF"/>
    </w:rPr>
  </w:style>
  <w:style w:type="character" w:customStyle="1" w:styleId="Szvegtrzs11">
    <w:name w:val="Szövegtörzs (11)_"/>
    <w:basedOn w:val="Bekezdsalapbettpusa"/>
    <w:link w:val="Szvegtrzs110"/>
    <w:rsid w:val="00AA6113"/>
    <w:rPr>
      <w:b/>
      <w:bCs/>
      <w:sz w:val="22"/>
      <w:szCs w:val="22"/>
      <w:shd w:val="clear" w:color="auto" w:fill="FFFFFF"/>
    </w:rPr>
  </w:style>
  <w:style w:type="paragraph" w:customStyle="1" w:styleId="Szvegtrzs110">
    <w:name w:val="Szövegtörzs (11)"/>
    <w:basedOn w:val="Norml"/>
    <w:link w:val="Szvegtrzs11"/>
    <w:rsid w:val="00AA6113"/>
    <w:pPr>
      <w:widowControl w:val="0"/>
      <w:shd w:val="clear" w:color="auto" w:fill="FFFFFF"/>
      <w:spacing w:line="250" w:lineRule="exact"/>
      <w:jc w:val="left"/>
    </w:pPr>
    <w:rPr>
      <w:b/>
      <w:bCs/>
      <w:sz w:val="22"/>
      <w:szCs w:val="22"/>
    </w:rPr>
  </w:style>
  <w:style w:type="paragraph" w:customStyle="1" w:styleId="Szvegtrzs100">
    <w:name w:val="Szövegtörzs (10)"/>
    <w:basedOn w:val="Norml"/>
    <w:link w:val="Szvegtrzs10"/>
    <w:rsid w:val="00AA6113"/>
    <w:pPr>
      <w:widowControl w:val="0"/>
      <w:shd w:val="clear" w:color="auto" w:fill="FFFFFF"/>
      <w:spacing w:before="840" w:line="250" w:lineRule="exact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hu.wikipedia.org/w/index.php?title=Mocs%C3%A1rr%C3%A9tek&amp;action=edit&amp;redlink=1" TargetMode="External"/><Relationship Id="rId21" Type="http://schemas.openxmlformats.org/officeDocument/2006/relationships/hyperlink" Target="http://hu.wikipedia.org/w/index.php?title=Alf%C3%B6ldi_z%C3%A1rt_kocs%C3%A1nyos_t%C3%B6lgyes&amp;action=edit&amp;redlink=1" TargetMode="External"/><Relationship Id="rId34" Type="http://schemas.openxmlformats.org/officeDocument/2006/relationships/hyperlink" Target="http://hu.wikipedia.org/w/index.php?title=M%C3%A9telyk%C3%B3r%C3%B3&amp;action=edit&amp;redlink=1" TargetMode="External"/><Relationship Id="rId42" Type="http://schemas.openxmlformats.org/officeDocument/2006/relationships/hyperlink" Target="http://hu.wikipedia.org/wiki/Gyilkos_csomorika" TargetMode="External"/><Relationship Id="rId47" Type="http://schemas.openxmlformats.org/officeDocument/2006/relationships/hyperlink" Target="http://hu.wikipedia.org/wiki/Szib%C3%A9riai_n%C5%91szirom" TargetMode="External"/><Relationship Id="rId50" Type="http://schemas.openxmlformats.org/officeDocument/2006/relationships/hyperlink" Target="http://hu.wikipedia.org/wiki/Z%C3%B6ld_juhar" TargetMode="External"/><Relationship Id="rId55" Type="http://schemas.openxmlformats.org/officeDocument/2006/relationships/hyperlink" Target="http://hu.wikipedia.org/wiki/Amerikai_k%C5%91ris" TargetMode="External"/><Relationship Id="rId63" Type="http://schemas.openxmlformats.org/officeDocument/2006/relationships/image" Target="media/image5.wmf"/><Relationship Id="rId68" Type="http://schemas.openxmlformats.org/officeDocument/2006/relationships/oleObject" Target="embeddings/oleObject5.bin"/><Relationship Id="rId76" Type="http://schemas.openxmlformats.org/officeDocument/2006/relationships/oleObject" Target="embeddings/oleObject9.bin"/><Relationship Id="rId84" Type="http://schemas.openxmlformats.org/officeDocument/2006/relationships/image" Target="media/image15.wmf"/><Relationship Id="rId89" Type="http://schemas.openxmlformats.org/officeDocument/2006/relationships/oleObject" Target="embeddings/oleObject16.bin"/><Relationship Id="rId97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9.wmf"/><Relationship Id="rId9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hu.wikipedia.org/wiki/Latorca" TargetMode="External"/><Relationship Id="rId29" Type="http://schemas.openxmlformats.org/officeDocument/2006/relationships/hyperlink" Target="http://hu.wikipedia.org/w/index.php?title=Alf%C3%B6ldi_z%C3%A1rt_kocs%C3%A1nyos_t%C3%B6lgyes&amp;action=edit&amp;redlink=1" TargetMode="External"/><Relationship Id="rId11" Type="http://schemas.openxmlformats.org/officeDocument/2006/relationships/footer" Target="footer2.xml"/><Relationship Id="rId24" Type="http://schemas.openxmlformats.org/officeDocument/2006/relationships/hyperlink" Target="http://hu.wikipedia.org/wiki/Erdei_var%C3%A1zsl%C3%B3f%C5%B1" TargetMode="External"/><Relationship Id="rId32" Type="http://schemas.openxmlformats.org/officeDocument/2006/relationships/hyperlink" Target="http://hu.wikipedia.org/wiki/Bodrogzug" TargetMode="External"/><Relationship Id="rId37" Type="http://schemas.openxmlformats.org/officeDocument/2006/relationships/hyperlink" Target="http://hu.wikipedia.org/wiki/Feh%C3%A9r_t%C3%BCnd%C3%A9rr%C3%B3zsa" TargetMode="External"/><Relationship Id="rId40" Type="http://schemas.openxmlformats.org/officeDocument/2006/relationships/hyperlink" Target="http://hu.wikipedia.org/wiki/N%C3%A1di_bogl%C3%A1rka" TargetMode="External"/><Relationship Id="rId45" Type="http://schemas.openxmlformats.org/officeDocument/2006/relationships/hyperlink" Target="http://hu.wikipedia.org/w/index.php?title=Mocs%C3%A1ri_agg%C3%B3f%C5%B1&amp;action=edit&amp;redlink=1" TargetMode="External"/><Relationship Id="rId53" Type="http://schemas.openxmlformats.org/officeDocument/2006/relationships/hyperlink" Target="http://hu.wikipedia.org/wiki/Selyemk%C3%B3r%C3%B3" TargetMode="External"/><Relationship Id="rId58" Type="http://schemas.openxmlformats.org/officeDocument/2006/relationships/hyperlink" Target="http://hu.wikipedia.org/wiki/Aranyvessz%C5%91" TargetMode="External"/><Relationship Id="rId66" Type="http://schemas.openxmlformats.org/officeDocument/2006/relationships/oleObject" Target="embeddings/oleObject4.bin"/><Relationship Id="rId74" Type="http://schemas.openxmlformats.org/officeDocument/2006/relationships/oleObject" Target="embeddings/oleObject8.bin"/><Relationship Id="rId79" Type="http://schemas.openxmlformats.org/officeDocument/2006/relationships/image" Target="media/image13.wmf"/><Relationship Id="rId87" Type="http://schemas.openxmlformats.org/officeDocument/2006/relationships/oleObject" Target="embeddings/oleObject15.bin"/><Relationship Id="rId5" Type="http://schemas.openxmlformats.org/officeDocument/2006/relationships/webSettings" Target="webSettings.xml"/><Relationship Id="rId61" Type="http://schemas.openxmlformats.org/officeDocument/2006/relationships/image" Target="media/image4.wmf"/><Relationship Id="rId82" Type="http://schemas.openxmlformats.org/officeDocument/2006/relationships/oleObject" Target="embeddings/oleObject12.bin"/><Relationship Id="rId90" Type="http://schemas.openxmlformats.org/officeDocument/2006/relationships/header" Target="header2.xml"/><Relationship Id="rId95" Type="http://schemas.openxmlformats.org/officeDocument/2006/relationships/footer" Target="footer5.xml"/><Relationship Id="rId19" Type="http://schemas.openxmlformats.org/officeDocument/2006/relationships/hyperlink" Target="http://hu.wikipedia.org/w/index.php?title=T%C3%B6lgy-k%C5%91ris-szil_ligeterd%C5%91&amp;action=edit&amp;redlink=1" TargetMode="External"/><Relationship Id="rId14" Type="http://schemas.openxmlformats.org/officeDocument/2006/relationships/hyperlink" Target="http://hu.wikipedia.org/wiki/Karcsa_(foly%C3%B3)" TargetMode="External"/><Relationship Id="rId22" Type="http://schemas.openxmlformats.org/officeDocument/2006/relationships/hyperlink" Target="http://hu.wikipedia.org/wiki/B%C3%BCkks%C3%A1s" TargetMode="External"/><Relationship Id="rId27" Type="http://schemas.openxmlformats.org/officeDocument/2006/relationships/hyperlink" Target="http://hu.wikipedia.org/w/index.php?title=%C3%89gerliget&amp;action=edit&amp;redlink=1" TargetMode="External"/><Relationship Id="rId30" Type="http://schemas.openxmlformats.org/officeDocument/2006/relationships/hyperlink" Target="http://hu.wikipedia.org/wiki/Tisza" TargetMode="External"/><Relationship Id="rId35" Type="http://schemas.openxmlformats.org/officeDocument/2006/relationships/hyperlink" Target="http://hu.wikipedia.org/wiki/Ruca%C3%B6r%C3%B6m" TargetMode="External"/><Relationship Id="rId43" Type="http://schemas.openxmlformats.org/officeDocument/2006/relationships/hyperlink" Target="http://hu.wikipedia.org/wiki/Debreceni_torma" TargetMode="External"/><Relationship Id="rId48" Type="http://schemas.openxmlformats.org/officeDocument/2006/relationships/hyperlink" Target="http://hu.wikipedia.org/wiki/R%C3%A9ti_iszalag" TargetMode="External"/><Relationship Id="rId56" Type="http://schemas.openxmlformats.org/officeDocument/2006/relationships/hyperlink" Target="http://hu.wikipedia.org/wiki/Jap%C3%A1nkeser%C5%B1f%C5%B1" TargetMode="External"/><Relationship Id="rId64" Type="http://schemas.openxmlformats.org/officeDocument/2006/relationships/oleObject" Target="embeddings/oleObject3.bin"/><Relationship Id="rId69" Type="http://schemas.openxmlformats.org/officeDocument/2006/relationships/image" Target="media/image8.wmf"/><Relationship Id="rId77" Type="http://schemas.openxmlformats.org/officeDocument/2006/relationships/image" Target="media/image12.wmf"/><Relationship Id="rId8" Type="http://schemas.openxmlformats.org/officeDocument/2006/relationships/image" Target="media/image1.jpeg"/><Relationship Id="rId51" Type="http://schemas.openxmlformats.org/officeDocument/2006/relationships/hyperlink" Target="http://hu.wikipedia.org/wiki/B%C3%A1lv%C3%A1nyfa" TargetMode="External"/><Relationship Id="rId72" Type="http://schemas.openxmlformats.org/officeDocument/2006/relationships/oleObject" Target="embeddings/oleObject7.bin"/><Relationship Id="rId80" Type="http://schemas.openxmlformats.org/officeDocument/2006/relationships/oleObject" Target="embeddings/oleObject11.bin"/><Relationship Id="rId85" Type="http://schemas.openxmlformats.org/officeDocument/2006/relationships/oleObject" Target="embeddings/oleObject14.bin"/><Relationship Id="rId93" Type="http://schemas.openxmlformats.org/officeDocument/2006/relationships/footer" Target="footer4.xml"/><Relationship Id="rId3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hyperlink" Target="http://hu.wikipedia.org/w/index.php?title=Tice&amp;action=edit&amp;redlink=1" TargetMode="External"/><Relationship Id="rId25" Type="http://schemas.openxmlformats.org/officeDocument/2006/relationships/hyperlink" Target="http://hu.wikipedia.org/wiki/B%C3%BCkk_(n%C3%B6v%C3%A9nynemzets%C3%A9g)" TargetMode="External"/><Relationship Id="rId33" Type="http://schemas.openxmlformats.org/officeDocument/2006/relationships/hyperlink" Target="http://hu.wikipedia.org/w/index.php?title=H%C3%ADn%C3%A1rt%C3%A1rsul%C3%A1sok&amp;action=edit&amp;redlink=1" TargetMode="External"/><Relationship Id="rId38" Type="http://schemas.openxmlformats.org/officeDocument/2006/relationships/hyperlink" Target="http://hu.wikipedia.org/wiki/B%C3%A9kaliliom" TargetMode="External"/><Relationship Id="rId46" Type="http://schemas.openxmlformats.org/officeDocument/2006/relationships/hyperlink" Target="http://hu.wikipedia.org/wiki/Kornist%C3%A1rnics" TargetMode="External"/><Relationship Id="rId59" Type="http://schemas.openxmlformats.org/officeDocument/2006/relationships/image" Target="media/image3.wmf"/><Relationship Id="rId67" Type="http://schemas.openxmlformats.org/officeDocument/2006/relationships/image" Target="media/image7.wmf"/><Relationship Id="rId20" Type="http://schemas.openxmlformats.org/officeDocument/2006/relationships/hyperlink" Target="http://hu.wikipedia.org/wiki/Gyerty%C3%A1nos%E2%80%93t%C3%B6lgyes" TargetMode="External"/><Relationship Id="rId41" Type="http://schemas.openxmlformats.org/officeDocument/2006/relationships/hyperlink" Target="http://hu.wikipedia.org/wiki/Mocs%C3%A1ri_lednek" TargetMode="External"/><Relationship Id="rId54" Type="http://schemas.openxmlformats.org/officeDocument/2006/relationships/hyperlink" Target="http://hu.wikipedia.org/wiki/%C5%90szir%C3%B3zsa" TargetMode="External"/><Relationship Id="rId62" Type="http://schemas.openxmlformats.org/officeDocument/2006/relationships/oleObject" Target="embeddings/oleObject2.bin"/><Relationship Id="rId70" Type="http://schemas.openxmlformats.org/officeDocument/2006/relationships/oleObject" Target="embeddings/oleObject6.bin"/><Relationship Id="rId75" Type="http://schemas.openxmlformats.org/officeDocument/2006/relationships/image" Target="media/image11.wmf"/><Relationship Id="rId83" Type="http://schemas.openxmlformats.org/officeDocument/2006/relationships/oleObject" Target="embeddings/oleObject13.bin"/><Relationship Id="rId88" Type="http://schemas.openxmlformats.org/officeDocument/2006/relationships/image" Target="media/image17.wmf"/><Relationship Id="rId91" Type="http://schemas.openxmlformats.org/officeDocument/2006/relationships/header" Target="header3.xm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hu.wikipedia.org/wiki/17._sz%C3%A1zad" TargetMode="External"/><Relationship Id="rId23" Type="http://schemas.openxmlformats.org/officeDocument/2006/relationships/hyperlink" Target="http://hu.wikipedia.org/wiki/Gyerty%C3%A1n" TargetMode="External"/><Relationship Id="rId28" Type="http://schemas.openxmlformats.org/officeDocument/2006/relationships/hyperlink" Target="http://hu.wikipedia.org/w/index.php?title=Gyerty%C3%A1nos%E2%80%93kocs%C3%A1nyos_t%C3%B6lgyes&amp;action=edit&amp;redlink=1" TargetMode="External"/><Relationship Id="rId36" Type="http://schemas.openxmlformats.org/officeDocument/2006/relationships/hyperlink" Target="http://hu.wikipedia.org/wiki/Csemege_sulyom" TargetMode="External"/><Relationship Id="rId49" Type="http://schemas.openxmlformats.org/officeDocument/2006/relationships/hyperlink" Target="http://hu.wikipedia.org/w/index.php?title=%C3%96z%C3%B6nfaj&amp;action=edit&amp;redlink=1" TargetMode="External"/><Relationship Id="rId57" Type="http://schemas.openxmlformats.org/officeDocument/2006/relationships/hyperlink" Target="http://hu.wikipedia.org/wiki/Feh%C3%A9r_ak%C3%A1c" TargetMode="External"/><Relationship Id="rId10" Type="http://schemas.openxmlformats.org/officeDocument/2006/relationships/footer" Target="footer1.xml"/><Relationship Id="rId31" Type="http://schemas.openxmlformats.org/officeDocument/2006/relationships/hyperlink" Target="http://hu.wikipedia.org/wiki/Bodrog_(foly%C3%B3)" TargetMode="External"/><Relationship Id="rId44" Type="http://schemas.openxmlformats.org/officeDocument/2006/relationships/hyperlink" Target="http://hu.wikipedia.org/wiki/Ny%C3%A1ri_t%C5%91zike" TargetMode="External"/><Relationship Id="rId52" Type="http://schemas.openxmlformats.org/officeDocument/2006/relationships/hyperlink" Target="http://hu.wikipedia.org/wiki/Gyalogak%C3%A1c" TargetMode="External"/><Relationship Id="rId60" Type="http://schemas.openxmlformats.org/officeDocument/2006/relationships/oleObject" Target="embeddings/oleObject1.bin"/><Relationship Id="rId65" Type="http://schemas.openxmlformats.org/officeDocument/2006/relationships/image" Target="media/image6.wmf"/><Relationship Id="rId73" Type="http://schemas.openxmlformats.org/officeDocument/2006/relationships/image" Target="media/image10.wmf"/><Relationship Id="rId78" Type="http://schemas.openxmlformats.org/officeDocument/2006/relationships/oleObject" Target="embeddings/oleObject10.bin"/><Relationship Id="rId81" Type="http://schemas.openxmlformats.org/officeDocument/2006/relationships/image" Target="media/image14.wmf"/><Relationship Id="rId86" Type="http://schemas.openxmlformats.org/officeDocument/2006/relationships/image" Target="media/image16.wmf"/><Relationship Id="rId94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yperlink" Target="http://hu.wikipedia.org/wiki/Bodrogzug" TargetMode="External"/><Relationship Id="rId18" Type="http://schemas.openxmlformats.org/officeDocument/2006/relationships/hyperlink" Target="http://hu.wikipedia.org/w/index.php?title=F%C5%B1z-ny%C3%A1r_ligeterd%C5%91&amp;action=edit&amp;redlink=1" TargetMode="External"/><Relationship Id="rId39" Type="http://schemas.openxmlformats.org/officeDocument/2006/relationships/hyperlink" Target="http://hu.wikipedia.org/wiki/T%C3%BCnd%C3%A9rf%C3%A1tyo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86E2AE-A128-4EBD-9DC3-DD0814AA2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45</Pages>
  <Words>11475</Words>
  <Characters>85949</Characters>
  <Application>Microsoft Office Word</Application>
  <DocSecurity>0</DocSecurity>
  <Lines>716</Lines>
  <Paragraphs>194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TISZBAU Ipari, Kereskedelmi és Szolgáltató Kft</vt:lpstr>
    </vt:vector>
  </TitlesOfParts>
  <Company>Mendikáns KFT</Company>
  <LinksUpToDate>false</LinksUpToDate>
  <CharactersWithSpaces>97230</CharactersWithSpaces>
  <SharedDoc>false</SharedDoc>
  <HLinks>
    <vt:vector size="276" baseType="variant">
      <vt:variant>
        <vt:i4>1310773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_Toc357511025</vt:lpwstr>
      </vt:variant>
      <vt:variant>
        <vt:i4>1310773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_Toc357511024</vt:lpwstr>
      </vt:variant>
      <vt:variant>
        <vt:i4>1310773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_Toc357511023</vt:lpwstr>
      </vt:variant>
      <vt:variant>
        <vt:i4>1310773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_Toc357511022</vt:lpwstr>
      </vt:variant>
      <vt:variant>
        <vt:i4>1310773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_Toc357511021</vt:lpwstr>
      </vt:variant>
      <vt:variant>
        <vt:i4>1310773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_Toc357511020</vt:lpwstr>
      </vt:variant>
      <vt:variant>
        <vt:i4>1507381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_Toc357511019</vt:lpwstr>
      </vt:variant>
      <vt:variant>
        <vt:i4>1507381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_Toc357511018</vt:lpwstr>
      </vt:variant>
      <vt:variant>
        <vt:i4>1507381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_Toc357511017</vt:lpwstr>
      </vt:variant>
      <vt:variant>
        <vt:i4>1507381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_Toc357511016</vt:lpwstr>
      </vt:variant>
      <vt:variant>
        <vt:i4>1507381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_Toc357511015</vt:lpwstr>
      </vt:variant>
      <vt:variant>
        <vt:i4>1507381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_Toc357511014</vt:lpwstr>
      </vt:variant>
      <vt:variant>
        <vt:i4>1507381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_Toc357511013</vt:lpwstr>
      </vt:variant>
      <vt:variant>
        <vt:i4>1507381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_Toc357511012</vt:lpwstr>
      </vt:variant>
      <vt:variant>
        <vt:i4>1507381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_Toc357511011</vt:lpwstr>
      </vt:variant>
      <vt:variant>
        <vt:i4>1507381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_Toc357511010</vt:lpwstr>
      </vt:variant>
      <vt:variant>
        <vt:i4>1441845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_Toc357511009</vt:lpwstr>
      </vt:variant>
      <vt:variant>
        <vt:i4>1441845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_Toc357511008</vt:lpwstr>
      </vt:variant>
      <vt:variant>
        <vt:i4>1441845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_Toc357511007</vt:lpwstr>
      </vt:variant>
      <vt:variant>
        <vt:i4>1441845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_Toc357511006</vt:lpwstr>
      </vt:variant>
      <vt:variant>
        <vt:i4>1441845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_Toc357511005</vt:lpwstr>
      </vt:variant>
      <vt:variant>
        <vt:i4>1441845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_Toc357511004</vt:lpwstr>
      </vt:variant>
      <vt:variant>
        <vt:i4>1441845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_Toc357511003</vt:lpwstr>
      </vt:variant>
      <vt:variant>
        <vt:i4>1441845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_Toc357511002</vt:lpwstr>
      </vt:variant>
      <vt:variant>
        <vt:i4>1441845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_Toc357511001</vt:lpwstr>
      </vt:variant>
      <vt:variant>
        <vt:i4>1441845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_Toc357511000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_Toc357510999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_Toc357510998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_Toc357510997</vt:lpwstr>
      </vt:variant>
      <vt:variant>
        <vt:i4>1966140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_Toc357510996</vt:lpwstr>
      </vt:variant>
      <vt:variant>
        <vt:i4>1966140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_Toc357510995</vt:lpwstr>
      </vt:variant>
      <vt:variant>
        <vt:i4>1966140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_Toc357510994</vt:lpwstr>
      </vt:variant>
      <vt:variant>
        <vt:i4>1966140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_Toc357510993</vt:lpwstr>
      </vt:variant>
      <vt:variant>
        <vt:i4>1966140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_Toc357510992</vt:lpwstr>
      </vt:variant>
      <vt:variant>
        <vt:i4>1966140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_Toc357510991</vt:lpwstr>
      </vt:variant>
      <vt:variant>
        <vt:i4>1966140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_Toc357510990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_Toc357510989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_Toc357510988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_Toc357510987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_Toc357510986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_Toc357510985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_Toc357510984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_Toc357510983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_Toc357510982</vt:lpwstr>
      </vt:variant>
      <vt:variant>
        <vt:i4>2031676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_Toc357510981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_Toc357510980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TISZBAU Ipari, Kereskedelmi és Szolgáltató Kft</dc:title>
  <dc:creator>Miklós</dc:creator>
  <cp:lastModifiedBy>Katalin</cp:lastModifiedBy>
  <cp:revision>68</cp:revision>
  <cp:lastPrinted>2017-03-07T13:30:00Z</cp:lastPrinted>
  <dcterms:created xsi:type="dcterms:W3CDTF">2017-02-23T08:37:00Z</dcterms:created>
  <dcterms:modified xsi:type="dcterms:W3CDTF">2017-03-07T13:51:00Z</dcterms:modified>
</cp:coreProperties>
</file>