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D06" w:rsidRPr="009B1AD5" w:rsidRDefault="00401D06" w:rsidP="00401D06">
      <w:pPr>
        <w:rPr>
          <w:b/>
          <w:sz w:val="24"/>
        </w:rPr>
      </w:pPr>
      <w:r>
        <w:rPr>
          <w:b/>
          <w:sz w:val="24"/>
        </w:rPr>
        <w:t>Colas Északkő</w:t>
      </w:r>
      <w:r w:rsidRPr="009B1AD5">
        <w:rPr>
          <w:b/>
          <w:sz w:val="24"/>
        </w:rPr>
        <w:t xml:space="preserve"> Kft.</w:t>
      </w:r>
    </w:p>
    <w:p w:rsidR="00401D06" w:rsidRPr="009B1AD5" w:rsidRDefault="00401D06" w:rsidP="00401D06">
      <w:pPr>
        <w:pBdr>
          <w:bottom w:val="single" w:sz="4" w:space="1" w:color="auto"/>
        </w:pBdr>
        <w:rPr>
          <w:b/>
          <w:bCs/>
          <w:kern w:val="2"/>
          <w:sz w:val="24"/>
        </w:rPr>
      </w:pPr>
      <w:r>
        <w:rPr>
          <w:b/>
          <w:sz w:val="24"/>
        </w:rPr>
        <w:t>H-3915 Tarcal, Malom u. 10.</w:t>
      </w:r>
    </w:p>
    <w:p w:rsidR="00401D06" w:rsidRPr="009B1AD5" w:rsidRDefault="00401D06" w:rsidP="00401D06">
      <w:pPr>
        <w:rPr>
          <w:b/>
          <w:bCs/>
          <w:kern w:val="2"/>
          <w:sz w:val="24"/>
        </w:rPr>
      </w:pPr>
    </w:p>
    <w:p w:rsidR="00401D06" w:rsidRPr="009B1AD5" w:rsidRDefault="00401D06" w:rsidP="00401D06">
      <w:pPr>
        <w:rPr>
          <w:b/>
          <w:bCs/>
          <w:kern w:val="2"/>
          <w:sz w:val="24"/>
        </w:rPr>
      </w:pPr>
    </w:p>
    <w:p w:rsidR="00401D06" w:rsidRDefault="00401D06" w:rsidP="00401D06">
      <w:pPr>
        <w:jc w:val="center"/>
        <w:rPr>
          <w:b/>
          <w:bCs/>
          <w:caps/>
          <w:kern w:val="2"/>
          <w:sz w:val="24"/>
        </w:rPr>
      </w:pPr>
      <w:r w:rsidRPr="009B1AD5">
        <w:rPr>
          <w:b/>
          <w:bCs/>
          <w:caps/>
          <w:kern w:val="2"/>
          <w:sz w:val="24"/>
        </w:rPr>
        <w:t>környezeti hatástanulmány</w:t>
      </w:r>
    </w:p>
    <w:p w:rsidR="00401D06" w:rsidRDefault="00401D06" w:rsidP="00401D06">
      <w:pPr>
        <w:jc w:val="center"/>
        <w:rPr>
          <w:b/>
          <w:bCs/>
          <w:kern w:val="2"/>
          <w:sz w:val="24"/>
        </w:rPr>
      </w:pPr>
      <w:r>
        <w:rPr>
          <w:b/>
          <w:bCs/>
          <w:kern w:val="2"/>
          <w:sz w:val="24"/>
        </w:rPr>
        <w:t>a</w:t>
      </w:r>
    </w:p>
    <w:p w:rsidR="00401D06" w:rsidRDefault="00401D06" w:rsidP="00401D06">
      <w:pPr>
        <w:jc w:val="center"/>
        <w:rPr>
          <w:b/>
          <w:bCs/>
          <w:kern w:val="2"/>
          <w:sz w:val="24"/>
        </w:rPr>
      </w:pPr>
      <w:r>
        <w:rPr>
          <w:b/>
          <w:bCs/>
          <w:kern w:val="2"/>
          <w:sz w:val="24"/>
        </w:rPr>
        <w:t>Tállyai Bányaüzemben tervezett műszaki fejlesztéshez,</w:t>
      </w:r>
    </w:p>
    <w:p w:rsidR="00401D06" w:rsidRDefault="00401D06" w:rsidP="00401D06">
      <w:pPr>
        <w:jc w:val="center"/>
        <w:rPr>
          <w:b/>
          <w:bCs/>
          <w:kern w:val="2"/>
          <w:sz w:val="24"/>
        </w:rPr>
      </w:pPr>
      <w:proofErr w:type="gramStart"/>
      <w:r>
        <w:rPr>
          <w:b/>
          <w:bCs/>
          <w:kern w:val="2"/>
          <w:sz w:val="24"/>
        </w:rPr>
        <w:t>valamint</w:t>
      </w:r>
      <w:proofErr w:type="gramEnd"/>
      <w:r>
        <w:rPr>
          <w:b/>
          <w:bCs/>
          <w:kern w:val="2"/>
          <w:sz w:val="24"/>
        </w:rPr>
        <w:t xml:space="preserve"> a „Tállya – andezit” megnevezésű bányatelek</w:t>
      </w:r>
    </w:p>
    <w:p w:rsidR="00401D06" w:rsidRPr="009B1AD5" w:rsidRDefault="00401D06" w:rsidP="00401D06">
      <w:pPr>
        <w:jc w:val="center"/>
        <w:rPr>
          <w:b/>
          <w:bCs/>
          <w:kern w:val="2"/>
          <w:sz w:val="24"/>
        </w:rPr>
      </w:pPr>
      <w:proofErr w:type="gramStart"/>
      <w:r>
        <w:rPr>
          <w:b/>
          <w:bCs/>
          <w:kern w:val="2"/>
          <w:sz w:val="24"/>
        </w:rPr>
        <w:t>eddig</w:t>
      </w:r>
      <w:proofErr w:type="gramEnd"/>
      <w:r>
        <w:rPr>
          <w:b/>
          <w:bCs/>
          <w:kern w:val="2"/>
          <w:sz w:val="24"/>
        </w:rPr>
        <w:t xml:space="preserve"> még nem művelt területeinek művelésbe vonásához</w:t>
      </w:r>
    </w:p>
    <w:p w:rsidR="00401D06" w:rsidRDefault="00401D06" w:rsidP="00401D06">
      <w:pPr>
        <w:jc w:val="center"/>
        <w:rPr>
          <w:b/>
          <w:bCs/>
          <w:kern w:val="2"/>
          <w:sz w:val="24"/>
        </w:rPr>
      </w:pPr>
    </w:p>
    <w:p w:rsidR="00401D06" w:rsidRPr="009B1AD5" w:rsidRDefault="00401D06" w:rsidP="00401D06">
      <w:pPr>
        <w:jc w:val="center"/>
        <w:rPr>
          <w:b/>
          <w:bCs/>
          <w:kern w:val="2"/>
          <w:sz w:val="24"/>
        </w:rPr>
      </w:pPr>
      <w:r>
        <w:rPr>
          <w:b/>
          <w:bCs/>
          <w:noProof/>
          <w:kern w:val="2"/>
          <w:sz w:val="24"/>
        </w:rPr>
        <w:drawing>
          <wp:inline distT="0" distB="0" distL="0" distR="0">
            <wp:extent cx="5430422" cy="3623354"/>
            <wp:effectExtent l="19050" t="0" r="0" b="0"/>
            <wp:docPr id="1" name="Kép 28" descr="Z:\Aktuális2017\Dok20170101\1661(COLAS-Tállya KHT)\Légifotók-2017. 09\DSC_6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Z:\Aktuális2017\Dok20170101\1661(COLAS-Tállya KHT)\Légifotók-2017. 09\DSC_697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32" cy="362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D06" w:rsidRPr="009B1AD5" w:rsidRDefault="00401D06" w:rsidP="00401D06">
      <w:pPr>
        <w:rPr>
          <w:b/>
          <w:bCs/>
          <w:kern w:val="2"/>
          <w:sz w:val="24"/>
        </w:rPr>
      </w:pPr>
    </w:p>
    <w:p w:rsidR="00401D06" w:rsidRDefault="00401D06" w:rsidP="00401D06">
      <w:pPr>
        <w:rPr>
          <w:b/>
          <w:bCs/>
          <w:kern w:val="2"/>
          <w:sz w:val="24"/>
        </w:rPr>
      </w:pPr>
      <w:r>
        <w:rPr>
          <w:b/>
          <w:bCs/>
          <w:kern w:val="2"/>
          <w:sz w:val="24"/>
        </w:rPr>
        <w:tab/>
      </w:r>
      <w:r>
        <w:rPr>
          <w:b/>
          <w:bCs/>
          <w:kern w:val="2"/>
          <w:sz w:val="24"/>
        </w:rPr>
        <w:tab/>
      </w:r>
      <w:r>
        <w:rPr>
          <w:b/>
          <w:bCs/>
          <w:kern w:val="2"/>
          <w:sz w:val="24"/>
        </w:rPr>
        <w:tab/>
      </w:r>
      <w:r>
        <w:rPr>
          <w:b/>
          <w:bCs/>
          <w:kern w:val="2"/>
          <w:sz w:val="24"/>
        </w:rPr>
        <w:tab/>
      </w:r>
      <w:r>
        <w:rPr>
          <w:b/>
          <w:bCs/>
          <w:kern w:val="2"/>
          <w:sz w:val="24"/>
        </w:rPr>
        <w:tab/>
        <w:t>HIÁNYPÓTLÁS</w:t>
      </w:r>
    </w:p>
    <w:p w:rsidR="00401D06" w:rsidRDefault="00401D06" w:rsidP="00401D06">
      <w:pPr>
        <w:rPr>
          <w:b/>
          <w:bCs/>
          <w:kern w:val="2"/>
          <w:sz w:val="24"/>
        </w:rPr>
      </w:pPr>
    </w:p>
    <w:p w:rsidR="00401D06" w:rsidRPr="009B1AD5" w:rsidRDefault="00401D06" w:rsidP="00401D06">
      <w:pPr>
        <w:rPr>
          <w:b/>
          <w:bCs/>
          <w:kern w:val="2"/>
          <w:sz w:val="24"/>
        </w:rPr>
      </w:pPr>
    </w:p>
    <w:p w:rsidR="00401D06" w:rsidRPr="009B1AD5" w:rsidRDefault="00401D06" w:rsidP="00401D06">
      <w:pPr>
        <w:jc w:val="center"/>
        <w:rPr>
          <w:b/>
          <w:bCs/>
          <w:kern w:val="2"/>
          <w:sz w:val="24"/>
        </w:rPr>
      </w:pPr>
      <w:r w:rsidRPr="009B1AD5">
        <w:rPr>
          <w:b/>
          <w:bCs/>
          <w:kern w:val="2"/>
          <w:sz w:val="24"/>
        </w:rPr>
        <w:t>Készítette:</w:t>
      </w:r>
    </w:p>
    <w:p w:rsidR="00401D06" w:rsidRPr="009B1AD5" w:rsidRDefault="00401D06" w:rsidP="00401D06">
      <w:pPr>
        <w:jc w:val="center"/>
        <w:rPr>
          <w:b/>
          <w:bCs/>
          <w:kern w:val="2"/>
          <w:sz w:val="24"/>
        </w:rPr>
      </w:pPr>
    </w:p>
    <w:tbl>
      <w:tblPr>
        <w:tblW w:w="0" w:type="auto"/>
        <w:jc w:val="right"/>
        <w:tblLayout w:type="fixed"/>
        <w:tblLook w:val="0000"/>
      </w:tblPr>
      <w:tblGrid>
        <w:gridCol w:w="1589"/>
        <w:gridCol w:w="5528"/>
        <w:gridCol w:w="1809"/>
      </w:tblGrid>
      <w:tr w:rsidR="00401D06" w:rsidRPr="009B1AD5" w:rsidTr="00087E22">
        <w:trPr>
          <w:cantSplit/>
          <w:trHeight w:hRule="exact" w:val="1636"/>
          <w:jc w:val="right"/>
        </w:trPr>
        <w:tc>
          <w:tcPr>
            <w:tcW w:w="1589" w:type="dxa"/>
            <w:vAlign w:val="center"/>
          </w:tcPr>
          <w:p w:rsidR="00401D06" w:rsidRPr="009B1AD5" w:rsidRDefault="00401D06" w:rsidP="00087E22">
            <w:pPr>
              <w:pStyle w:val="Cmsor7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5528" w:type="dxa"/>
            <w:vAlign w:val="center"/>
          </w:tcPr>
          <w:p w:rsidR="00401D06" w:rsidRPr="009B1AD5" w:rsidRDefault="00401D06" w:rsidP="00087E22">
            <w:pPr>
              <w:pStyle w:val="Cmsor9"/>
              <w:numPr>
                <w:ilvl w:val="0"/>
                <w:numId w:val="0"/>
              </w:numPr>
              <w:spacing w:before="0" w:after="0"/>
              <w:ind w:left="1584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9B1AD5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MENDIKÁS</w:t>
            </w:r>
          </w:p>
          <w:p w:rsidR="00401D06" w:rsidRPr="009B1AD5" w:rsidRDefault="00401D06" w:rsidP="00087E22">
            <w:pPr>
              <w:jc w:val="center"/>
              <w:rPr>
                <w:b/>
                <w:spacing w:val="20"/>
                <w:sz w:val="24"/>
              </w:rPr>
            </w:pPr>
            <w:r w:rsidRPr="009B1AD5">
              <w:rPr>
                <w:b/>
                <w:spacing w:val="20"/>
                <w:sz w:val="24"/>
              </w:rPr>
              <w:t>MÉRNÖKI KÖRNYEZETVÉDELMI KFT.</w:t>
            </w:r>
          </w:p>
          <w:p w:rsidR="00401D06" w:rsidRPr="009B1AD5" w:rsidRDefault="00401D06" w:rsidP="00087E22">
            <w:pPr>
              <w:jc w:val="center"/>
              <w:rPr>
                <w:b/>
                <w:spacing w:val="20"/>
                <w:sz w:val="24"/>
              </w:rPr>
            </w:pPr>
            <w:r w:rsidRPr="009B1AD5">
              <w:rPr>
                <w:b/>
                <w:spacing w:val="20"/>
                <w:sz w:val="24"/>
              </w:rPr>
              <w:t>Miskolc, Kazinczy u.28.</w:t>
            </w:r>
          </w:p>
          <w:p w:rsidR="00401D06" w:rsidRPr="009B1AD5" w:rsidRDefault="00401D06" w:rsidP="00087E22">
            <w:pPr>
              <w:jc w:val="center"/>
              <w:rPr>
                <w:b/>
                <w:spacing w:val="20"/>
                <w:sz w:val="24"/>
              </w:rPr>
            </w:pPr>
          </w:p>
        </w:tc>
        <w:tc>
          <w:tcPr>
            <w:tcW w:w="1809" w:type="dxa"/>
            <w:vAlign w:val="center"/>
          </w:tcPr>
          <w:p w:rsidR="00401D06" w:rsidRPr="009B1AD5" w:rsidRDefault="00401D06" w:rsidP="00087E22">
            <w:pPr>
              <w:jc w:val="center"/>
              <w:rPr>
                <w:sz w:val="24"/>
              </w:rPr>
            </w:pPr>
            <w:r w:rsidRPr="009B1AD5">
              <w:rPr>
                <w:b/>
                <w:noProof/>
                <w:sz w:val="24"/>
              </w:rPr>
              <w:drawing>
                <wp:inline distT="0" distB="0" distL="0" distR="0">
                  <wp:extent cx="895350" cy="895350"/>
                  <wp:effectExtent l="19050" t="0" r="0" b="0"/>
                  <wp:docPr id="3" name="Kép 2" descr="kutatók_agric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2" descr="kutatók_agric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1D06" w:rsidRPr="009B1AD5" w:rsidRDefault="00401D06" w:rsidP="00401D06">
      <w:pPr>
        <w:rPr>
          <w:b/>
          <w:kern w:val="2"/>
          <w:sz w:val="24"/>
        </w:rPr>
      </w:pPr>
    </w:p>
    <w:p w:rsidR="00401D06" w:rsidRPr="009B1AD5" w:rsidRDefault="00401D06" w:rsidP="00401D06">
      <w:pPr>
        <w:ind w:left="5103"/>
        <w:jc w:val="center"/>
        <w:rPr>
          <w:b/>
          <w:kern w:val="2"/>
          <w:sz w:val="24"/>
        </w:rPr>
      </w:pPr>
    </w:p>
    <w:p w:rsidR="00401D06" w:rsidRPr="009B1AD5" w:rsidRDefault="00401D06" w:rsidP="00401D06">
      <w:pPr>
        <w:ind w:left="5664" w:firstLine="708"/>
        <w:rPr>
          <w:b/>
          <w:bCs/>
          <w:kern w:val="2"/>
          <w:sz w:val="24"/>
        </w:rPr>
      </w:pPr>
      <w:r w:rsidRPr="009B1AD5">
        <w:rPr>
          <w:b/>
          <w:bCs/>
          <w:kern w:val="2"/>
          <w:sz w:val="24"/>
        </w:rPr>
        <w:t>Mezei Gábor</w:t>
      </w:r>
    </w:p>
    <w:p w:rsidR="00401D06" w:rsidRPr="00AF1BE8" w:rsidRDefault="00401D06" w:rsidP="00401D06">
      <w:pPr>
        <w:rPr>
          <w:b/>
          <w:bCs/>
          <w:kern w:val="2"/>
          <w:sz w:val="24"/>
        </w:rPr>
      </w:pP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r w:rsidRPr="009B1AD5">
        <w:rPr>
          <w:b/>
          <w:bCs/>
          <w:kern w:val="2"/>
          <w:sz w:val="24"/>
        </w:rPr>
        <w:tab/>
      </w:r>
      <w:proofErr w:type="gramStart"/>
      <w:r w:rsidRPr="009B1AD5">
        <w:rPr>
          <w:b/>
          <w:bCs/>
          <w:kern w:val="2"/>
          <w:sz w:val="24"/>
        </w:rPr>
        <w:t>ügyvezető</w:t>
      </w:r>
      <w:proofErr w:type="gramEnd"/>
    </w:p>
    <w:p w:rsidR="00401D06" w:rsidRPr="009B1AD5" w:rsidRDefault="00401D06" w:rsidP="00401D06">
      <w:pPr>
        <w:rPr>
          <w:kern w:val="2"/>
          <w:sz w:val="24"/>
        </w:rPr>
      </w:pPr>
    </w:p>
    <w:p w:rsidR="00401D06" w:rsidRDefault="00401D06" w:rsidP="00401D06">
      <w:pPr>
        <w:jc w:val="center"/>
        <w:rPr>
          <w:b/>
          <w:bCs/>
          <w:kern w:val="2"/>
          <w:sz w:val="24"/>
        </w:rPr>
      </w:pPr>
    </w:p>
    <w:p w:rsidR="00401D06" w:rsidRDefault="00401D06" w:rsidP="00401D06">
      <w:pPr>
        <w:jc w:val="center"/>
        <w:rPr>
          <w:kern w:val="2"/>
          <w:sz w:val="24"/>
        </w:rPr>
      </w:pPr>
      <w:r>
        <w:rPr>
          <w:noProof/>
          <w:kern w:val="2"/>
          <w:sz w:val="24"/>
        </w:rPr>
        <w:pict>
          <v:rect id="_x0000_s1026" style="position:absolute;left:0;text-align:left;margin-left:-40.1pt;margin-top:16.95pt;width:525pt;height:75.75pt;z-index:251660288" stroked="f" strokecolor="#396"/>
        </w:pict>
      </w:r>
      <w:r w:rsidRPr="009B1AD5">
        <w:rPr>
          <w:b/>
          <w:bCs/>
          <w:kern w:val="2"/>
          <w:sz w:val="24"/>
        </w:rPr>
        <w:t>Miskolc, 201</w:t>
      </w:r>
      <w:r>
        <w:rPr>
          <w:b/>
          <w:bCs/>
          <w:kern w:val="2"/>
          <w:sz w:val="24"/>
        </w:rPr>
        <w:t>8</w:t>
      </w:r>
      <w:r w:rsidRPr="009B1AD5">
        <w:rPr>
          <w:b/>
          <w:bCs/>
          <w:kern w:val="2"/>
          <w:sz w:val="24"/>
        </w:rPr>
        <w:t xml:space="preserve">. </w:t>
      </w:r>
      <w:r>
        <w:rPr>
          <w:b/>
          <w:bCs/>
          <w:kern w:val="2"/>
          <w:sz w:val="24"/>
        </w:rPr>
        <w:t>március</w:t>
      </w:r>
    </w:p>
    <w:p w:rsidR="00C25C54" w:rsidRDefault="00C25C54"/>
    <w:sectPr w:rsidR="00C25C54" w:rsidSect="00C25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oneInformal">
    <w:altName w:val="Times New Roman"/>
    <w:charset w:val="EE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E56EE"/>
    <w:multiLevelType w:val="multilevel"/>
    <w:tmpl w:val="99A86D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401D06"/>
    <w:rsid w:val="00401D06"/>
    <w:rsid w:val="00C25C54"/>
    <w:rsid w:val="00C54F30"/>
    <w:rsid w:val="00C57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1D0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57E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második lépcsõ"/>
    <w:basedOn w:val="Norml"/>
    <w:next w:val="Norml"/>
    <w:link w:val="Cmsor2Char"/>
    <w:qFormat/>
    <w:rsid w:val="00C57E68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unhideWhenUsed/>
    <w:qFormat/>
    <w:rsid w:val="00C57E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57E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7">
    <w:name w:val="heading 7"/>
    <w:basedOn w:val="Norml"/>
    <w:next w:val="Norml"/>
    <w:link w:val="Cmsor7Char"/>
    <w:qFormat/>
    <w:rsid w:val="00401D06"/>
    <w:pPr>
      <w:numPr>
        <w:ilvl w:val="6"/>
        <w:numId w:val="1"/>
      </w:numPr>
      <w:autoSpaceDE/>
      <w:autoSpaceDN/>
      <w:spacing w:before="240" w:after="60"/>
      <w:jc w:val="left"/>
      <w:outlineLvl w:val="6"/>
    </w:pPr>
    <w:rPr>
      <w:sz w:val="24"/>
    </w:rPr>
  </w:style>
  <w:style w:type="paragraph" w:styleId="Cmsor8">
    <w:name w:val="heading 8"/>
    <w:basedOn w:val="Norml"/>
    <w:next w:val="Norml"/>
    <w:link w:val="Cmsor8Char"/>
    <w:qFormat/>
    <w:rsid w:val="00401D06"/>
    <w:pPr>
      <w:numPr>
        <w:ilvl w:val="7"/>
        <w:numId w:val="1"/>
      </w:numPr>
      <w:autoSpaceDE/>
      <w:autoSpaceDN/>
      <w:spacing w:before="240" w:after="60"/>
      <w:jc w:val="left"/>
      <w:outlineLvl w:val="7"/>
    </w:pPr>
    <w:rPr>
      <w:i/>
      <w:iCs/>
      <w:sz w:val="24"/>
    </w:rPr>
  </w:style>
  <w:style w:type="paragraph" w:styleId="Cmsor9">
    <w:name w:val="heading 9"/>
    <w:basedOn w:val="Norml"/>
    <w:next w:val="Norml"/>
    <w:link w:val="Cmsor9Char"/>
    <w:qFormat/>
    <w:rsid w:val="00401D06"/>
    <w:pPr>
      <w:numPr>
        <w:ilvl w:val="8"/>
        <w:numId w:val="1"/>
      </w:numPr>
      <w:autoSpaceDE/>
      <w:autoSpaceDN/>
      <w:spacing w:before="240" w:after="6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57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aliases w:val="második lépcsõ Char"/>
    <w:basedOn w:val="Bekezdsalapbettpusa"/>
    <w:link w:val="Cmsor2"/>
    <w:rsid w:val="00C57E6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57E6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57E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hu-HU"/>
    </w:rPr>
  </w:style>
  <w:style w:type="character" w:styleId="Kiemels2">
    <w:name w:val="Strong"/>
    <w:qFormat/>
    <w:rsid w:val="00C57E68"/>
    <w:rPr>
      <w:b/>
      <w:bCs/>
    </w:rPr>
  </w:style>
  <w:style w:type="paragraph" w:styleId="Listaszerbekezds">
    <w:name w:val="List Paragraph"/>
    <w:basedOn w:val="Norml"/>
    <w:qFormat/>
    <w:rsid w:val="00C57E68"/>
    <w:pPr>
      <w:spacing w:before="120" w:after="120"/>
      <w:ind w:left="720"/>
    </w:pPr>
    <w:rPr>
      <w:rFonts w:ascii="StoneInformal" w:hAnsi="StoneInformal"/>
      <w:sz w:val="22"/>
    </w:rPr>
  </w:style>
  <w:style w:type="character" w:customStyle="1" w:styleId="Cmsor7Char">
    <w:name w:val="Címsor 7 Char"/>
    <w:basedOn w:val="Bekezdsalapbettpusa"/>
    <w:link w:val="Cmsor7"/>
    <w:rsid w:val="00401D0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401D06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401D06"/>
    <w:rPr>
      <w:rFonts w:ascii="Arial" w:eastAsia="Times New Roman" w:hAnsi="Arial" w:cs="Arial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1D0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1D0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352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</cp:lastModifiedBy>
  <cp:revision>1</cp:revision>
  <dcterms:created xsi:type="dcterms:W3CDTF">2018-03-28T09:43:00Z</dcterms:created>
  <dcterms:modified xsi:type="dcterms:W3CDTF">2018-03-28T09:44:00Z</dcterms:modified>
</cp:coreProperties>
</file>